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36"/>
          <w:szCs w:val="36"/>
          <w:lang w:eastAsia="zh-CN"/>
        </w:rPr>
      </w:pPr>
    </w:p>
    <w:p>
      <w:pPr>
        <w:spacing w:line="360" w:lineRule="auto"/>
        <w:jc w:val="center"/>
        <w:rPr>
          <w:rFonts w:ascii="宋体"/>
          <w:b/>
          <w:sz w:val="36"/>
          <w:szCs w:val="36"/>
        </w:rPr>
      </w:pPr>
      <w:r>
        <w:rPr>
          <w:rFonts w:hint="eastAsia" w:ascii="宋体" w:hAnsi="宋体"/>
          <w:b/>
          <w:sz w:val="36"/>
          <w:szCs w:val="36"/>
        </w:rPr>
        <w:t>湖南省</w:t>
      </w:r>
      <w:r>
        <w:rPr>
          <w:rFonts w:hint="eastAsia" w:ascii="宋体" w:hAnsi="宋体" w:cs="宋体"/>
          <w:b/>
          <w:sz w:val="36"/>
          <w:szCs w:val="36"/>
        </w:rPr>
        <w:t>·</w:t>
      </w:r>
      <w:r>
        <w:rPr>
          <w:rFonts w:hint="eastAsia" w:ascii="宋体" w:hAnsi="宋体"/>
          <w:b/>
          <w:sz w:val="36"/>
          <w:szCs w:val="36"/>
        </w:rPr>
        <w:t>湘西自治州</w:t>
      </w:r>
    </w:p>
    <w:p>
      <w:pPr>
        <w:spacing w:line="360" w:lineRule="auto"/>
        <w:jc w:val="center"/>
        <w:rPr>
          <w:rFonts w:hint="eastAsia" w:ascii="宋体" w:eastAsia="宋体"/>
          <w:b/>
          <w:sz w:val="36"/>
          <w:szCs w:val="36"/>
          <w:lang w:eastAsia="zh-CN"/>
        </w:rPr>
      </w:pPr>
      <w:r>
        <w:rPr>
          <w:rFonts w:hint="eastAsia" w:ascii="宋体" w:hAnsi="宋体"/>
          <w:b/>
          <w:sz w:val="36"/>
          <w:szCs w:val="36"/>
          <w:lang w:eastAsia="zh-CN"/>
        </w:rPr>
        <w:t>吉首市马颈坳镇隘口村产业路、生产道、工作道工程项目</w:t>
      </w:r>
    </w:p>
    <w:p>
      <w:pPr>
        <w:jc w:val="center"/>
        <w:rPr>
          <w:b/>
          <w:sz w:val="30"/>
          <w:szCs w:val="30"/>
        </w:rPr>
      </w:pPr>
    </w:p>
    <w:p>
      <w:pPr>
        <w:jc w:val="center"/>
        <w:rPr>
          <w:b/>
          <w:sz w:val="30"/>
          <w:szCs w:val="30"/>
        </w:rPr>
      </w:pPr>
    </w:p>
    <w:p/>
    <w:p>
      <w:pPr>
        <w:rPr>
          <w:rFonts w:ascii="宋体"/>
          <w:b/>
          <w:bCs/>
          <w:sz w:val="52"/>
        </w:rPr>
      </w:pPr>
      <w:r>
        <w:rPr>
          <w:rFonts w:ascii="宋体" w:hAnsi="宋体"/>
          <w:b/>
          <w:bCs/>
          <w:sz w:val="52"/>
        </w:rPr>
        <w:t xml:space="preserve"> </w:t>
      </w:r>
    </w:p>
    <w:p>
      <w:pPr>
        <w:spacing w:line="360" w:lineRule="auto"/>
        <w:jc w:val="center"/>
        <w:rPr>
          <w:rFonts w:ascii="宋体" w:hAnsi="宋体"/>
          <w:b/>
          <w:bCs/>
          <w:sz w:val="100"/>
          <w:szCs w:val="100"/>
        </w:rPr>
      </w:pPr>
      <w:r>
        <w:rPr>
          <w:rFonts w:hint="eastAsia" w:ascii="宋体" w:hAnsi="宋体"/>
          <w:b/>
          <w:bCs/>
          <w:sz w:val="116"/>
          <w:szCs w:val="116"/>
        </w:rPr>
        <w:t>招</w:t>
      </w:r>
      <w:r>
        <w:rPr>
          <w:rFonts w:ascii="宋体" w:hAnsi="宋体"/>
          <w:b/>
          <w:bCs/>
          <w:sz w:val="116"/>
          <w:szCs w:val="116"/>
        </w:rPr>
        <w:t xml:space="preserve"> </w:t>
      </w:r>
      <w:r>
        <w:rPr>
          <w:rFonts w:hint="eastAsia" w:ascii="宋体" w:hAnsi="宋体"/>
          <w:b/>
          <w:bCs/>
          <w:sz w:val="116"/>
          <w:szCs w:val="116"/>
        </w:rPr>
        <w:t>标</w:t>
      </w:r>
      <w:r>
        <w:rPr>
          <w:rFonts w:ascii="宋体" w:hAnsi="宋体"/>
          <w:b/>
          <w:bCs/>
          <w:sz w:val="116"/>
          <w:szCs w:val="116"/>
        </w:rPr>
        <w:t xml:space="preserve"> </w:t>
      </w:r>
      <w:r>
        <w:rPr>
          <w:rFonts w:hint="eastAsia" w:ascii="宋体" w:hAnsi="宋体"/>
          <w:b/>
          <w:bCs/>
          <w:sz w:val="116"/>
          <w:szCs w:val="116"/>
        </w:rPr>
        <w:t>文</w:t>
      </w:r>
      <w:r>
        <w:rPr>
          <w:rFonts w:ascii="宋体" w:hAnsi="宋体"/>
          <w:b/>
          <w:bCs/>
          <w:sz w:val="116"/>
          <w:szCs w:val="116"/>
        </w:rPr>
        <w:t xml:space="preserve"> </w:t>
      </w:r>
      <w:r>
        <w:rPr>
          <w:rFonts w:hint="eastAsia" w:ascii="宋体" w:hAnsi="宋体"/>
          <w:b/>
          <w:bCs/>
          <w:sz w:val="116"/>
          <w:szCs w:val="116"/>
        </w:rPr>
        <w:t>件</w:t>
      </w:r>
    </w:p>
    <w:p>
      <w:pPr>
        <w:jc w:val="center"/>
        <w:rPr>
          <w:rFonts w:hint="eastAsia" w:ascii="宋体" w:hAnsi="宋体"/>
          <w:sz w:val="30"/>
          <w:szCs w:val="30"/>
        </w:rPr>
      </w:pPr>
    </w:p>
    <w:p>
      <w:pPr>
        <w:jc w:val="center"/>
        <w:rPr>
          <w:rFonts w:ascii="宋体"/>
        </w:rPr>
      </w:pPr>
      <w:r>
        <w:rPr>
          <w:rFonts w:hint="eastAsia" w:ascii="宋体" w:hAnsi="宋体"/>
          <w:sz w:val="30"/>
          <w:szCs w:val="30"/>
        </w:rPr>
        <w:t>招</w:t>
      </w:r>
      <w:r>
        <w:rPr>
          <w:rFonts w:hint="eastAsia" w:ascii="宋体" w:hAnsi="宋体" w:cs="宋体"/>
          <w:sz w:val="30"/>
          <w:szCs w:val="30"/>
        </w:rPr>
        <w:t>标编号</w:t>
      </w:r>
      <w:r>
        <w:rPr>
          <w:rFonts w:hint="eastAsia" w:ascii="宋体" w:hAnsi="宋体"/>
          <w:sz w:val="30"/>
          <w:szCs w:val="30"/>
        </w:rPr>
        <w:t>：</w:t>
      </w:r>
      <w:r>
        <w:rPr>
          <w:rFonts w:hint="eastAsia" w:ascii="宋体" w:hAnsi="宋体"/>
          <w:sz w:val="30"/>
          <w:szCs w:val="30"/>
          <w:lang w:eastAsia="zh-CN"/>
        </w:rPr>
        <w:t>HCHN2018-03-32</w:t>
      </w:r>
    </w:p>
    <w:p>
      <w:pPr>
        <w:rPr>
          <w:rFonts w:ascii="宋体"/>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rPr>
          <w:rFonts w:ascii="黑体" w:hAnsi="黑体" w:eastAsia="黑体" w:cs="黑体"/>
          <w:sz w:val="28"/>
          <w:szCs w:val="28"/>
        </w:rPr>
      </w:pPr>
    </w:p>
    <w:p>
      <w:pPr>
        <w:spacing w:line="480" w:lineRule="auto"/>
        <w:jc w:val="center"/>
        <w:rPr>
          <w:rFonts w:ascii="黑体" w:hAnsi="黑体" w:eastAsia="黑体" w:cs="黑体"/>
          <w:sz w:val="28"/>
          <w:szCs w:val="28"/>
        </w:rPr>
      </w:pPr>
      <w:r>
        <w:rPr>
          <w:rFonts w:hint="eastAsia" w:ascii="黑体" w:hAnsi="黑体" w:eastAsia="黑体" w:cs="黑体"/>
          <w:sz w:val="28"/>
          <w:szCs w:val="28"/>
        </w:rPr>
        <w:t>招</w:t>
      </w:r>
      <w:r>
        <w:rPr>
          <w:rFonts w:ascii="黑体" w:hAnsi="黑体" w:eastAsia="黑体" w:cs="黑体"/>
          <w:sz w:val="28"/>
          <w:szCs w:val="28"/>
        </w:rPr>
        <w:t xml:space="preserve">   </w:t>
      </w:r>
      <w:r>
        <w:rPr>
          <w:rFonts w:hint="eastAsia" w:ascii="黑体" w:hAnsi="黑体" w:eastAsia="黑体" w:cs="黑体"/>
          <w:sz w:val="28"/>
          <w:szCs w:val="28"/>
        </w:rPr>
        <w:t>标</w:t>
      </w:r>
      <w:r>
        <w:rPr>
          <w:rFonts w:ascii="黑体" w:hAnsi="黑体" w:eastAsia="黑体" w:cs="黑体"/>
          <w:sz w:val="28"/>
          <w:szCs w:val="28"/>
        </w:rPr>
        <w:t xml:space="preserve">   </w:t>
      </w:r>
      <w:r>
        <w:rPr>
          <w:rFonts w:hint="eastAsia" w:ascii="黑体" w:hAnsi="黑体" w:eastAsia="黑体" w:cs="黑体"/>
          <w:sz w:val="28"/>
          <w:szCs w:val="28"/>
        </w:rPr>
        <w:t>人：</w:t>
      </w:r>
      <w:r>
        <w:rPr>
          <w:rFonts w:hint="eastAsia" w:ascii="黑体" w:hAnsi="宋体" w:eastAsia="黑体"/>
          <w:sz w:val="30"/>
          <w:szCs w:val="30"/>
          <w:lang w:eastAsia="zh-CN"/>
        </w:rPr>
        <w:t>吉首富华扶贫开发投资有限责任公司</w:t>
      </w:r>
    </w:p>
    <w:p>
      <w:pPr>
        <w:spacing w:line="480" w:lineRule="auto"/>
        <w:jc w:val="center"/>
        <w:rPr>
          <w:rFonts w:ascii="黑体" w:hAnsi="黑体" w:eastAsia="黑体" w:cs="黑体"/>
          <w:sz w:val="30"/>
          <w:szCs w:val="30"/>
        </w:rPr>
      </w:pPr>
      <w:r>
        <w:rPr>
          <w:rFonts w:hint="eastAsia" w:ascii="黑体" w:hAnsi="黑体" w:eastAsia="黑体" w:cs="黑体"/>
          <w:sz w:val="28"/>
          <w:szCs w:val="28"/>
        </w:rPr>
        <w:t>招标代理机构：</w:t>
      </w:r>
      <w:r>
        <w:rPr>
          <w:rFonts w:hint="eastAsia" w:ascii="黑体" w:hAnsi="黑体" w:eastAsia="黑体" w:cs="黑体"/>
          <w:sz w:val="30"/>
          <w:szCs w:val="30"/>
          <w:lang w:eastAsia="zh-CN"/>
        </w:rPr>
        <w:t>华春建设工程项目管理有限责任公司</w:t>
      </w:r>
    </w:p>
    <w:p>
      <w:pPr>
        <w:spacing w:line="480" w:lineRule="auto"/>
        <w:jc w:val="center"/>
        <w:rPr>
          <w:rFonts w:hint="eastAsia" w:ascii="黑体" w:hAnsi="黑体" w:eastAsia="黑体" w:cs="黑体"/>
          <w:sz w:val="30"/>
          <w:szCs w:val="30"/>
        </w:rPr>
      </w:pPr>
    </w:p>
    <w:p>
      <w:pPr>
        <w:spacing w:line="480" w:lineRule="auto"/>
        <w:jc w:val="center"/>
        <w:rPr>
          <w:rFonts w:hint="eastAsia" w:ascii="黑体" w:hAnsi="黑体" w:eastAsia="黑体" w:cs="黑体"/>
          <w:sz w:val="30"/>
          <w:szCs w:val="30"/>
        </w:rPr>
      </w:pPr>
      <w:r>
        <w:rPr>
          <w:rFonts w:hint="eastAsia" w:ascii="黑体" w:hAnsi="黑体" w:eastAsia="黑体" w:cs="黑体"/>
          <w:sz w:val="30"/>
          <w:szCs w:val="30"/>
        </w:rPr>
        <w:t>二</w:t>
      </w:r>
      <w:r>
        <w:rPr>
          <w:rFonts w:hint="eastAsia" w:ascii="黑体" w:hAnsi="黑体" w:eastAsia="黑体" w:cs="黑体"/>
          <w:sz w:val="30"/>
          <w:szCs w:val="30"/>
          <w:lang w:eastAsia="zh-CN"/>
        </w:rPr>
        <w:t>〇</w:t>
      </w:r>
      <w:r>
        <w:rPr>
          <w:rFonts w:hint="eastAsia" w:ascii="黑体" w:hAnsi="黑体" w:eastAsia="黑体" w:cs="黑体"/>
          <w:sz w:val="30"/>
          <w:szCs w:val="30"/>
        </w:rPr>
        <w:t>一八年</w:t>
      </w:r>
      <w:r>
        <w:rPr>
          <w:rFonts w:hint="eastAsia" w:ascii="黑体" w:hAnsi="黑体" w:eastAsia="黑体" w:cs="黑体"/>
          <w:sz w:val="30"/>
          <w:szCs w:val="30"/>
          <w:lang w:val="en-US" w:eastAsia="zh-CN"/>
        </w:rPr>
        <w:t>四</w:t>
      </w:r>
      <w:r>
        <w:rPr>
          <w:rFonts w:hint="eastAsia" w:ascii="黑体" w:hAnsi="黑体" w:eastAsia="黑体" w:cs="黑体"/>
          <w:sz w:val="30"/>
          <w:szCs w:val="30"/>
        </w:rPr>
        <w:t>月</w:t>
      </w:r>
    </w:p>
    <w:p>
      <w:pPr>
        <w:spacing w:line="480" w:lineRule="auto"/>
        <w:ind w:firstLine="600" w:firstLineChars="200"/>
        <w:rPr>
          <w:rFonts w:hint="eastAsia" w:ascii="黑体" w:hAnsi="黑体" w:eastAsia="黑体" w:cs="黑体"/>
          <w:sz w:val="30"/>
          <w:szCs w:val="30"/>
        </w:rPr>
      </w:pPr>
    </w:p>
    <w:p>
      <w:pPr>
        <w:spacing w:line="480" w:lineRule="auto"/>
        <w:ind w:firstLine="600" w:firstLineChars="200"/>
        <w:rPr>
          <w:rFonts w:ascii="黑体" w:hAnsi="黑体" w:eastAsia="黑体" w:cs="黑体"/>
          <w:sz w:val="30"/>
          <w:szCs w:val="30"/>
        </w:rPr>
      </w:pPr>
    </w:p>
    <w:p>
      <w:pPr>
        <w:spacing w:line="600" w:lineRule="exact"/>
        <w:jc w:val="center"/>
        <w:rPr>
          <w:rFonts w:hint="eastAsia" w:ascii="黑体" w:hAnsi="宋体" w:eastAsia="黑体"/>
          <w:snapToGrid w:val="0"/>
          <w:kern w:val="0"/>
          <w:sz w:val="52"/>
          <w:szCs w:val="52"/>
        </w:rPr>
        <w:sectPr>
          <w:headerReference r:id="rId3" w:type="default"/>
          <w:footerReference r:id="rId4" w:type="default"/>
          <w:pgSz w:w="11906" w:h="16838"/>
          <w:pgMar w:top="1400" w:right="1106" w:bottom="1089" w:left="1134" w:header="851" w:footer="992" w:gutter="0"/>
          <w:cols w:space="0" w:num="1"/>
          <w:titlePg/>
          <w:docGrid w:type="lines" w:linePitch="312" w:charSpace="0"/>
        </w:sectPr>
      </w:pPr>
    </w:p>
    <w:p>
      <w:pPr>
        <w:spacing w:line="600" w:lineRule="exact"/>
        <w:jc w:val="center"/>
        <w:rPr>
          <w:rFonts w:ascii="黑体" w:hAnsi="宋体" w:eastAsia="黑体"/>
          <w:snapToGrid w:val="0"/>
          <w:kern w:val="0"/>
          <w:sz w:val="52"/>
          <w:szCs w:val="52"/>
        </w:rPr>
      </w:pPr>
      <w:r>
        <w:rPr>
          <w:rFonts w:hint="eastAsia" w:ascii="黑体" w:hAnsi="宋体" w:eastAsia="黑体"/>
          <w:snapToGrid w:val="0"/>
          <w:kern w:val="0"/>
          <w:sz w:val="52"/>
          <w:szCs w:val="52"/>
        </w:rPr>
        <w:t>说</w:t>
      </w:r>
      <w:r>
        <w:rPr>
          <w:rFonts w:ascii="黑体" w:hAnsi="宋体" w:eastAsia="黑体"/>
          <w:snapToGrid w:val="0"/>
          <w:kern w:val="0"/>
          <w:sz w:val="52"/>
          <w:szCs w:val="52"/>
        </w:rPr>
        <w:t xml:space="preserve">  </w:t>
      </w:r>
      <w:r>
        <w:rPr>
          <w:rFonts w:hint="eastAsia" w:ascii="黑体" w:hAnsi="宋体" w:eastAsia="黑体"/>
          <w:snapToGrid w:val="0"/>
          <w:kern w:val="0"/>
          <w:sz w:val="52"/>
          <w:szCs w:val="52"/>
        </w:rPr>
        <w:t>明</w:t>
      </w:r>
    </w:p>
    <w:p>
      <w:pPr>
        <w:rPr>
          <w:rFonts w:eastAsia="新宋体"/>
          <w:sz w:val="28"/>
          <w:szCs w:val="28"/>
        </w:rPr>
      </w:pPr>
    </w:p>
    <w:p>
      <w:pPr>
        <w:spacing w:line="360" w:lineRule="auto"/>
        <w:ind w:firstLine="420" w:firstLineChars="200"/>
        <w:rPr>
          <w:rFonts w:ascii="宋体" w:cs="宋体"/>
          <w:szCs w:val="21"/>
          <w:highlight w:val="none"/>
        </w:rPr>
      </w:pPr>
      <w:r>
        <w:rPr>
          <w:rFonts w:ascii="宋体" w:hAnsi="宋体" w:cs="宋体"/>
          <w:szCs w:val="21"/>
          <w:highlight w:val="none"/>
        </w:rPr>
        <w:t>1</w:t>
      </w:r>
      <w:r>
        <w:rPr>
          <w:rFonts w:hint="eastAsia" w:ascii="宋体" w:hAnsi="宋体" w:cs="宋体"/>
          <w:szCs w:val="21"/>
          <w:highlight w:val="none"/>
        </w:rPr>
        <w:t>、本文件仅适用于</w:t>
      </w:r>
      <w:r>
        <w:rPr>
          <w:rFonts w:hint="eastAsia" w:ascii="宋体" w:hAnsi="宋体" w:cs="宋体"/>
          <w:szCs w:val="21"/>
          <w:highlight w:val="none"/>
          <w:lang w:eastAsia="zh-CN"/>
        </w:rPr>
        <w:t>吉首市马颈坳镇隘口村产业路、生产道、工作道工程项目</w:t>
      </w:r>
      <w:r>
        <w:rPr>
          <w:rFonts w:hint="eastAsia" w:ascii="宋体" w:hAnsi="宋体" w:cs="宋体"/>
          <w:szCs w:val="21"/>
          <w:highlight w:val="none"/>
        </w:rPr>
        <w:t>。</w:t>
      </w:r>
    </w:p>
    <w:p>
      <w:pPr>
        <w:spacing w:line="360" w:lineRule="auto"/>
        <w:ind w:firstLine="420" w:firstLineChars="200"/>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、本招标文件是根据中华人民共和国交通运输部令2015年第24号《公路工程建设项目招标投标管理办法》、国交通运输部《公路工程标准施工招标文件》（</w:t>
      </w:r>
      <w:r>
        <w:rPr>
          <w:rFonts w:ascii="宋体" w:hAnsi="宋体" w:cs="宋体"/>
          <w:szCs w:val="21"/>
          <w:highlight w:val="none"/>
        </w:rPr>
        <w:t>20</w:t>
      </w:r>
      <w:r>
        <w:rPr>
          <w:rFonts w:hint="eastAsia" w:ascii="宋体" w:hAnsi="宋体" w:cs="宋体"/>
          <w:szCs w:val="21"/>
          <w:highlight w:val="none"/>
          <w:lang w:val="en-US" w:eastAsia="zh-CN"/>
        </w:rPr>
        <w:t>18</w:t>
      </w:r>
      <w:r>
        <w:rPr>
          <w:rFonts w:hint="eastAsia" w:ascii="宋体" w:hAnsi="宋体" w:cs="宋体"/>
          <w:szCs w:val="21"/>
          <w:highlight w:val="none"/>
        </w:rPr>
        <w:t>年版）、《关于进一步加强公路工程施工招标投标监管工作的通知》（湘交基建[</w:t>
      </w:r>
      <w:r>
        <w:rPr>
          <w:rFonts w:ascii="宋体" w:hAnsi="宋体" w:cs="宋体"/>
          <w:szCs w:val="21"/>
          <w:highlight w:val="none"/>
        </w:rPr>
        <w:t>2009</w:t>
      </w:r>
      <w:r>
        <w:rPr>
          <w:rFonts w:hint="eastAsia" w:ascii="宋体" w:hAnsi="宋体" w:cs="宋体"/>
          <w:szCs w:val="21"/>
          <w:highlight w:val="none"/>
        </w:rPr>
        <w:t>]</w:t>
      </w:r>
      <w:r>
        <w:rPr>
          <w:rFonts w:ascii="宋体" w:hAnsi="宋体" w:cs="宋体"/>
          <w:szCs w:val="21"/>
          <w:highlight w:val="none"/>
        </w:rPr>
        <w:t>9</w:t>
      </w:r>
      <w:r>
        <w:rPr>
          <w:rFonts w:hint="eastAsia" w:ascii="宋体" w:hAnsi="宋体" w:cs="宋体"/>
          <w:szCs w:val="21"/>
          <w:highlight w:val="none"/>
        </w:rPr>
        <w:t>号）、《公路工程施工招标评标委员会评标细则》(交公路发[</w:t>
      </w:r>
      <w:r>
        <w:rPr>
          <w:rFonts w:ascii="宋体" w:hAnsi="宋体" w:cs="宋体"/>
          <w:szCs w:val="21"/>
          <w:highlight w:val="none"/>
        </w:rPr>
        <w:t>2003</w:t>
      </w:r>
      <w:r>
        <w:rPr>
          <w:rFonts w:hint="eastAsia" w:ascii="宋体" w:hAnsi="宋体" w:cs="宋体"/>
          <w:szCs w:val="21"/>
          <w:highlight w:val="none"/>
        </w:rPr>
        <w:t>]</w:t>
      </w:r>
      <w:r>
        <w:rPr>
          <w:rFonts w:ascii="宋体" w:hAnsi="宋体" w:cs="宋体"/>
          <w:szCs w:val="21"/>
          <w:highlight w:val="none"/>
        </w:rPr>
        <w:t>70</w:t>
      </w:r>
      <w:r>
        <w:rPr>
          <w:rFonts w:hint="eastAsia" w:ascii="宋体" w:hAnsi="宋体" w:cs="宋体"/>
          <w:szCs w:val="21"/>
          <w:highlight w:val="none"/>
        </w:rPr>
        <w:t>号)文件、湖南省交通运输厅发布的</w:t>
      </w:r>
      <w:r>
        <w:rPr>
          <w:rFonts w:hint="eastAsia" w:ascii="宋体" w:hAnsi="宋体"/>
          <w:szCs w:val="21"/>
          <w:highlight w:val="none"/>
        </w:rPr>
        <w:t>湘交造价</w:t>
      </w:r>
      <w:r>
        <w:rPr>
          <w:rFonts w:ascii="宋体" w:hAnsi="宋体"/>
          <w:szCs w:val="21"/>
          <w:highlight w:val="none"/>
        </w:rPr>
        <w:t>[2010]523</w:t>
      </w:r>
      <w:r>
        <w:rPr>
          <w:rFonts w:hint="eastAsia" w:ascii="宋体" w:hAnsi="宋体"/>
          <w:szCs w:val="21"/>
          <w:highlight w:val="none"/>
        </w:rPr>
        <w:t>号</w:t>
      </w:r>
      <w:r>
        <w:rPr>
          <w:rFonts w:hint="eastAsia" w:ascii="宋体" w:hAnsi="宋体" w:cs="宋体"/>
          <w:szCs w:val="21"/>
          <w:highlight w:val="none"/>
        </w:rPr>
        <w:t>《公路工程工程量清单计量规则》等文件内容编制而成。</w:t>
      </w:r>
    </w:p>
    <w:p>
      <w:pPr>
        <w:spacing w:line="360" w:lineRule="auto"/>
        <w:ind w:firstLine="420" w:firstLineChars="200"/>
        <w:rPr>
          <w:rFonts w:ascii="宋体" w:cs="宋体"/>
          <w:szCs w:val="21"/>
          <w:highlight w:val="none"/>
        </w:rPr>
      </w:pPr>
      <w:r>
        <w:rPr>
          <w:rFonts w:ascii="宋体" w:hAnsi="宋体" w:cs="宋体"/>
          <w:szCs w:val="21"/>
          <w:highlight w:val="none"/>
        </w:rPr>
        <w:t>3</w:t>
      </w:r>
      <w:r>
        <w:rPr>
          <w:rFonts w:hint="eastAsia" w:ascii="宋体" w:hAnsi="宋体" w:cs="宋体"/>
          <w:szCs w:val="21"/>
          <w:highlight w:val="none"/>
        </w:rPr>
        <w:t>、当本文件对《公路工程标准施工招标文件》</w:t>
      </w:r>
      <w:r>
        <w:rPr>
          <w:rFonts w:ascii="宋体" w:hAnsi="宋体" w:cs="宋体"/>
          <w:szCs w:val="21"/>
          <w:highlight w:val="none"/>
        </w:rPr>
        <w:t>(20</w:t>
      </w:r>
      <w:r>
        <w:rPr>
          <w:rFonts w:hint="eastAsia" w:ascii="宋体" w:hAnsi="宋体" w:cs="宋体"/>
          <w:szCs w:val="21"/>
          <w:highlight w:val="none"/>
          <w:lang w:val="en-US" w:eastAsia="zh-CN"/>
        </w:rPr>
        <w:t>18</w:t>
      </w:r>
      <w:r>
        <w:rPr>
          <w:rFonts w:hint="eastAsia" w:ascii="宋体" w:hAnsi="宋体" w:cs="宋体"/>
          <w:szCs w:val="21"/>
          <w:highlight w:val="none"/>
        </w:rPr>
        <w:t>年版</w:t>
      </w:r>
      <w:r>
        <w:rPr>
          <w:rFonts w:ascii="宋体" w:hAnsi="宋体" w:cs="宋体"/>
          <w:szCs w:val="21"/>
          <w:highlight w:val="none"/>
        </w:rPr>
        <w:t>)</w:t>
      </w:r>
      <w:r>
        <w:rPr>
          <w:rFonts w:hint="eastAsia" w:ascii="宋体" w:hAnsi="宋体" w:cs="宋体"/>
          <w:szCs w:val="21"/>
          <w:highlight w:val="none"/>
        </w:rPr>
        <w:t>中被引用条文进行修改时，所有被引用的条文均应认为是针对修改后条文。</w:t>
      </w:r>
    </w:p>
    <w:p>
      <w:pPr>
        <w:spacing w:line="360" w:lineRule="auto"/>
        <w:ind w:firstLine="420" w:firstLineChars="200"/>
        <w:rPr>
          <w:rFonts w:ascii="宋体" w:cs="宋体"/>
          <w:szCs w:val="21"/>
          <w:highlight w:val="none"/>
        </w:rPr>
      </w:pPr>
      <w:r>
        <w:rPr>
          <w:rFonts w:ascii="宋体" w:hAnsi="宋体" w:cs="宋体"/>
          <w:szCs w:val="21"/>
          <w:highlight w:val="none"/>
        </w:rPr>
        <w:t>4</w:t>
      </w:r>
      <w:r>
        <w:rPr>
          <w:rFonts w:hint="eastAsia" w:ascii="宋体" w:hAnsi="宋体" w:cs="宋体"/>
          <w:szCs w:val="21"/>
          <w:highlight w:val="none"/>
        </w:rPr>
        <w:t>、本文件中时间均指北京时间。</w:t>
      </w:r>
    </w:p>
    <w:p>
      <w:pPr>
        <w:spacing w:line="360" w:lineRule="auto"/>
        <w:ind w:firstLine="420" w:firstLineChars="200"/>
        <w:rPr>
          <w:rFonts w:ascii="宋体" w:cs="宋体"/>
          <w:szCs w:val="21"/>
          <w:highlight w:val="none"/>
        </w:rPr>
      </w:pPr>
      <w:r>
        <w:rPr>
          <w:rFonts w:ascii="宋体" w:hAnsi="宋体" w:cs="宋体"/>
          <w:szCs w:val="21"/>
          <w:highlight w:val="none"/>
        </w:rPr>
        <w:t>5</w:t>
      </w:r>
      <w:r>
        <w:rPr>
          <w:rFonts w:hint="eastAsia" w:ascii="宋体" w:hAnsi="宋体" w:cs="宋体"/>
          <w:szCs w:val="21"/>
          <w:highlight w:val="none"/>
        </w:rPr>
        <w:t>、本文件中货币单位均为人民币元。</w:t>
      </w:r>
    </w:p>
    <w:p>
      <w:pPr>
        <w:spacing w:line="360" w:lineRule="auto"/>
        <w:ind w:firstLine="420" w:firstLineChars="200"/>
        <w:rPr>
          <w:rFonts w:ascii="宋体" w:cs="宋体"/>
          <w:szCs w:val="21"/>
          <w:highlight w:val="none"/>
        </w:rPr>
      </w:pPr>
      <w:r>
        <w:rPr>
          <w:rFonts w:ascii="宋体" w:hAnsi="宋体" w:cs="宋体"/>
          <w:szCs w:val="21"/>
          <w:highlight w:val="none"/>
        </w:rPr>
        <w:t>6</w:t>
      </w:r>
      <w:r>
        <w:rPr>
          <w:rFonts w:hint="eastAsia" w:ascii="宋体" w:hAnsi="宋体" w:cs="宋体"/>
          <w:szCs w:val="21"/>
          <w:highlight w:val="none"/>
        </w:rPr>
        <w:t>、本文件中所有复印件均指彩色扫描件或彩色复印件。</w:t>
      </w:r>
    </w:p>
    <w:p>
      <w:pPr>
        <w:spacing w:line="800" w:lineRule="exact"/>
        <w:ind w:firstLine="570"/>
        <w:rPr>
          <w:rFonts w:ascii="华文中宋" w:hAnsi="华文中宋" w:eastAsia="华文中宋"/>
          <w:sz w:val="30"/>
        </w:rPr>
      </w:pPr>
    </w:p>
    <w:p/>
    <w:p>
      <w:pPr>
        <w:spacing w:line="380" w:lineRule="exact"/>
        <w:ind w:right="-176" w:rightChars="-84" w:firstLine="3842" w:firstLineChars="1196"/>
        <w:rPr>
          <w:rFonts w:ascii="黑体" w:hAnsi="黑体" w:eastAsia="黑体"/>
          <w:b/>
          <w:bCs/>
          <w:sz w:val="32"/>
        </w:rPr>
      </w:pPr>
    </w:p>
    <w:p>
      <w:pPr>
        <w:spacing w:line="380" w:lineRule="exact"/>
        <w:ind w:right="-176" w:rightChars="-84" w:firstLine="3842" w:firstLineChars="1196"/>
        <w:rPr>
          <w:rFonts w:ascii="黑体" w:hAnsi="黑体" w:eastAsia="黑体"/>
          <w:b/>
          <w:bCs/>
          <w:sz w:val="32"/>
        </w:rPr>
      </w:pPr>
    </w:p>
    <w:p>
      <w:pPr>
        <w:spacing w:line="380" w:lineRule="exact"/>
        <w:ind w:right="-176" w:rightChars="-84" w:firstLine="3842" w:firstLineChars="1196"/>
        <w:rPr>
          <w:rFonts w:ascii="黑体" w:hAnsi="黑体" w:eastAsia="黑体"/>
          <w:b/>
          <w:bCs/>
          <w:sz w:val="32"/>
        </w:rPr>
      </w:pPr>
    </w:p>
    <w:p>
      <w:pPr>
        <w:spacing w:line="380" w:lineRule="exact"/>
        <w:ind w:right="-176" w:rightChars="-84" w:firstLine="3842" w:firstLineChars="1196"/>
        <w:rPr>
          <w:rFonts w:ascii="黑体" w:hAnsi="黑体" w:eastAsia="黑体"/>
          <w:b/>
          <w:bCs/>
          <w:sz w:val="32"/>
        </w:rPr>
      </w:pPr>
    </w:p>
    <w:p>
      <w:pPr>
        <w:spacing w:line="380" w:lineRule="exact"/>
        <w:ind w:right="-176" w:rightChars="-84" w:firstLine="3842" w:firstLineChars="1196"/>
        <w:rPr>
          <w:rFonts w:ascii="黑体" w:hAnsi="黑体" w:eastAsia="黑体"/>
          <w:b/>
          <w:bCs/>
          <w:sz w:val="32"/>
        </w:rPr>
      </w:pPr>
    </w:p>
    <w:p>
      <w:pPr>
        <w:spacing w:line="380" w:lineRule="exact"/>
        <w:ind w:right="-176" w:rightChars="-84" w:firstLine="3842" w:firstLineChars="1196"/>
        <w:rPr>
          <w:rFonts w:ascii="黑体" w:hAnsi="黑体" w:eastAsia="黑体"/>
          <w:b/>
          <w:bCs/>
          <w:sz w:val="32"/>
        </w:rPr>
      </w:pPr>
    </w:p>
    <w:p>
      <w:pPr>
        <w:spacing w:line="380" w:lineRule="exact"/>
        <w:ind w:right="-176" w:rightChars="-84" w:firstLine="3842" w:firstLineChars="1196"/>
        <w:rPr>
          <w:rFonts w:ascii="黑体" w:hAnsi="黑体" w:eastAsia="黑体"/>
          <w:b/>
          <w:bCs/>
          <w:sz w:val="32"/>
        </w:rPr>
      </w:pPr>
    </w:p>
    <w:p>
      <w:pPr>
        <w:spacing w:line="380" w:lineRule="exact"/>
        <w:ind w:right="-176" w:rightChars="-84" w:firstLine="3842" w:firstLineChars="1196"/>
        <w:rPr>
          <w:rFonts w:ascii="黑体" w:hAnsi="黑体" w:eastAsia="黑体"/>
          <w:b/>
          <w:bCs/>
          <w:sz w:val="32"/>
        </w:rPr>
      </w:pPr>
    </w:p>
    <w:p>
      <w:pPr>
        <w:spacing w:line="380" w:lineRule="exact"/>
        <w:ind w:right="-176" w:rightChars="-84" w:firstLine="3842" w:firstLineChars="1196"/>
        <w:rPr>
          <w:rFonts w:ascii="黑体" w:hAnsi="黑体" w:eastAsia="黑体"/>
          <w:b/>
          <w:bCs/>
          <w:sz w:val="32"/>
        </w:rPr>
      </w:pPr>
    </w:p>
    <w:p>
      <w:pPr>
        <w:spacing w:line="380" w:lineRule="exact"/>
        <w:ind w:right="-176" w:rightChars="-84"/>
        <w:rPr>
          <w:rFonts w:ascii="黑体" w:hAnsi="黑体" w:eastAsia="黑体"/>
          <w:b/>
          <w:bCs/>
          <w:sz w:val="32"/>
        </w:rPr>
      </w:pPr>
    </w:p>
    <w:p>
      <w:pPr>
        <w:spacing w:line="380" w:lineRule="exact"/>
        <w:ind w:right="-176" w:rightChars="-84"/>
        <w:rPr>
          <w:rFonts w:ascii="黑体" w:hAnsi="黑体" w:eastAsia="黑体"/>
          <w:b/>
          <w:bCs/>
          <w:sz w:val="32"/>
        </w:rPr>
      </w:pPr>
    </w:p>
    <w:p>
      <w:pPr>
        <w:spacing w:line="380" w:lineRule="exact"/>
        <w:ind w:right="-176" w:rightChars="-84"/>
        <w:rPr>
          <w:rFonts w:ascii="黑体" w:hAnsi="黑体" w:eastAsia="黑体"/>
          <w:b/>
          <w:bCs/>
          <w:sz w:val="32"/>
        </w:rPr>
      </w:pPr>
    </w:p>
    <w:p>
      <w:pPr>
        <w:spacing w:line="380" w:lineRule="exact"/>
        <w:ind w:right="-176" w:rightChars="-84"/>
        <w:rPr>
          <w:rFonts w:ascii="黑体" w:hAnsi="黑体" w:eastAsia="黑体"/>
          <w:b/>
          <w:bCs/>
          <w:sz w:val="32"/>
        </w:rPr>
      </w:pPr>
    </w:p>
    <w:p>
      <w:pPr>
        <w:spacing w:line="380" w:lineRule="exact"/>
        <w:ind w:right="-176" w:rightChars="-84"/>
        <w:rPr>
          <w:rFonts w:ascii="黑体" w:hAnsi="黑体" w:eastAsia="黑体"/>
          <w:b/>
          <w:bCs/>
          <w:sz w:val="32"/>
        </w:rPr>
      </w:pPr>
    </w:p>
    <w:p>
      <w:pPr>
        <w:spacing w:line="380" w:lineRule="exact"/>
        <w:ind w:right="-176" w:rightChars="-84"/>
        <w:rPr>
          <w:rFonts w:ascii="黑体" w:hAnsi="黑体" w:eastAsia="黑体"/>
          <w:b/>
          <w:bCs/>
          <w:sz w:val="32"/>
        </w:rPr>
      </w:pPr>
    </w:p>
    <w:p>
      <w:pPr>
        <w:spacing w:line="380" w:lineRule="exact"/>
        <w:ind w:right="-176" w:rightChars="-84"/>
        <w:rPr>
          <w:rFonts w:ascii="黑体" w:hAnsi="黑体" w:eastAsia="黑体"/>
          <w:b/>
          <w:bCs/>
          <w:sz w:val="32"/>
        </w:rPr>
      </w:pPr>
    </w:p>
    <w:p>
      <w:pPr>
        <w:spacing w:line="380" w:lineRule="exact"/>
        <w:ind w:right="-176" w:rightChars="-84"/>
        <w:rPr>
          <w:rFonts w:ascii="黑体" w:hAnsi="黑体" w:eastAsia="黑体"/>
          <w:b/>
          <w:bCs/>
          <w:sz w:val="32"/>
        </w:rPr>
      </w:pPr>
    </w:p>
    <w:p>
      <w:pPr>
        <w:spacing w:line="380" w:lineRule="exact"/>
        <w:ind w:right="-176" w:rightChars="-84"/>
        <w:jc w:val="center"/>
        <w:rPr>
          <w:rFonts w:hint="eastAsia" w:ascii="黑体" w:hAnsi="黑体" w:eastAsia="黑体"/>
          <w:b/>
          <w:bCs/>
          <w:sz w:val="32"/>
        </w:rPr>
        <w:sectPr>
          <w:footerReference r:id="rId5" w:type="default"/>
          <w:pgSz w:w="11906" w:h="16838"/>
          <w:pgMar w:top="1400" w:right="1106" w:bottom="1089" w:left="1134" w:header="851" w:footer="992" w:gutter="0"/>
          <w:pgNumType w:fmt="decimal" w:start="1"/>
          <w:cols w:space="0" w:num="1"/>
          <w:titlePg/>
          <w:docGrid w:type="lines" w:linePitch="312" w:charSpace="0"/>
        </w:sectPr>
      </w:pPr>
    </w:p>
    <w:p>
      <w:pPr>
        <w:spacing w:line="380" w:lineRule="exact"/>
        <w:ind w:right="-176" w:rightChars="-84"/>
        <w:jc w:val="center"/>
        <w:rPr>
          <w:rFonts w:ascii="黑体" w:hAnsi="黑体" w:eastAsia="黑体"/>
          <w:b/>
          <w:bCs/>
          <w:sz w:val="32"/>
        </w:rPr>
      </w:pPr>
      <w:r>
        <w:rPr>
          <w:rFonts w:hint="eastAsia" w:ascii="黑体" w:hAnsi="黑体" w:eastAsia="黑体"/>
          <w:b/>
          <w:bCs/>
          <w:sz w:val="32"/>
        </w:rPr>
        <w:t>目</w:t>
      </w:r>
      <w:r>
        <w:rPr>
          <w:rFonts w:ascii="黑体" w:hAnsi="黑体" w:eastAsia="黑体"/>
          <w:b/>
          <w:bCs/>
          <w:sz w:val="32"/>
        </w:rPr>
        <w:t xml:space="preserve">    </w:t>
      </w:r>
      <w:r>
        <w:rPr>
          <w:rFonts w:hint="eastAsia" w:ascii="黑体" w:hAnsi="黑体" w:eastAsia="黑体"/>
          <w:b/>
          <w:bCs/>
          <w:sz w:val="32"/>
        </w:rPr>
        <w:t>录</w:t>
      </w:r>
    </w:p>
    <w:p>
      <w:pPr>
        <w:spacing w:line="380" w:lineRule="exact"/>
        <w:jc w:val="center"/>
        <w:rPr>
          <w:rFonts w:ascii="黑体" w:eastAsia="黑体"/>
          <w:sz w:val="28"/>
          <w:szCs w:val="28"/>
        </w:rPr>
      </w:pPr>
    </w:p>
    <w:p>
      <w:pPr>
        <w:spacing w:line="380" w:lineRule="exact"/>
        <w:jc w:val="center"/>
        <w:rPr>
          <w:rFonts w:ascii="黑体" w:eastAsia="黑体"/>
          <w:sz w:val="28"/>
          <w:szCs w:val="28"/>
        </w:rPr>
      </w:pPr>
    </w:p>
    <w:p>
      <w:pPr>
        <w:spacing w:line="380" w:lineRule="exact"/>
        <w:jc w:val="center"/>
        <w:rPr>
          <w:rFonts w:hint="eastAsia" w:ascii="宋体" w:hAnsi="宋体"/>
          <w:szCs w:val="21"/>
          <w:lang w:val="en-US" w:eastAsia="zh-CN"/>
        </w:rPr>
      </w:pPr>
      <w:r>
        <w:rPr>
          <w:rFonts w:hint="eastAsia" w:ascii="宋体" w:hAnsi="宋体"/>
          <w:szCs w:val="21"/>
        </w:rPr>
        <w:t>第</w:t>
      </w:r>
      <w:r>
        <w:rPr>
          <w:rFonts w:ascii="宋体" w:hAnsi="宋体"/>
          <w:szCs w:val="21"/>
        </w:rPr>
        <w:t xml:space="preserve">  </w:t>
      </w:r>
      <w:r>
        <w:rPr>
          <w:rFonts w:hint="eastAsia" w:ascii="宋体" w:hAnsi="宋体"/>
          <w:szCs w:val="21"/>
        </w:rPr>
        <w:t>一</w:t>
      </w:r>
      <w:r>
        <w:rPr>
          <w:rFonts w:ascii="宋体" w:hAnsi="宋体"/>
          <w:szCs w:val="21"/>
        </w:rPr>
        <w:t xml:space="preserve">  </w:t>
      </w:r>
      <w:r>
        <w:rPr>
          <w:rFonts w:hint="eastAsia" w:ascii="宋体" w:hAnsi="宋体"/>
          <w:szCs w:val="21"/>
        </w:rPr>
        <w:t>卷</w:t>
      </w:r>
      <w:r>
        <w:rPr>
          <w:rFonts w:hint="eastAsia" w:ascii="宋体" w:hAnsi="宋体"/>
          <w:szCs w:val="21"/>
          <w:lang w:val="en-US" w:eastAsia="zh-CN"/>
        </w:rPr>
        <w:t xml:space="preserve">         </w:t>
      </w:r>
    </w:p>
    <w:p>
      <w:pPr>
        <w:spacing w:line="340" w:lineRule="exact"/>
        <w:jc w:val="center"/>
        <w:rPr>
          <w:rFonts w:ascii="宋体"/>
          <w:szCs w:val="21"/>
        </w:rPr>
      </w:pPr>
      <w:r>
        <w:rPr>
          <w:rFonts w:hint="eastAsia" w:ascii="宋体" w:hAnsi="宋体"/>
          <w:szCs w:val="21"/>
          <w:lang w:val="en-US" w:eastAsia="zh-CN"/>
        </w:rPr>
        <w:t xml:space="preserve">         </w:t>
      </w:r>
      <w:r>
        <w:rPr>
          <w:rFonts w:hint="eastAsia" w:ascii="宋体" w:hAnsi="宋体"/>
          <w:szCs w:val="21"/>
        </w:rPr>
        <w:t>第一章</w:t>
      </w:r>
      <w:r>
        <w:rPr>
          <w:rFonts w:ascii="宋体" w:hAnsi="宋体"/>
          <w:szCs w:val="21"/>
        </w:rPr>
        <w:t xml:space="preserve"> </w:t>
      </w:r>
      <w:r>
        <w:rPr>
          <w:rFonts w:hint="eastAsia" w:ascii="宋体" w:hAnsi="宋体"/>
          <w:szCs w:val="21"/>
          <w:lang w:val="en-US" w:eastAsia="zh-CN"/>
        </w:rPr>
        <w:t>招标</w:t>
      </w:r>
      <w:r>
        <w:rPr>
          <w:rFonts w:hint="eastAsia" w:ascii="宋体" w:hAnsi="宋体"/>
          <w:szCs w:val="21"/>
        </w:rPr>
        <w:t>公告………………………………………………………………………………………</w:t>
      </w:r>
      <w:r>
        <w:rPr>
          <w:rFonts w:hint="eastAsia" w:ascii="宋体" w:hAnsi="宋体"/>
          <w:szCs w:val="21"/>
          <w:lang w:val="en-US" w:eastAsia="zh-CN"/>
        </w:rPr>
        <w:t>03</w:t>
      </w:r>
    </w:p>
    <w:p>
      <w:pPr>
        <w:numPr>
          <w:ilvl w:val="0"/>
          <w:numId w:val="1"/>
        </w:numPr>
        <w:spacing w:line="340" w:lineRule="exact"/>
        <w:jc w:val="right"/>
        <w:rPr>
          <w:rFonts w:hint="eastAsia" w:ascii="宋体" w:hAnsi="宋体"/>
          <w:szCs w:val="21"/>
          <w:lang w:val="en-US" w:eastAsia="zh-CN"/>
        </w:rPr>
      </w:pPr>
      <w:r>
        <w:rPr>
          <w:rFonts w:hint="eastAsia" w:ascii="宋体" w:hAnsi="宋体"/>
          <w:szCs w:val="21"/>
        </w:rPr>
        <w:t>投标人须知……………………………………………………………………………………</w:t>
      </w:r>
      <w:r>
        <w:rPr>
          <w:rFonts w:hint="eastAsia" w:ascii="宋体" w:hAnsi="宋体"/>
          <w:szCs w:val="21"/>
          <w:lang w:val="en-US" w:eastAsia="zh-CN"/>
        </w:rPr>
        <w:t>08</w:t>
      </w:r>
    </w:p>
    <w:p>
      <w:pPr>
        <w:numPr>
          <w:ilvl w:val="0"/>
          <w:numId w:val="1"/>
        </w:numPr>
        <w:spacing w:line="340" w:lineRule="exact"/>
        <w:jc w:val="right"/>
        <w:rPr>
          <w:rFonts w:ascii="宋体"/>
          <w:szCs w:val="21"/>
        </w:rPr>
      </w:pPr>
      <w:r>
        <w:rPr>
          <w:rFonts w:hint="eastAsia" w:ascii="宋体" w:hAnsi="宋体"/>
          <w:szCs w:val="21"/>
        </w:rPr>
        <w:t>评标办法</w:t>
      </w:r>
      <w:r>
        <w:rPr>
          <w:rFonts w:hint="eastAsia" w:ascii="宋体" w:hAnsi="宋体"/>
          <w:b w:val="0"/>
          <w:bCs w:val="0"/>
          <w:szCs w:val="21"/>
        </w:rPr>
        <w:t>（技术评分最低标价法）</w:t>
      </w:r>
      <w:r>
        <w:rPr>
          <w:rFonts w:hint="eastAsia" w:ascii="宋体" w:hAnsi="宋体"/>
          <w:szCs w:val="21"/>
        </w:rPr>
        <w:t>…………………………………………………………</w:t>
      </w:r>
      <w:r>
        <w:rPr>
          <w:rFonts w:hint="eastAsia" w:ascii="宋体" w:hAnsi="宋体"/>
          <w:szCs w:val="21"/>
          <w:lang w:val="en-US" w:eastAsia="zh-CN"/>
        </w:rPr>
        <w:t>35</w:t>
      </w:r>
    </w:p>
    <w:p>
      <w:pPr>
        <w:numPr>
          <w:ilvl w:val="0"/>
          <w:numId w:val="1"/>
        </w:numPr>
        <w:spacing w:line="340" w:lineRule="exact"/>
        <w:jc w:val="right"/>
        <w:rPr>
          <w:rFonts w:ascii="宋体"/>
          <w:szCs w:val="21"/>
        </w:rPr>
      </w:pPr>
      <w:r>
        <w:rPr>
          <w:rFonts w:hint="eastAsia" w:ascii="宋体" w:hAnsi="宋体"/>
          <w:szCs w:val="21"/>
        </w:rPr>
        <w:t>合同条款及格式………………………………………………………………………………</w:t>
      </w:r>
      <w:r>
        <w:rPr>
          <w:rFonts w:hint="eastAsia" w:ascii="宋体" w:hAnsi="宋体"/>
          <w:szCs w:val="21"/>
          <w:lang w:val="en-US" w:eastAsia="zh-CN"/>
        </w:rPr>
        <w:t>41</w:t>
      </w:r>
    </w:p>
    <w:p>
      <w:pPr>
        <w:numPr>
          <w:ilvl w:val="0"/>
          <w:numId w:val="1"/>
        </w:numPr>
        <w:spacing w:line="340" w:lineRule="exact"/>
        <w:jc w:val="right"/>
        <w:rPr>
          <w:rFonts w:ascii="宋体"/>
          <w:szCs w:val="21"/>
        </w:rPr>
      </w:pPr>
      <w:r>
        <w:rPr>
          <w:rFonts w:hint="eastAsia" w:ascii="宋体" w:hAnsi="宋体"/>
          <w:szCs w:val="21"/>
        </w:rPr>
        <w:t>工程量清单……………………………………………………………………………………</w:t>
      </w:r>
      <w:r>
        <w:rPr>
          <w:rFonts w:hint="eastAsia" w:ascii="宋体" w:hAnsi="宋体"/>
          <w:szCs w:val="21"/>
          <w:lang w:val="en-US" w:eastAsia="zh-CN"/>
        </w:rPr>
        <w:t>48</w:t>
      </w:r>
    </w:p>
    <w:p>
      <w:pPr>
        <w:spacing w:line="340" w:lineRule="exact"/>
        <w:jc w:val="center"/>
        <w:rPr>
          <w:rFonts w:ascii="宋体"/>
          <w:szCs w:val="21"/>
        </w:rPr>
      </w:pPr>
      <w:r>
        <w:fldChar w:fldCharType="begin"/>
      </w:r>
      <w:r>
        <w:instrText xml:space="preserve"> HYPERLINK \l "_Toc179632799" </w:instrText>
      </w:r>
      <w:r>
        <w:fldChar w:fldCharType="separate"/>
      </w:r>
      <w:r>
        <w:rPr>
          <w:rStyle w:val="46"/>
          <w:rFonts w:hint="eastAsia" w:ascii="宋体" w:hAnsi="宋体"/>
          <w:color w:val="auto"/>
          <w:szCs w:val="21"/>
          <w:u w:val="none"/>
        </w:rPr>
        <w:t>第</w:t>
      </w:r>
      <w:r>
        <w:rPr>
          <w:rStyle w:val="46"/>
          <w:rFonts w:ascii="宋体" w:hAnsi="宋体"/>
          <w:color w:val="auto"/>
          <w:szCs w:val="21"/>
          <w:u w:val="none"/>
        </w:rPr>
        <w:t xml:space="preserve">  </w:t>
      </w:r>
      <w:r>
        <w:rPr>
          <w:rStyle w:val="46"/>
          <w:rFonts w:hint="eastAsia" w:ascii="宋体" w:hAnsi="宋体"/>
          <w:color w:val="auto"/>
          <w:szCs w:val="21"/>
          <w:u w:val="none"/>
        </w:rPr>
        <w:t>二</w:t>
      </w:r>
      <w:r>
        <w:rPr>
          <w:rStyle w:val="46"/>
          <w:rFonts w:ascii="宋体" w:hAnsi="宋体"/>
          <w:color w:val="auto"/>
          <w:szCs w:val="21"/>
          <w:u w:val="none"/>
        </w:rPr>
        <w:t xml:space="preserve">  </w:t>
      </w:r>
      <w:r>
        <w:rPr>
          <w:rStyle w:val="46"/>
          <w:rFonts w:hint="eastAsia" w:ascii="宋体" w:hAnsi="宋体"/>
          <w:color w:val="auto"/>
          <w:szCs w:val="21"/>
          <w:u w:val="none"/>
        </w:rPr>
        <w:t>卷</w:t>
      </w:r>
      <w:r>
        <w:rPr>
          <w:rStyle w:val="46"/>
          <w:rFonts w:hint="eastAsia" w:ascii="宋体" w:hAnsi="宋体"/>
          <w:color w:val="auto"/>
          <w:szCs w:val="21"/>
          <w:u w:val="none"/>
        </w:rPr>
        <w:fldChar w:fldCharType="end"/>
      </w:r>
    </w:p>
    <w:p>
      <w:pPr>
        <w:spacing w:line="340" w:lineRule="exact"/>
        <w:jc w:val="right"/>
        <w:rPr>
          <w:rFonts w:ascii="宋体"/>
          <w:szCs w:val="21"/>
        </w:rPr>
      </w:pPr>
      <w:r>
        <w:rPr>
          <w:rFonts w:hint="eastAsia" w:ascii="宋体" w:hAnsi="宋体"/>
          <w:szCs w:val="21"/>
        </w:rPr>
        <w:t>第</w:t>
      </w:r>
      <w:r>
        <w:rPr>
          <w:rFonts w:hint="eastAsia" w:ascii="宋体" w:hAnsi="宋体"/>
          <w:szCs w:val="21"/>
          <w:lang w:eastAsia="zh-CN"/>
        </w:rPr>
        <w:t>六</w:t>
      </w:r>
      <w:r>
        <w:rPr>
          <w:rFonts w:hint="eastAsia" w:ascii="宋体" w:hAnsi="宋体"/>
          <w:szCs w:val="21"/>
        </w:rPr>
        <w:t>章</w:t>
      </w:r>
      <w:r>
        <w:rPr>
          <w:rFonts w:ascii="宋体" w:hAnsi="宋体"/>
          <w:szCs w:val="21"/>
        </w:rPr>
        <w:t xml:space="preserve"> </w:t>
      </w:r>
      <w:r>
        <w:rPr>
          <w:rFonts w:hint="eastAsia" w:ascii="宋体" w:hAnsi="宋体"/>
          <w:szCs w:val="21"/>
        </w:rPr>
        <w:t>图</w:t>
      </w:r>
      <w:r>
        <w:rPr>
          <w:rFonts w:ascii="宋体" w:hAnsi="宋体"/>
          <w:szCs w:val="21"/>
        </w:rPr>
        <w:t xml:space="preserve"> </w:t>
      </w:r>
      <w:r>
        <w:rPr>
          <w:rFonts w:hint="eastAsia" w:ascii="宋体" w:hAnsi="宋体"/>
          <w:szCs w:val="21"/>
        </w:rPr>
        <w:t>纸（另册）</w:t>
      </w:r>
      <w:r>
        <w:rPr>
          <w:rFonts w:ascii="宋体" w:hAnsi="宋体"/>
          <w:szCs w:val="21"/>
        </w:rPr>
        <w:t xml:space="preserve"> </w:t>
      </w:r>
      <w:r>
        <w:rPr>
          <w:rFonts w:hint="eastAsia" w:ascii="宋体" w:hAnsi="宋体"/>
          <w:szCs w:val="21"/>
        </w:rPr>
        <w:t>………………………………………………………………………………</w:t>
      </w:r>
      <w:r>
        <w:rPr>
          <w:rFonts w:hint="eastAsia" w:ascii="宋体" w:hAnsi="宋体"/>
          <w:szCs w:val="21"/>
          <w:lang w:val="en-US" w:eastAsia="zh-CN"/>
        </w:rPr>
        <w:t>49</w:t>
      </w:r>
    </w:p>
    <w:p>
      <w:pPr>
        <w:spacing w:line="340" w:lineRule="exact"/>
        <w:jc w:val="center"/>
        <w:rPr>
          <w:rFonts w:hint="eastAsia" w:ascii="宋体" w:hAnsi="宋体"/>
          <w:szCs w:val="21"/>
          <w:lang w:val="en-US" w:eastAsia="zh-CN"/>
        </w:rPr>
      </w:pPr>
      <w:r>
        <w:fldChar w:fldCharType="begin"/>
      </w:r>
      <w:r>
        <w:instrText xml:space="preserve"> HYPERLINK \l "_Toc179632803" </w:instrText>
      </w:r>
      <w:r>
        <w:fldChar w:fldCharType="separate"/>
      </w:r>
      <w:r>
        <w:rPr>
          <w:rStyle w:val="46"/>
          <w:rFonts w:hint="eastAsia" w:ascii="宋体" w:hAnsi="宋体"/>
          <w:color w:val="auto"/>
          <w:szCs w:val="21"/>
          <w:u w:val="none"/>
        </w:rPr>
        <w:t>第</w:t>
      </w:r>
      <w:r>
        <w:rPr>
          <w:rStyle w:val="46"/>
          <w:rFonts w:ascii="宋体" w:hAnsi="宋体"/>
          <w:color w:val="auto"/>
          <w:szCs w:val="21"/>
          <w:u w:val="none"/>
        </w:rPr>
        <w:t xml:space="preserve">  </w:t>
      </w:r>
      <w:r>
        <w:rPr>
          <w:rStyle w:val="46"/>
          <w:rFonts w:hint="eastAsia" w:ascii="宋体" w:hAnsi="宋体"/>
          <w:color w:val="auto"/>
          <w:szCs w:val="21"/>
          <w:u w:val="none"/>
        </w:rPr>
        <w:t>三</w:t>
      </w:r>
      <w:r>
        <w:rPr>
          <w:rStyle w:val="46"/>
          <w:rFonts w:ascii="宋体" w:hAnsi="宋体"/>
          <w:color w:val="auto"/>
          <w:szCs w:val="21"/>
          <w:u w:val="none"/>
        </w:rPr>
        <w:t xml:space="preserve">  </w:t>
      </w:r>
      <w:r>
        <w:rPr>
          <w:rStyle w:val="46"/>
          <w:rFonts w:hint="eastAsia" w:ascii="宋体" w:hAnsi="宋体"/>
          <w:color w:val="auto"/>
          <w:szCs w:val="21"/>
          <w:u w:val="none"/>
        </w:rPr>
        <w:t>卷</w:t>
      </w:r>
      <w:r>
        <w:rPr>
          <w:rStyle w:val="46"/>
          <w:rFonts w:hint="eastAsia" w:ascii="宋体" w:hAnsi="宋体"/>
          <w:color w:val="auto"/>
          <w:szCs w:val="21"/>
          <w:u w:val="none"/>
        </w:rPr>
        <w:fldChar w:fldCharType="end"/>
      </w:r>
      <w:r>
        <w:rPr>
          <w:rFonts w:hint="eastAsia" w:ascii="宋体" w:hAnsi="宋体"/>
          <w:szCs w:val="21"/>
          <w:lang w:val="en-US" w:eastAsia="zh-CN"/>
        </w:rPr>
        <w:t xml:space="preserve">         </w:t>
      </w:r>
    </w:p>
    <w:p>
      <w:pPr>
        <w:spacing w:line="340" w:lineRule="exact"/>
        <w:jc w:val="center"/>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第七章</w:t>
      </w:r>
      <w:r>
        <w:rPr>
          <w:rFonts w:hint="eastAsia" w:ascii="宋体" w:hAnsi="宋体"/>
          <w:szCs w:val="21"/>
          <w:lang w:val="en-US" w:eastAsia="zh-CN"/>
        </w:rPr>
        <w:t xml:space="preserve"> </w:t>
      </w:r>
      <w:r>
        <w:rPr>
          <w:rFonts w:hint="eastAsia" w:ascii="宋体" w:hAnsi="宋体"/>
          <w:szCs w:val="21"/>
        </w:rPr>
        <w:t>技术规范………………………………………………………………………………………</w:t>
      </w:r>
      <w:r>
        <w:rPr>
          <w:rFonts w:hint="eastAsia" w:ascii="宋体" w:hAnsi="宋体"/>
          <w:szCs w:val="21"/>
          <w:lang w:val="en-US" w:eastAsia="zh-CN"/>
        </w:rPr>
        <w:t>50</w:t>
      </w:r>
    </w:p>
    <w:p>
      <w:pPr>
        <w:numPr>
          <w:ilvl w:val="0"/>
          <w:numId w:val="2"/>
        </w:numPr>
        <w:spacing w:line="340" w:lineRule="exact"/>
        <w:jc w:val="right"/>
        <w:rPr>
          <w:rFonts w:hint="eastAsia" w:ascii="宋体" w:hAnsi="宋体"/>
          <w:szCs w:val="21"/>
          <w:lang w:val="en-US" w:eastAsia="zh-CN"/>
        </w:rPr>
      </w:pPr>
      <w:r>
        <w:rPr>
          <w:rFonts w:hint="eastAsia" w:ascii="宋体" w:hAnsi="宋体"/>
          <w:szCs w:val="21"/>
          <w:lang w:val="en-US" w:eastAsia="zh-CN"/>
        </w:rPr>
        <w:t>工程量清单计量规则（另册）</w:t>
      </w:r>
      <w:r>
        <w:rPr>
          <w:rFonts w:hint="eastAsia" w:ascii="宋体" w:hAnsi="宋体"/>
          <w:szCs w:val="21"/>
        </w:rPr>
        <w:t>………………………………………………………………</w:t>
      </w:r>
      <w:r>
        <w:rPr>
          <w:rFonts w:hint="eastAsia" w:ascii="宋体" w:hAnsi="宋体"/>
          <w:szCs w:val="21"/>
          <w:lang w:val="en-US" w:eastAsia="zh-CN"/>
        </w:rPr>
        <w:t>50</w:t>
      </w:r>
    </w:p>
    <w:p>
      <w:pPr>
        <w:spacing w:line="340" w:lineRule="exact"/>
        <w:jc w:val="center"/>
        <w:rPr>
          <w:rStyle w:val="46"/>
          <w:rFonts w:hint="eastAsia" w:ascii="宋体" w:hAnsi="宋体"/>
          <w:color w:val="auto"/>
          <w:szCs w:val="21"/>
          <w:u w:val="none"/>
          <w:lang w:val="en-US" w:eastAsia="zh-CN"/>
        </w:rPr>
      </w:pPr>
      <w:r>
        <w:fldChar w:fldCharType="begin"/>
      </w:r>
      <w:r>
        <w:instrText xml:space="preserve"> HYPERLINK \l "_Toc179632805" </w:instrText>
      </w:r>
      <w:r>
        <w:fldChar w:fldCharType="separate"/>
      </w:r>
      <w:r>
        <w:rPr>
          <w:rStyle w:val="46"/>
          <w:rFonts w:hint="eastAsia" w:ascii="宋体" w:hAnsi="宋体"/>
          <w:color w:val="auto"/>
          <w:szCs w:val="21"/>
          <w:u w:val="none"/>
        </w:rPr>
        <w:t>第</w:t>
      </w:r>
      <w:r>
        <w:rPr>
          <w:rStyle w:val="46"/>
          <w:rFonts w:ascii="宋体" w:hAnsi="宋体"/>
          <w:color w:val="auto"/>
          <w:szCs w:val="21"/>
          <w:u w:val="none"/>
        </w:rPr>
        <w:t xml:space="preserve">  </w:t>
      </w:r>
      <w:r>
        <w:rPr>
          <w:rStyle w:val="46"/>
          <w:rFonts w:hint="eastAsia" w:ascii="宋体" w:hAnsi="宋体"/>
          <w:color w:val="auto"/>
          <w:szCs w:val="21"/>
          <w:u w:val="none"/>
        </w:rPr>
        <w:t>四</w:t>
      </w:r>
      <w:r>
        <w:rPr>
          <w:rStyle w:val="46"/>
          <w:rFonts w:ascii="宋体" w:hAnsi="宋体"/>
          <w:color w:val="auto"/>
          <w:szCs w:val="21"/>
          <w:u w:val="none"/>
        </w:rPr>
        <w:t xml:space="preserve">  </w:t>
      </w:r>
      <w:r>
        <w:rPr>
          <w:rStyle w:val="46"/>
          <w:rFonts w:hint="eastAsia" w:ascii="宋体" w:hAnsi="宋体"/>
          <w:color w:val="auto"/>
          <w:szCs w:val="21"/>
          <w:u w:val="none"/>
        </w:rPr>
        <w:t>卷</w:t>
      </w:r>
      <w:r>
        <w:rPr>
          <w:rStyle w:val="46"/>
          <w:rFonts w:hint="eastAsia" w:ascii="宋体" w:hAnsi="宋体"/>
          <w:color w:val="auto"/>
          <w:szCs w:val="21"/>
          <w:u w:val="none"/>
        </w:rPr>
        <w:fldChar w:fldCharType="end"/>
      </w:r>
      <w:r>
        <w:rPr>
          <w:rStyle w:val="46"/>
          <w:rFonts w:hint="eastAsia" w:ascii="宋体" w:hAnsi="宋体"/>
          <w:color w:val="auto"/>
          <w:szCs w:val="21"/>
          <w:u w:val="none"/>
          <w:lang w:val="en-US" w:eastAsia="zh-CN"/>
        </w:rPr>
        <w:t xml:space="preserve">         </w:t>
      </w:r>
    </w:p>
    <w:p>
      <w:pPr>
        <w:spacing w:line="340" w:lineRule="exact"/>
        <w:jc w:val="center"/>
        <w:rPr>
          <w:rFonts w:ascii="宋体"/>
          <w:szCs w:val="21"/>
        </w:rPr>
      </w:pPr>
      <w:r>
        <w:rPr>
          <w:rStyle w:val="46"/>
          <w:rFonts w:hint="eastAsia" w:ascii="宋体" w:hAnsi="宋体"/>
          <w:color w:val="auto"/>
          <w:szCs w:val="21"/>
          <w:u w:val="none"/>
          <w:lang w:val="en-US" w:eastAsia="zh-CN"/>
        </w:rPr>
        <w:t xml:space="preserve">         </w:t>
      </w:r>
      <w:r>
        <w:rPr>
          <w:rStyle w:val="46"/>
          <w:rFonts w:hint="eastAsia" w:ascii="宋体" w:hAnsi="宋体"/>
          <w:color w:val="auto"/>
          <w:szCs w:val="21"/>
          <w:u w:val="none"/>
          <w:lang w:eastAsia="zh-CN"/>
        </w:rPr>
        <w:t>第九章</w:t>
      </w:r>
      <w:r>
        <w:rPr>
          <w:rStyle w:val="46"/>
          <w:rFonts w:hint="eastAsia" w:ascii="宋体" w:hAnsi="宋体"/>
          <w:color w:val="auto"/>
          <w:szCs w:val="21"/>
          <w:u w:val="none"/>
          <w:lang w:val="en-US" w:eastAsia="zh-CN"/>
        </w:rPr>
        <w:t xml:space="preserve"> </w:t>
      </w:r>
      <w:r>
        <w:rPr>
          <w:rFonts w:hint="eastAsia" w:ascii="宋体" w:hAnsi="宋体"/>
          <w:szCs w:val="21"/>
        </w:rPr>
        <w:t>投标文件格式…………………………………………………………………………………</w:t>
      </w:r>
      <w:r>
        <w:rPr>
          <w:rFonts w:hint="eastAsia" w:ascii="宋体" w:hAnsi="宋体"/>
          <w:szCs w:val="21"/>
          <w:lang w:val="en-US" w:eastAsia="zh-CN"/>
        </w:rPr>
        <w:t>51</w:t>
      </w:r>
    </w:p>
    <w:p>
      <w:pPr>
        <w:jc w:val="right"/>
        <w:rPr>
          <w:rFonts w:ascii="宋体"/>
          <w:szCs w:val="21"/>
        </w:rPr>
      </w:pPr>
    </w:p>
    <w:p>
      <w:pPr>
        <w:rPr>
          <w:rFonts w:ascii="宋体"/>
        </w:rPr>
      </w:pPr>
    </w:p>
    <w:p>
      <w:pPr>
        <w:rPr>
          <w:rFonts w:ascii="宋体"/>
        </w:rPr>
      </w:pPr>
    </w:p>
    <w:p>
      <w:pPr>
        <w:rPr>
          <w:rFonts w:ascii="宋体"/>
        </w:rPr>
      </w:pPr>
    </w:p>
    <w:p>
      <w:pPr>
        <w:rPr>
          <w:rFonts w:ascii="宋体"/>
        </w:rPr>
      </w:pPr>
    </w:p>
    <w:p/>
    <w:p/>
    <w:p/>
    <w:p/>
    <w:p/>
    <w:p/>
    <w:p/>
    <w:p/>
    <w:p/>
    <w:p/>
    <w:p/>
    <w:p/>
    <w:p/>
    <w:p/>
    <w:p/>
    <w:p/>
    <w:p/>
    <w:p/>
    <w:p/>
    <w:p/>
    <w:p/>
    <w:p/>
    <w:p/>
    <w:p/>
    <w:p/>
    <w:p/>
    <w:p/>
    <w:p/>
    <w:p/>
    <w:p/>
    <w:p>
      <w:pPr>
        <w:jc w:val="both"/>
        <w:rPr>
          <w:rFonts w:hint="eastAsia" w:ascii="黑体" w:eastAsia="黑体"/>
          <w:b/>
          <w:bCs/>
          <w:spacing w:val="102"/>
          <w:position w:val="4"/>
          <w:sz w:val="72"/>
          <w:szCs w:val="72"/>
        </w:rPr>
      </w:pPr>
    </w:p>
    <w:p>
      <w:pPr>
        <w:jc w:val="center"/>
        <w:rPr>
          <w:rFonts w:ascii="黑体" w:eastAsia="黑体"/>
          <w:b/>
          <w:bCs/>
          <w:spacing w:val="102"/>
          <w:position w:val="4"/>
          <w:sz w:val="72"/>
          <w:szCs w:val="72"/>
        </w:rPr>
      </w:pPr>
      <w:r>
        <w:rPr>
          <w:rFonts w:hint="eastAsia" w:ascii="黑体" w:eastAsia="黑体"/>
          <w:b/>
          <w:bCs/>
          <w:spacing w:val="102"/>
          <w:position w:val="4"/>
          <w:sz w:val="72"/>
          <w:szCs w:val="72"/>
        </w:rPr>
        <w:t>第</w:t>
      </w:r>
      <w:r>
        <w:rPr>
          <w:rFonts w:ascii="黑体" w:eastAsia="黑体"/>
          <w:b/>
          <w:bCs/>
          <w:spacing w:val="102"/>
          <w:position w:val="4"/>
          <w:sz w:val="72"/>
          <w:szCs w:val="72"/>
        </w:rPr>
        <w:t xml:space="preserve"> </w:t>
      </w:r>
      <w:r>
        <w:rPr>
          <w:rFonts w:hint="eastAsia" w:ascii="黑体" w:eastAsia="黑体"/>
          <w:b/>
          <w:bCs/>
          <w:spacing w:val="102"/>
          <w:position w:val="4"/>
          <w:sz w:val="72"/>
          <w:szCs w:val="72"/>
        </w:rPr>
        <w:t>一</w:t>
      </w:r>
      <w:r>
        <w:rPr>
          <w:rFonts w:ascii="黑体" w:eastAsia="黑体"/>
          <w:b/>
          <w:bCs/>
          <w:spacing w:val="102"/>
          <w:position w:val="4"/>
          <w:sz w:val="72"/>
          <w:szCs w:val="72"/>
        </w:rPr>
        <w:t xml:space="preserve"> </w:t>
      </w:r>
      <w:r>
        <w:rPr>
          <w:rFonts w:hint="eastAsia" w:ascii="黑体" w:eastAsia="黑体"/>
          <w:b/>
          <w:bCs/>
          <w:spacing w:val="102"/>
          <w:position w:val="4"/>
          <w:sz w:val="72"/>
          <w:szCs w:val="72"/>
        </w:rPr>
        <w:t>卷</w:t>
      </w:r>
    </w:p>
    <w:p>
      <w:pPr>
        <w:rPr>
          <w:rFonts w:ascii="黑体" w:eastAsia="黑体"/>
          <w:b/>
          <w:spacing w:val="102"/>
          <w:position w:val="4"/>
          <w:sz w:val="32"/>
          <w:szCs w:val="32"/>
        </w:rPr>
      </w:pPr>
    </w:p>
    <w:p>
      <w:pPr>
        <w:rPr>
          <w:rFonts w:ascii="黑体" w:eastAsia="黑体"/>
          <w:b/>
          <w:spacing w:val="102"/>
          <w:position w:val="4"/>
          <w:sz w:val="32"/>
          <w:szCs w:val="32"/>
        </w:rPr>
      </w:pPr>
    </w:p>
    <w:p>
      <w:pPr>
        <w:numPr>
          <w:ilvl w:val="0"/>
          <w:numId w:val="3"/>
        </w:numPr>
        <w:jc w:val="center"/>
        <w:rPr>
          <w:rFonts w:ascii="黑体" w:eastAsia="黑体"/>
          <w:sz w:val="44"/>
          <w:szCs w:val="44"/>
        </w:rPr>
      </w:pPr>
      <w:r>
        <w:rPr>
          <w:rFonts w:hint="eastAsia" w:ascii="黑体" w:hAnsi="宋体" w:eastAsia="黑体"/>
          <w:sz w:val="44"/>
          <w:szCs w:val="44"/>
          <w:lang w:eastAsia="zh-CN"/>
        </w:rPr>
        <w:t>招标</w:t>
      </w:r>
      <w:r>
        <w:rPr>
          <w:rFonts w:hint="eastAsia" w:ascii="黑体" w:hAnsi="宋体" w:eastAsia="黑体"/>
          <w:sz w:val="44"/>
          <w:szCs w:val="44"/>
        </w:rPr>
        <w:t>公告</w:t>
      </w:r>
    </w:p>
    <w:p>
      <w:pPr>
        <w:jc w:val="center"/>
        <w:rPr>
          <w:rFonts w:ascii="黑体" w:eastAsia="黑体"/>
          <w:b/>
          <w:sz w:val="28"/>
          <w:szCs w:val="28"/>
        </w:rPr>
      </w:pPr>
    </w:p>
    <w:p>
      <w:pPr>
        <w:jc w:val="center"/>
        <w:rPr>
          <w:rFonts w:ascii="黑体" w:eastAsia="黑体"/>
          <w:b/>
          <w:sz w:val="28"/>
          <w:szCs w:val="28"/>
        </w:rPr>
      </w:pPr>
    </w:p>
    <w:p>
      <w:pPr>
        <w:jc w:val="center"/>
        <w:rPr>
          <w:rFonts w:ascii="黑体" w:eastAsia="黑体"/>
          <w:b/>
          <w:sz w:val="28"/>
          <w:szCs w:val="28"/>
        </w:rPr>
      </w:pPr>
    </w:p>
    <w:p>
      <w:pPr>
        <w:jc w:val="center"/>
        <w:rPr>
          <w:rFonts w:ascii="黑体" w:eastAsia="黑体"/>
          <w:b/>
          <w:sz w:val="28"/>
          <w:szCs w:val="28"/>
        </w:rPr>
      </w:pPr>
    </w:p>
    <w:p>
      <w:pPr>
        <w:jc w:val="center"/>
        <w:rPr>
          <w:rFonts w:ascii="黑体" w:eastAsia="黑体"/>
          <w:b/>
          <w:sz w:val="28"/>
          <w:szCs w:val="28"/>
        </w:rPr>
      </w:pPr>
    </w:p>
    <w:p>
      <w:pPr>
        <w:jc w:val="center"/>
        <w:rPr>
          <w:rFonts w:ascii="黑体" w:eastAsia="黑体"/>
          <w:b/>
          <w:sz w:val="28"/>
          <w:szCs w:val="28"/>
        </w:rPr>
      </w:pPr>
    </w:p>
    <w:p>
      <w:pPr>
        <w:jc w:val="center"/>
        <w:rPr>
          <w:rFonts w:ascii="黑体" w:eastAsia="黑体"/>
          <w:b/>
          <w:sz w:val="28"/>
          <w:szCs w:val="28"/>
        </w:rPr>
      </w:pPr>
    </w:p>
    <w:p>
      <w:pPr>
        <w:jc w:val="center"/>
        <w:rPr>
          <w:rFonts w:ascii="黑体" w:eastAsia="黑体"/>
          <w:b/>
          <w:sz w:val="28"/>
          <w:szCs w:val="28"/>
        </w:rPr>
      </w:pPr>
    </w:p>
    <w:p>
      <w:pPr>
        <w:jc w:val="center"/>
        <w:rPr>
          <w:rFonts w:ascii="黑体" w:eastAsia="黑体"/>
          <w:b/>
          <w:sz w:val="28"/>
          <w:szCs w:val="28"/>
        </w:rPr>
      </w:pPr>
    </w:p>
    <w:p>
      <w:pPr>
        <w:jc w:val="center"/>
        <w:rPr>
          <w:rFonts w:ascii="黑体" w:eastAsia="黑体"/>
          <w:b/>
          <w:sz w:val="28"/>
          <w:szCs w:val="28"/>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jc w:val="center"/>
        <w:rPr>
          <w:rFonts w:ascii="宋体" w:cs="宋体"/>
          <w:sz w:val="24"/>
        </w:rPr>
      </w:pPr>
      <w:r>
        <w:rPr>
          <w:rFonts w:hint="eastAsia" w:ascii="黑体" w:hAnsi="黑体" w:eastAsia="黑体" w:cs="黑体"/>
          <w:sz w:val="32"/>
          <w:szCs w:val="32"/>
          <w:lang w:eastAsia="zh-CN"/>
        </w:rPr>
        <w:t>吉首市马颈坳镇隘口村产业路、生产道、工作道工程项目</w:t>
      </w:r>
      <w:r>
        <w:rPr>
          <w:rFonts w:hint="eastAsia" w:ascii="黑体" w:eastAsia="黑体"/>
          <w:sz w:val="32"/>
          <w:szCs w:val="32"/>
          <w:lang w:eastAsia="zh-CN"/>
        </w:rPr>
        <w:t>招标</w:t>
      </w:r>
      <w:r>
        <w:rPr>
          <w:rFonts w:hint="eastAsia" w:ascii="黑体" w:hAnsi="宋体" w:eastAsia="黑体"/>
          <w:sz w:val="32"/>
          <w:szCs w:val="32"/>
        </w:rPr>
        <w:t>公告</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黑体" w:hAnsi="宋体" w:eastAsia="黑体"/>
          <w:sz w:val="24"/>
        </w:rPr>
      </w:pPr>
      <w:r>
        <w:rPr>
          <w:rFonts w:hint="eastAsia" w:ascii="黑体" w:hAnsi="宋体" w:eastAsia="黑体"/>
          <w:sz w:val="24"/>
        </w:rPr>
        <w:t>1、招标条件</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04" w:firstLineChars="200"/>
        <w:textAlignment w:val="auto"/>
        <w:outlineLvl w:val="9"/>
        <w:rPr>
          <w:rFonts w:ascii="宋体" w:cs="宋体"/>
          <w:spacing w:val="-4"/>
          <w:szCs w:val="21"/>
        </w:rPr>
      </w:pPr>
      <w:r>
        <w:rPr>
          <w:rFonts w:hint="eastAsia" w:ascii="宋体" w:hAnsi="宋体" w:cs="宋体"/>
          <w:spacing w:val="-4"/>
          <w:szCs w:val="21"/>
        </w:rPr>
        <w:t>本招标项目</w:t>
      </w:r>
      <w:r>
        <w:rPr>
          <w:rFonts w:hint="eastAsia" w:ascii="宋体" w:hAnsi="宋体" w:cs="宋体"/>
          <w:szCs w:val="21"/>
          <w:lang w:eastAsia="zh-CN"/>
        </w:rPr>
        <w:t>吉首市马颈坳镇隘口村产业路、生产道、工作道工程项目</w:t>
      </w:r>
      <w:r>
        <w:rPr>
          <w:rFonts w:hint="eastAsia" w:ascii="宋体" w:hAnsi="宋体" w:cs="宋体"/>
          <w:kern w:val="0"/>
          <w:szCs w:val="21"/>
        </w:rPr>
        <w:t>已由</w:t>
      </w:r>
      <w:r>
        <w:rPr>
          <w:rFonts w:hint="eastAsia" w:ascii="宋体" w:hAnsi="宋体" w:cs="宋体"/>
          <w:kern w:val="0"/>
          <w:szCs w:val="21"/>
          <w:u w:val="single"/>
        </w:rPr>
        <w:t xml:space="preserve"> </w:t>
      </w:r>
      <w:r>
        <w:rPr>
          <w:rFonts w:hint="eastAsia" w:ascii="宋体" w:hAnsi="宋体" w:cs="Arial"/>
          <w:kern w:val="0"/>
          <w:szCs w:val="21"/>
          <w:u w:val="single"/>
          <w:lang w:eastAsia="zh-CN"/>
        </w:rPr>
        <w:t>吉首市发展和改革局</w:t>
      </w:r>
      <w:r>
        <w:rPr>
          <w:rFonts w:hint="eastAsia" w:ascii="宋体" w:hAnsi="宋体" w:cs="宋体"/>
          <w:kern w:val="0"/>
          <w:szCs w:val="21"/>
          <w:u w:val="single"/>
        </w:rPr>
        <w:t xml:space="preserve"> </w:t>
      </w:r>
      <w:r>
        <w:rPr>
          <w:rFonts w:hint="eastAsia" w:ascii="宋体" w:hAnsi="宋体" w:cs="宋体"/>
          <w:kern w:val="0"/>
          <w:szCs w:val="21"/>
        </w:rPr>
        <w:t xml:space="preserve">以 </w:t>
      </w:r>
      <w:r>
        <w:rPr>
          <w:rFonts w:hint="eastAsia" w:ascii="宋体" w:hAnsi="宋体" w:cs="Arial"/>
          <w:kern w:val="0"/>
          <w:szCs w:val="21"/>
          <w:u w:val="single"/>
          <w:lang w:eastAsia="zh-CN"/>
        </w:rPr>
        <w:t>吉发改发[2017]275号</w:t>
      </w:r>
      <w:r>
        <w:rPr>
          <w:rFonts w:hint="eastAsia" w:ascii="宋体" w:hAnsi="宋体" w:cs="宋体"/>
          <w:kern w:val="0"/>
          <w:szCs w:val="21"/>
        </w:rPr>
        <w:t>文</w:t>
      </w:r>
      <w:r>
        <w:rPr>
          <w:rFonts w:hint="eastAsia" w:ascii="宋体" w:hAnsi="宋体" w:cs="宋体"/>
          <w:kern w:val="0"/>
          <w:szCs w:val="21"/>
          <w:lang w:eastAsia="zh-CN"/>
        </w:rPr>
        <w:t>核准建设，</w:t>
      </w:r>
      <w:r>
        <w:rPr>
          <w:rFonts w:hint="eastAsia" w:ascii="宋体" w:hAnsi="宋体" w:cs="宋体"/>
          <w:kern w:val="0"/>
          <w:szCs w:val="21"/>
        </w:rPr>
        <w:t>建设资金</w:t>
      </w:r>
      <w:r>
        <w:rPr>
          <w:rFonts w:hint="eastAsia" w:ascii="宋体" w:hAnsi="宋体" w:cs="宋体"/>
          <w:kern w:val="0"/>
          <w:szCs w:val="21"/>
          <w:lang w:eastAsia="zh-CN"/>
        </w:rPr>
        <w:t>来源为</w:t>
      </w:r>
      <w:r>
        <w:rPr>
          <w:rFonts w:hint="eastAsia" w:ascii="宋体" w:hAnsi="宋体"/>
          <w:spacing w:val="-4"/>
          <w:szCs w:val="21"/>
          <w:u w:val="single"/>
          <w:lang w:eastAsia="zh-CN"/>
        </w:rPr>
        <w:t>申请银行贷款</w:t>
      </w:r>
      <w:r>
        <w:rPr>
          <w:rFonts w:hint="eastAsia" w:ascii="宋体" w:hAnsi="宋体" w:cs="宋体"/>
          <w:kern w:val="0"/>
          <w:szCs w:val="21"/>
        </w:rPr>
        <w:t>,招标人为</w:t>
      </w:r>
      <w:r>
        <w:rPr>
          <w:rFonts w:hint="eastAsia" w:ascii="宋体" w:hAnsi="宋体" w:cs="宋体"/>
          <w:kern w:val="0"/>
          <w:szCs w:val="21"/>
          <w:u w:val="single"/>
          <w:lang w:eastAsia="zh-CN"/>
        </w:rPr>
        <w:t>吉首富华扶贫开发投资有限责任公司</w:t>
      </w:r>
      <w:r>
        <w:rPr>
          <w:rFonts w:hint="eastAsia" w:ascii="宋体" w:hAnsi="宋体" w:cs="宋体"/>
          <w:kern w:val="0"/>
          <w:szCs w:val="21"/>
        </w:rPr>
        <w:t>。项目已具备招标条件，现对该项目进行公开招标。</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黑体" w:hAnsi="宋体" w:eastAsia="黑体"/>
          <w:sz w:val="24"/>
        </w:rPr>
      </w:pPr>
      <w:r>
        <w:rPr>
          <w:rFonts w:hint="eastAsia" w:ascii="黑体" w:hAnsi="宋体" w:eastAsia="黑体"/>
          <w:sz w:val="24"/>
        </w:rPr>
        <w:t>2、项目概况与招标范围</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ascii="宋体" w:hAnsi="宋体" w:cs="宋体"/>
          <w:kern w:val="0"/>
          <w:szCs w:val="21"/>
          <w:lang w:eastAsia="zh-CN"/>
        </w:rPr>
      </w:pPr>
      <w:r>
        <w:rPr>
          <w:rFonts w:hint="eastAsia" w:ascii="宋体" w:hAnsi="宋体" w:cs="宋体"/>
          <w:kern w:val="0"/>
          <w:szCs w:val="21"/>
          <w:lang w:eastAsia="zh-CN"/>
        </w:rPr>
        <w:t>2.1  项目名称：吉首市马颈坳镇隘口村产业路、生产道、工作道工程项目。</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ascii="宋体" w:hAnsi="宋体" w:cs="宋体"/>
          <w:kern w:val="0"/>
          <w:szCs w:val="21"/>
          <w:lang w:eastAsia="zh-CN"/>
        </w:rPr>
      </w:pPr>
      <w:r>
        <w:rPr>
          <w:rFonts w:hint="eastAsia" w:ascii="宋体" w:hAnsi="宋体" w:cs="宋体"/>
          <w:kern w:val="0"/>
          <w:szCs w:val="21"/>
          <w:lang w:eastAsia="zh-CN"/>
        </w:rPr>
        <w:t>2.2  建设地点：</w:t>
      </w:r>
      <w:r>
        <w:rPr>
          <w:rFonts w:hint="eastAsia" w:ascii="宋体" w:hAnsi="宋体"/>
          <w:szCs w:val="21"/>
          <w:lang w:eastAsia="zh-CN"/>
        </w:rPr>
        <w:t>湘西自治州吉首市</w:t>
      </w:r>
      <w:r>
        <w:rPr>
          <w:rFonts w:hint="eastAsia" w:ascii="宋体" w:hAnsi="宋体" w:cs="宋体"/>
          <w:kern w:val="0"/>
          <w:szCs w:val="21"/>
          <w:lang w:eastAsia="zh-CN"/>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ascii="宋体" w:hAnsi="宋体" w:cs="宋体"/>
          <w:kern w:val="0"/>
          <w:szCs w:val="21"/>
          <w:lang w:val="en-US" w:eastAsia="zh-CN"/>
        </w:rPr>
      </w:pPr>
      <w:r>
        <w:rPr>
          <w:rFonts w:hint="eastAsia" w:ascii="宋体" w:hAnsi="宋体" w:cs="宋体"/>
          <w:kern w:val="0"/>
          <w:szCs w:val="21"/>
          <w:lang w:val="en-US" w:eastAsia="zh-CN"/>
        </w:rPr>
        <w:t>2.3   项目概况：见附表一。</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ascii="宋体" w:hAnsi="宋体" w:cs="宋体"/>
          <w:szCs w:val="21"/>
        </w:rPr>
      </w:pPr>
      <w:r>
        <w:rPr>
          <w:rFonts w:hint="eastAsia" w:ascii="宋体" w:hAnsi="宋体" w:cs="宋体"/>
          <w:kern w:val="0"/>
          <w:szCs w:val="21"/>
          <w:lang w:eastAsia="zh-CN"/>
        </w:rPr>
        <w:t>2.</w:t>
      </w:r>
      <w:r>
        <w:rPr>
          <w:rFonts w:hint="eastAsia" w:ascii="宋体" w:hAnsi="宋体" w:cs="宋体"/>
          <w:kern w:val="0"/>
          <w:szCs w:val="21"/>
          <w:lang w:val="en-US" w:eastAsia="zh-CN"/>
        </w:rPr>
        <w:t>3</w:t>
      </w:r>
      <w:r>
        <w:rPr>
          <w:rFonts w:hint="eastAsia" w:ascii="宋体" w:hAnsi="宋体" w:cs="宋体"/>
          <w:kern w:val="0"/>
          <w:szCs w:val="21"/>
          <w:lang w:eastAsia="zh-CN"/>
        </w:rPr>
        <w:t xml:space="preserve">   招标范围：</w:t>
      </w:r>
      <w:r>
        <w:rPr>
          <w:rFonts w:hint="eastAsia" w:ascii="宋体" w:hAnsi="宋体" w:cs="宋体"/>
          <w:szCs w:val="21"/>
        </w:rPr>
        <w:t>以招标人提供的工程量清单和图纸为准。</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ascii="宋体" w:hAnsi="宋体" w:cs="宋体"/>
          <w:szCs w:val="21"/>
        </w:rPr>
      </w:pPr>
      <w:r>
        <w:rPr>
          <w:rFonts w:hint="eastAsia" w:ascii="宋体" w:hAnsi="宋体" w:cs="宋体"/>
          <w:kern w:val="0"/>
          <w:szCs w:val="21"/>
          <w:lang w:eastAsia="zh-CN"/>
        </w:rPr>
        <w:t xml:space="preserve">2.5   </w:t>
      </w:r>
      <w:r>
        <w:rPr>
          <w:rFonts w:hint="eastAsia" w:ascii="宋体" w:hAnsi="宋体" w:cs="宋体"/>
          <w:szCs w:val="21"/>
        </w:rPr>
        <w:t>计划工期：</w:t>
      </w:r>
      <w:r>
        <w:rPr>
          <w:rFonts w:hint="eastAsia" w:ascii="宋体" w:hAnsi="宋体" w:cs="宋体"/>
          <w:szCs w:val="21"/>
          <w:highlight w:val="none"/>
          <w:u w:val="single"/>
          <w:lang w:val="en-US" w:eastAsia="zh-CN"/>
        </w:rPr>
        <w:t>8</w:t>
      </w:r>
      <w:r>
        <w:rPr>
          <w:rFonts w:hint="eastAsia" w:ascii="宋体" w:hAnsi="宋体" w:cs="宋体"/>
          <w:szCs w:val="21"/>
          <w:highlight w:val="none"/>
        </w:rPr>
        <w:t>个月（自开工之日起）。</w:t>
      </w:r>
      <w:r>
        <w:rPr>
          <w:rFonts w:hint="eastAsia" w:ascii="宋体" w:hAnsi="宋体" w:cs="宋体"/>
          <w:szCs w:val="21"/>
        </w:rPr>
        <w:t>缺陷责任期</w:t>
      </w:r>
      <w:r>
        <w:rPr>
          <w:rFonts w:ascii="宋体" w:hAnsi="宋体" w:cs="宋体"/>
          <w:szCs w:val="21"/>
          <w:u w:val="single"/>
        </w:rPr>
        <w:t xml:space="preserve"> </w:t>
      </w:r>
      <w:r>
        <w:rPr>
          <w:rFonts w:hint="eastAsia" w:ascii="宋体" w:hAnsi="宋体" w:cs="宋体"/>
          <w:szCs w:val="21"/>
          <w:u w:val="single"/>
        </w:rPr>
        <w:t xml:space="preserve">1 </w:t>
      </w:r>
      <w:r>
        <w:rPr>
          <w:rFonts w:hint="eastAsia" w:ascii="宋体" w:hAnsi="宋体" w:cs="宋体"/>
          <w:szCs w:val="21"/>
        </w:rPr>
        <w:t>年,保修期</w:t>
      </w:r>
      <w:r>
        <w:rPr>
          <w:rFonts w:hint="eastAsia" w:ascii="宋体" w:hAnsi="宋体" w:cs="宋体"/>
          <w:szCs w:val="21"/>
          <w:u w:val="single"/>
        </w:rPr>
        <w:t>2</w:t>
      </w:r>
      <w:r>
        <w:rPr>
          <w:rFonts w:hint="eastAsia" w:ascii="宋体" w:hAnsi="宋体" w:cs="宋体"/>
          <w:szCs w:val="21"/>
        </w:rPr>
        <w:t>年。</w:t>
      </w:r>
    </w:p>
    <w:p>
      <w:pPr>
        <w:keepNext w:val="0"/>
        <w:keepLines w:val="0"/>
        <w:pageBreakBefore w:val="0"/>
        <w:kinsoku/>
        <w:overflowPunct/>
        <w:topLinePunct w:val="0"/>
        <w:autoSpaceDE/>
        <w:autoSpaceDN/>
        <w:bidi w:val="0"/>
        <w:adjustRightInd/>
        <w:snapToGrid/>
        <w:spacing w:line="440" w:lineRule="exact"/>
        <w:ind w:left="0" w:leftChars="0" w:right="0" w:rightChars="0" w:firstLine="420" w:firstLineChars="200"/>
        <w:jc w:val="left"/>
        <w:textAlignment w:val="auto"/>
        <w:rPr>
          <w:rFonts w:hint="eastAsia" w:ascii="宋体" w:hAnsi="宋体" w:eastAsia="宋体" w:cs="宋体"/>
          <w:szCs w:val="21"/>
          <w:lang w:val="en-US" w:eastAsia="zh-CN"/>
        </w:rPr>
      </w:pPr>
      <w:r>
        <w:rPr>
          <w:rFonts w:hint="eastAsia" w:ascii="宋体" w:hAnsi="宋体" w:cs="宋体"/>
          <w:szCs w:val="21"/>
          <w:lang w:val="en-US" w:eastAsia="zh-CN"/>
        </w:rPr>
        <w:t>2.6   合同划分</w:t>
      </w:r>
      <w:r>
        <w:rPr>
          <w:rFonts w:hint="eastAsia" w:ascii="宋体" w:hAnsi="宋体" w:cs="宋体"/>
          <w:kern w:val="0"/>
          <w:szCs w:val="21"/>
          <w:lang w:eastAsia="zh-CN"/>
        </w:rPr>
        <w:t>：本批次招标的吉首市马颈坳镇隘口村一条产业路、一条生产道、一条工作道。按项目分布的就近合并原则，作为一个项目片区（合同段）统一招标</w:t>
      </w:r>
      <w:r>
        <w:rPr>
          <w:rFonts w:hint="eastAsia" w:ascii="宋体" w:hAnsi="宋体" w:cs="宋体"/>
          <w:szCs w:val="21"/>
          <w:lang w:eastAsia="zh-CN"/>
        </w:rPr>
        <w:t>。具体情况详见附表一。</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黑体" w:hAnsi="宋体" w:eastAsia="黑体"/>
          <w:sz w:val="24"/>
        </w:rPr>
      </w:pPr>
      <w:r>
        <w:rPr>
          <w:rFonts w:ascii="黑体" w:hAnsi="宋体" w:eastAsia="黑体"/>
          <w:sz w:val="24"/>
        </w:rPr>
        <w:t>3</w:t>
      </w:r>
      <w:r>
        <w:rPr>
          <w:rFonts w:hint="eastAsia" w:ascii="黑体" w:hAnsi="宋体" w:eastAsia="黑体"/>
          <w:sz w:val="24"/>
        </w:rPr>
        <w:t>、投标人资格要求</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ascii="宋体" w:hAnsi="宋体"/>
          <w:szCs w:val="21"/>
        </w:rPr>
      </w:pPr>
      <w:r>
        <w:rPr>
          <w:rFonts w:ascii="宋体" w:hAnsi="宋体"/>
          <w:szCs w:val="21"/>
        </w:rPr>
        <w:t xml:space="preserve">3.1 </w:t>
      </w:r>
      <w:r>
        <w:rPr>
          <w:rFonts w:hint="eastAsia" w:ascii="宋体" w:hAnsi="宋体"/>
          <w:szCs w:val="21"/>
        </w:rPr>
        <w:t>本次投标人具有独立的企业法人资格、营业执照处于有效期，在人员、设备、资金等方面具备相应的施工能力；湖南省外企业按照湘建建【2015】190号文件要求办理省外入湘企业基本情况登记(以“湖南省住房和城乡建设网”查询为准)或具有入湘施工登记证(处于有效期内)；</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textAlignment w:val="auto"/>
        <w:outlineLvl w:val="9"/>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本次招标要求投标人须具备</w:t>
      </w:r>
      <w:r>
        <w:rPr>
          <w:rFonts w:hint="eastAsia" w:ascii="宋体" w:hAnsi="宋体" w:cs="宋体"/>
          <w:b/>
          <w:bCs/>
          <w:szCs w:val="21"/>
          <w:u w:val="single"/>
        </w:rPr>
        <w:t>公路工程施工总承包三级</w:t>
      </w:r>
      <w:r>
        <w:rPr>
          <w:rFonts w:hint="eastAsia" w:ascii="宋体" w:hAnsi="宋体" w:cs="宋体"/>
          <w:szCs w:val="21"/>
        </w:rPr>
        <w:t>及以上资质，安全生产许可证处于有效期；</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textAlignment w:val="auto"/>
        <w:outlineLvl w:val="9"/>
        <w:rPr>
          <w:rFonts w:hint="eastAsia" w:ascii="宋体" w:hAnsi="宋体"/>
          <w:lang w:val="en-US" w:eastAsia="zh-CN"/>
        </w:rPr>
      </w:pPr>
      <w:r>
        <w:rPr>
          <w:rFonts w:hint="eastAsia" w:ascii="宋体" w:hAnsi="宋体"/>
          <w:szCs w:val="21"/>
          <w:lang w:val="en-US" w:eastAsia="zh-CN"/>
        </w:rPr>
        <w:t xml:space="preserve">    </w:t>
      </w:r>
      <w:r>
        <w:rPr>
          <w:rFonts w:hint="eastAsia" w:ascii="宋体" w:hAnsi="宋体"/>
          <w:szCs w:val="21"/>
        </w:rPr>
        <w:t>业绩</w:t>
      </w:r>
      <w:r>
        <w:rPr>
          <w:rFonts w:hint="eastAsia" w:ascii="宋体" w:hAnsi="宋体"/>
          <w:szCs w:val="21"/>
          <w:lang w:eastAsia="zh-CN"/>
        </w:rPr>
        <w:t>要求</w:t>
      </w:r>
      <w:r>
        <w:rPr>
          <w:rFonts w:hint="eastAsia" w:ascii="宋体" w:hAnsi="宋体"/>
          <w:szCs w:val="21"/>
        </w:rPr>
        <w:t>：</w:t>
      </w:r>
      <w:r>
        <w:rPr>
          <w:rFonts w:hint="eastAsia" w:ascii="宋体" w:hAnsi="宋体"/>
          <w:lang w:eastAsia="zh-CN"/>
        </w:rPr>
        <w:t>投标人须近</w:t>
      </w:r>
      <w:r>
        <w:rPr>
          <w:rFonts w:hint="eastAsia" w:ascii="宋体" w:hAnsi="宋体"/>
          <w:lang w:val="en-US" w:eastAsia="zh-CN"/>
        </w:rPr>
        <w:t xml:space="preserve">3年（2015年4月至2018年3月）中，独立完成两个四级公路及以上路面工程，单个工程长度不低于2公里并经交(竣)工验收合格的施工业绩。 </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lang w:val="en-US" w:eastAsia="zh-CN"/>
        </w:rPr>
      </w:pPr>
      <w:r>
        <w:rPr>
          <w:rFonts w:hint="eastAsia" w:ascii="宋体" w:hAnsi="宋体" w:cs="宋体"/>
          <w:b/>
          <w:bCs/>
          <w:szCs w:val="21"/>
          <w:highlight w:val="none"/>
          <w:lang w:val="en-US" w:eastAsia="zh-CN"/>
        </w:rPr>
        <w:t xml:space="preserve">        </w:t>
      </w:r>
      <w:r>
        <w:rPr>
          <w:rFonts w:hint="eastAsia" w:ascii="宋体" w:hAnsi="宋体"/>
        </w:rPr>
        <w:t>业绩查验：根据湘交基建[2011]478号文件规定：从2011年9月15日起，我省公路建设项目（暂不含公路房建工程、绿化工程）招标时发布的招标文件中必须明确有关业绩查验以交通运输部或湖南省公路建设市场信用信息管理系统发布的信息为准。未记录在信用信息管理系统中的从业单位业绩，参与我省公路建设项目投标时不予认定。在开评标时，投标人提供业绩的中标通知书、合同协议书、交（竣）公验收资料以及查询网址原件由评标委员会进行核查。</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3.</w:t>
      </w:r>
      <w:r>
        <w:rPr>
          <w:rFonts w:hint="eastAsia" w:ascii="宋体" w:hAnsi="宋体"/>
          <w:szCs w:val="21"/>
          <w:lang w:val="en-US" w:eastAsia="zh-CN"/>
        </w:rPr>
        <w:t xml:space="preserve">3 </w:t>
      </w:r>
      <w:r>
        <w:rPr>
          <w:rFonts w:hint="eastAsia" w:ascii="宋体" w:hAnsi="宋体" w:cs="宋体"/>
          <w:szCs w:val="21"/>
        </w:rPr>
        <w:t>根据湘交基建〔</w:t>
      </w:r>
      <w:r>
        <w:rPr>
          <w:rFonts w:ascii="宋体" w:hAnsi="宋体" w:cs="宋体"/>
          <w:szCs w:val="21"/>
        </w:rPr>
        <w:t>2011</w:t>
      </w:r>
      <w:r>
        <w:rPr>
          <w:rFonts w:hint="eastAsia" w:ascii="宋体" w:hAnsi="宋体" w:cs="宋体"/>
          <w:szCs w:val="21"/>
        </w:rPr>
        <w:t>〕</w:t>
      </w:r>
      <w:r>
        <w:rPr>
          <w:rFonts w:ascii="宋体" w:hAnsi="宋体" w:cs="宋体"/>
          <w:szCs w:val="21"/>
        </w:rPr>
        <w:t>358</w:t>
      </w:r>
      <w:r>
        <w:rPr>
          <w:rFonts w:hint="eastAsia" w:ascii="宋体" w:hAnsi="宋体" w:cs="宋体"/>
          <w:szCs w:val="21"/>
        </w:rPr>
        <w:t>号规定</w:t>
      </w:r>
      <w:r>
        <w:rPr>
          <w:rFonts w:hint="eastAsia" w:ascii="宋体" w:hAnsi="宋体" w:cs="宋体"/>
          <w:szCs w:val="21"/>
          <w:lang w:eastAsia="zh-CN"/>
        </w:rPr>
        <w:t>，</w:t>
      </w:r>
      <w:r>
        <w:rPr>
          <w:rFonts w:hint="eastAsia" w:ascii="宋体" w:hAnsi="宋体"/>
          <w:szCs w:val="21"/>
        </w:rPr>
        <w:t>招标人不接受存在《公路工程标准施工招标文件》（20</w:t>
      </w:r>
      <w:r>
        <w:rPr>
          <w:rFonts w:hint="eastAsia" w:ascii="宋体" w:hAnsi="宋体"/>
          <w:szCs w:val="21"/>
          <w:lang w:val="en-US" w:eastAsia="zh-CN"/>
        </w:rPr>
        <w:t>18</w:t>
      </w:r>
      <w:r>
        <w:rPr>
          <w:rFonts w:hint="eastAsia" w:ascii="宋体" w:hAnsi="宋体"/>
          <w:szCs w:val="21"/>
        </w:rPr>
        <w:t>年版）“</w:t>
      </w:r>
      <w:r>
        <w:rPr>
          <w:rFonts w:hint="eastAsia" w:ascii="宋体" w:hAnsi="宋体"/>
          <w:szCs w:val="21"/>
          <w:lang w:val="en-US" w:eastAsia="zh-CN"/>
        </w:rPr>
        <w:t>投标人</w:t>
      </w:r>
      <w:r>
        <w:rPr>
          <w:rFonts w:hint="eastAsia" w:ascii="宋体" w:hAnsi="宋体"/>
          <w:szCs w:val="21"/>
        </w:rPr>
        <w:t>须知”第1.4.</w:t>
      </w:r>
      <w:r>
        <w:rPr>
          <w:rFonts w:hint="eastAsia" w:ascii="宋体" w:hAnsi="宋体"/>
          <w:szCs w:val="21"/>
          <w:lang w:val="en-US" w:eastAsia="zh-CN"/>
        </w:rPr>
        <w:t>4</w:t>
      </w:r>
      <w:r>
        <w:rPr>
          <w:rFonts w:hint="eastAsia" w:ascii="宋体" w:hAnsi="宋体"/>
          <w:szCs w:val="21"/>
        </w:rPr>
        <w:t>项情形之一的潜在投标人、公路工程信用评价结果2016年被湖南省交通运输厅评为D级、2015、2016年连续被湖南省交通运输厅评为C级</w:t>
      </w:r>
      <w:r>
        <w:rPr>
          <w:rFonts w:hint="eastAsia" w:ascii="宋体" w:hAnsi="宋体"/>
          <w:szCs w:val="21"/>
          <w:lang w:eastAsia="zh-CN"/>
        </w:rPr>
        <w:t>及以</w:t>
      </w:r>
      <w:r>
        <w:rPr>
          <w:rFonts w:hint="eastAsia" w:ascii="宋体" w:hAnsi="宋体"/>
          <w:szCs w:val="21"/>
          <w:lang w:val="en-US" w:eastAsia="zh-CN"/>
        </w:rPr>
        <w:t>下</w:t>
      </w:r>
      <w:r>
        <w:rPr>
          <w:rFonts w:hint="eastAsia" w:ascii="宋体" w:hAnsi="宋体"/>
          <w:szCs w:val="21"/>
        </w:rPr>
        <w:t>、2014、2015、2016年连续被湖南省交通运输厅评为B级及以下的施工企业的潜在投标人报名。</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3.</w:t>
      </w:r>
      <w:r>
        <w:rPr>
          <w:rFonts w:hint="eastAsia" w:ascii="宋体" w:hAnsi="宋体"/>
          <w:szCs w:val="21"/>
          <w:lang w:val="en-US" w:eastAsia="zh-CN"/>
        </w:rPr>
        <w:t>4</w:t>
      </w:r>
      <w:r>
        <w:rPr>
          <w:rFonts w:hint="eastAsia" w:ascii="宋体" w:hAnsi="宋体"/>
          <w:szCs w:val="21"/>
        </w:rPr>
        <w:t xml:space="preserve"> </w:t>
      </w:r>
      <w:r>
        <w:rPr>
          <w:rFonts w:hint="eastAsia" w:ascii="宋体" w:hAnsi="宋体" w:cs="宋体"/>
          <w:szCs w:val="21"/>
        </w:rPr>
        <w:t>不接受被列入</w:t>
      </w:r>
      <w:r>
        <w:rPr>
          <w:rFonts w:ascii="宋体" w:hAnsi="宋体" w:cs="宋体"/>
          <w:szCs w:val="21"/>
        </w:rPr>
        <w:t>2015</w:t>
      </w:r>
      <w:r>
        <w:rPr>
          <w:rFonts w:hint="eastAsia" w:ascii="宋体" w:hAnsi="宋体" w:cs="宋体"/>
          <w:szCs w:val="21"/>
        </w:rPr>
        <w:t>年</w:t>
      </w:r>
      <w:r>
        <w:rPr>
          <w:rFonts w:ascii="宋体" w:hAnsi="宋体" w:cs="宋体"/>
          <w:szCs w:val="21"/>
        </w:rPr>
        <w:t>11</w:t>
      </w:r>
      <w:r>
        <w:rPr>
          <w:rFonts w:hint="eastAsia" w:ascii="宋体" w:hAnsi="宋体" w:cs="宋体"/>
          <w:szCs w:val="21"/>
        </w:rPr>
        <w:t>月湘西自治州政府网公布的《湘西自治州工程建设领域突出问题专项治理情况通报》被禁止进入湘西州工程建设市场的企业投标。不接受近三年（</w:t>
      </w:r>
      <w:r>
        <w:rPr>
          <w:rFonts w:ascii="宋体" w:hAnsi="宋体" w:cs="宋体"/>
          <w:szCs w:val="21"/>
        </w:rPr>
        <w:t>201</w:t>
      </w:r>
      <w:r>
        <w:rPr>
          <w:rFonts w:hint="eastAsia" w:ascii="宋体" w:hAnsi="宋体" w:cs="宋体"/>
          <w:szCs w:val="21"/>
        </w:rPr>
        <w:t>4年</w:t>
      </w:r>
      <w:r>
        <w:rPr>
          <w:rFonts w:hint="eastAsia" w:ascii="宋体" w:hAnsi="宋体" w:cs="宋体"/>
          <w:szCs w:val="21"/>
          <w:lang w:val="en-US" w:eastAsia="zh-CN"/>
        </w:rPr>
        <w:t>12</w:t>
      </w:r>
      <w:r>
        <w:rPr>
          <w:rFonts w:hint="eastAsia" w:ascii="宋体" w:hAnsi="宋体" w:cs="宋体"/>
          <w:szCs w:val="21"/>
        </w:rPr>
        <w:t>月</w:t>
      </w:r>
      <w:r>
        <w:rPr>
          <w:rFonts w:ascii="宋体" w:hAnsi="宋体" w:cs="宋体"/>
          <w:szCs w:val="21"/>
        </w:rPr>
        <w:t>-201</w:t>
      </w:r>
      <w:r>
        <w:rPr>
          <w:rFonts w:hint="eastAsia" w:ascii="宋体" w:hAnsi="宋体" w:cs="宋体"/>
          <w:szCs w:val="21"/>
          <w:lang w:val="en-US" w:eastAsia="zh-CN"/>
        </w:rPr>
        <w:t>7</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月）受到湖南省省级各行政主管部门的处罚及通报（指在工程建设过程受到过清退出场、取消投标资格等以及违反廉政建设、有违反招标投标及相关的处罚或通报）期内的企业投标。</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cs="宋体"/>
          <w:szCs w:val="21"/>
        </w:rPr>
      </w:pPr>
      <w:r>
        <w:rPr>
          <w:rFonts w:hint="eastAsia" w:ascii="宋体" w:hAnsi="宋体"/>
          <w:szCs w:val="21"/>
          <w:lang w:val="en-US" w:eastAsia="zh-CN"/>
        </w:rPr>
        <w:t xml:space="preserve">    3.5  </w:t>
      </w:r>
      <w:r>
        <w:rPr>
          <w:rFonts w:hint="eastAsia" w:ascii="宋体" w:hAnsi="宋体"/>
        </w:rPr>
        <w:t>凡涉及到湘交基建</w:t>
      </w:r>
      <w:r>
        <w:rPr>
          <w:rFonts w:ascii="宋体" w:hAnsi="宋体"/>
        </w:rPr>
        <w:t>[2017]79</w:t>
      </w:r>
      <w:r>
        <w:rPr>
          <w:rFonts w:hint="eastAsia" w:ascii="宋体" w:hAnsi="宋体"/>
        </w:rPr>
        <w:t>号文件“关于</w:t>
      </w:r>
      <w:r>
        <w:rPr>
          <w:rFonts w:ascii="宋体" w:hAnsi="宋体"/>
        </w:rPr>
        <w:t>2016</w:t>
      </w:r>
      <w:r>
        <w:rPr>
          <w:rFonts w:hint="eastAsia" w:ascii="宋体" w:hAnsi="宋体"/>
        </w:rPr>
        <w:t>年部分涉案施工企业及人员违规行为处理结果的通报”中单位及人员均不得参与本项目投标。</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szCs w:val="21"/>
          <w:lang w:val="en-US" w:eastAsia="zh-CN"/>
        </w:rPr>
      </w:pPr>
      <w:r>
        <w:rPr>
          <w:rFonts w:hint="eastAsia" w:ascii="宋体" w:hAnsi="宋体" w:cs="宋体"/>
          <w:szCs w:val="21"/>
          <w:lang w:val="en-US" w:eastAsia="zh-CN"/>
        </w:rPr>
        <w:t xml:space="preserve">    3.6  </w:t>
      </w:r>
      <w:r>
        <w:rPr>
          <w:rFonts w:hint="eastAsia" w:ascii="宋体" w:hAnsi="宋体"/>
          <w:lang w:val="en-US" w:eastAsia="zh-CN"/>
        </w:rPr>
        <w:t>在“信用中国”网站（http://www.creditchina.gov.cn/）中被列入失信被执行人名单的投标人，不得参加投标。</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textAlignment w:val="auto"/>
        <w:outlineLvl w:val="9"/>
        <w:rPr>
          <w:rFonts w:hint="eastAsia" w:ascii="宋体" w:hAnsi="宋体"/>
          <w:lang w:val="en-US" w:eastAsia="zh-CN"/>
        </w:rPr>
      </w:pPr>
      <w:r>
        <w:rPr>
          <w:rFonts w:hint="eastAsia" w:ascii="宋体" w:hAnsi="宋体" w:cs="宋体"/>
          <w:szCs w:val="21"/>
          <w:lang w:val="en-US" w:eastAsia="zh-CN"/>
        </w:rPr>
        <w:t xml:space="preserve">3.7  </w:t>
      </w:r>
      <w:r>
        <w:rPr>
          <w:rFonts w:hint="eastAsia" w:ascii="宋体" w:hAnsi="宋体" w:cs="宋体"/>
          <w:szCs w:val="21"/>
        </w:rPr>
        <w:t>具有投资参股关系的关联企业，或具有直接管理和被管理关系的母子公司，或同一母公司的子公司，或法定代表人为同一人的两个及两个以上法人不得分别参与投标，否则均按废标处理。</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textAlignment w:val="auto"/>
        <w:outlineLvl w:val="9"/>
        <w:rPr>
          <w:rFonts w:hint="eastAsia" w:ascii="宋体" w:hAnsi="宋体" w:eastAsia="宋体"/>
          <w:szCs w:val="21"/>
          <w:lang w:val="en-US" w:eastAsia="zh-CN"/>
        </w:rPr>
      </w:pPr>
      <w:r>
        <w:rPr>
          <w:rFonts w:hint="eastAsia" w:ascii="宋体" w:hAnsi="宋体"/>
          <w:szCs w:val="21"/>
          <w:lang w:val="en-US" w:eastAsia="zh-CN"/>
        </w:rPr>
        <w:t xml:space="preserve">3.8  </w:t>
      </w:r>
      <w:r>
        <w:rPr>
          <w:rFonts w:hint="eastAsia" w:ascii="宋体" w:hAnsi="宋体"/>
          <w:szCs w:val="21"/>
        </w:rPr>
        <w:t>本次招标不接受联合体投标。</w:t>
      </w:r>
      <w:r>
        <w:rPr>
          <w:rFonts w:hint="eastAsia" w:ascii="宋体" w:hAnsi="宋体"/>
          <w:szCs w:val="21"/>
          <w:lang w:val="en-US" w:eastAsia="zh-CN"/>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黑体" w:hAnsi="宋体" w:eastAsia="黑体"/>
          <w:sz w:val="24"/>
        </w:rPr>
      </w:pPr>
      <w:r>
        <w:rPr>
          <w:rFonts w:hint="eastAsia" w:ascii="黑体" w:hAnsi="宋体" w:eastAsia="黑体"/>
          <w:sz w:val="24"/>
        </w:rPr>
        <w:t xml:space="preserve">4、招标文件的获取   </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宋体" w:cs="Courier New"/>
          <w:spacing w:val="10"/>
          <w:szCs w:val="21"/>
        </w:rPr>
      </w:pPr>
      <w:r>
        <w:rPr>
          <w:rFonts w:hint="eastAsia" w:ascii="宋体" w:hAnsi="宋体" w:cs="宋体"/>
          <w:szCs w:val="21"/>
          <w:lang w:val="en-US" w:eastAsia="zh-CN"/>
        </w:rPr>
        <w:t xml:space="preserve">    </w:t>
      </w:r>
      <w:r>
        <w:rPr>
          <w:rFonts w:ascii="宋体" w:hAnsi="宋体" w:cs="宋体"/>
          <w:szCs w:val="21"/>
        </w:rPr>
        <w:t xml:space="preserve">4.1 </w:t>
      </w:r>
      <w:r>
        <w:rPr>
          <w:rFonts w:hint="eastAsia" w:ascii="宋体" w:hAnsi="宋体" w:cs="宋体"/>
          <w:szCs w:val="21"/>
          <w:lang w:val="en-US" w:eastAsia="zh-CN"/>
        </w:rPr>
        <w:t xml:space="preserve"> </w:t>
      </w:r>
      <w:r>
        <w:rPr>
          <w:rFonts w:hint="eastAsia" w:ascii="宋体" w:hAnsi="宋体" w:cs="Courier New"/>
          <w:spacing w:val="10"/>
          <w:szCs w:val="21"/>
        </w:rPr>
        <w:t>凡有意参加投</w:t>
      </w:r>
      <w:r>
        <w:rPr>
          <w:rFonts w:hint="eastAsia" w:ascii="宋体" w:hAnsi="宋体" w:cs="Courier New"/>
          <w:spacing w:val="10"/>
          <w:szCs w:val="21"/>
          <w:highlight w:val="none"/>
        </w:rPr>
        <w:t>标者请于</w:t>
      </w:r>
      <w:r>
        <w:rPr>
          <w:rFonts w:ascii="宋体" w:hAnsi="宋体" w:cs="Courier New"/>
          <w:spacing w:val="10"/>
          <w:szCs w:val="21"/>
          <w:highlight w:val="none"/>
          <w:u w:val="single"/>
        </w:rPr>
        <w:t>201</w:t>
      </w:r>
      <w:r>
        <w:rPr>
          <w:rFonts w:hint="eastAsia" w:ascii="宋体" w:hAnsi="宋体" w:cs="Courier New"/>
          <w:spacing w:val="10"/>
          <w:szCs w:val="21"/>
          <w:highlight w:val="none"/>
          <w:u w:val="single"/>
          <w:lang w:val="en-US" w:eastAsia="zh-CN"/>
        </w:rPr>
        <w:t>8</w:t>
      </w:r>
      <w:r>
        <w:rPr>
          <w:rFonts w:hint="eastAsia" w:ascii="宋体" w:hAnsi="宋体" w:cs="Courier New"/>
          <w:spacing w:val="10"/>
          <w:szCs w:val="21"/>
          <w:highlight w:val="none"/>
        </w:rPr>
        <w:t>年</w:t>
      </w:r>
      <w:r>
        <w:rPr>
          <w:rFonts w:hint="eastAsia" w:ascii="宋体" w:hAnsi="宋体" w:cs="Courier New"/>
          <w:spacing w:val="10"/>
          <w:szCs w:val="21"/>
          <w:highlight w:val="none"/>
          <w:u w:val="single"/>
          <w:lang w:val="en-US" w:eastAsia="zh-CN"/>
        </w:rPr>
        <w:t>04</w:t>
      </w:r>
      <w:r>
        <w:rPr>
          <w:rFonts w:hint="eastAsia" w:ascii="宋体" w:hAnsi="宋体" w:cs="Courier New"/>
          <w:spacing w:val="10"/>
          <w:szCs w:val="21"/>
          <w:highlight w:val="none"/>
        </w:rPr>
        <w:t>月</w:t>
      </w:r>
      <w:r>
        <w:rPr>
          <w:rFonts w:hint="eastAsia" w:ascii="宋体" w:hAnsi="宋体" w:cs="Courier New"/>
          <w:spacing w:val="10"/>
          <w:szCs w:val="21"/>
          <w:highlight w:val="none"/>
          <w:u w:val="single"/>
          <w:lang w:val="en-US" w:eastAsia="zh-CN"/>
        </w:rPr>
        <w:t>23</w:t>
      </w:r>
      <w:r>
        <w:rPr>
          <w:rFonts w:hint="eastAsia" w:ascii="宋体" w:hAnsi="宋体" w:cs="Courier New"/>
          <w:spacing w:val="10"/>
          <w:szCs w:val="21"/>
          <w:highlight w:val="none"/>
        </w:rPr>
        <w:t>日至</w:t>
      </w:r>
      <w:r>
        <w:rPr>
          <w:rFonts w:ascii="宋体" w:hAnsi="宋体" w:cs="Courier New"/>
          <w:spacing w:val="10"/>
          <w:szCs w:val="21"/>
          <w:highlight w:val="none"/>
          <w:u w:val="single"/>
        </w:rPr>
        <w:t>201</w:t>
      </w:r>
      <w:r>
        <w:rPr>
          <w:rFonts w:hint="eastAsia" w:ascii="宋体" w:hAnsi="宋体" w:cs="Courier New"/>
          <w:spacing w:val="10"/>
          <w:szCs w:val="21"/>
          <w:highlight w:val="none"/>
          <w:u w:val="single"/>
          <w:lang w:val="en-US" w:eastAsia="zh-CN"/>
        </w:rPr>
        <w:t>8</w:t>
      </w:r>
      <w:r>
        <w:rPr>
          <w:rFonts w:hint="eastAsia" w:ascii="宋体" w:hAnsi="宋体" w:cs="Courier New"/>
          <w:spacing w:val="10"/>
          <w:szCs w:val="21"/>
          <w:highlight w:val="none"/>
        </w:rPr>
        <w:t>年</w:t>
      </w:r>
      <w:r>
        <w:rPr>
          <w:rFonts w:hint="eastAsia" w:ascii="宋体" w:hAnsi="宋体" w:cs="Courier New"/>
          <w:spacing w:val="10"/>
          <w:szCs w:val="21"/>
          <w:highlight w:val="none"/>
          <w:u w:val="single"/>
          <w:lang w:val="en-US" w:eastAsia="zh-CN"/>
        </w:rPr>
        <w:t>04</w:t>
      </w:r>
      <w:r>
        <w:rPr>
          <w:rFonts w:hint="eastAsia" w:ascii="宋体" w:hAnsi="宋体" w:cs="Courier New"/>
          <w:spacing w:val="10"/>
          <w:szCs w:val="21"/>
          <w:highlight w:val="none"/>
        </w:rPr>
        <w:t>月</w:t>
      </w:r>
      <w:r>
        <w:rPr>
          <w:rFonts w:hint="eastAsia" w:ascii="宋体" w:hAnsi="宋体" w:cs="Courier New"/>
          <w:spacing w:val="10"/>
          <w:szCs w:val="21"/>
          <w:highlight w:val="none"/>
          <w:u w:val="single"/>
          <w:lang w:val="en-US" w:eastAsia="zh-CN"/>
        </w:rPr>
        <w:t>27</w:t>
      </w:r>
      <w:r>
        <w:rPr>
          <w:rFonts w:hint="eastAsia" w:ascii="宋体" w:hAnsi="宋体" w:cs="Courier New"/>
          <w:spacing w:val="10"/>
          <w:szCs w:val="21"/>
          <w:highlight w:val="none"/>
        </w:rPr>
        <w:t>日</w:t>
      </w:r>
      <w:r>
        <w:rPr>
          <w:rFonts w:hint="eastAsia" w:ascii="宋体" w:hAnsi="宋体" w:cs="Courier New"/>
          <w:spacing w:val="10"/>
          <w:szCs w:val="21"/>
          <w:highlight w:val="none"/>
          <w:u w:val="single"/>
          <w:lang w:val="en-US" w:eastAsia="zh-CN"/>
        </w:rPr>
        <w:t>18</w:t>
      </w:r>
      <w:r>
        <w:rPr>
          <w:rFonts w:hint="eastAsia" w:ascii="宋体" w:hAnsi="宋体" w:cs="Courier New"/>
          <w:spacing w:val="10"/>
          <w:szCs w:val="21"/>
          <w:highlight w:val="none"/>
          <w:lang w:val="en-US" w:eastAsia="zh-CN"/>
        </w:rPr>
        <w:t>时</w:t>
      </w:r>
      <w:r>
        <w:rPr>
          <w:rFonts w:hint="eastAsia" w:ascii="宋体" w:hAnsi="宋体" w:cs="Courier New"/>
          <w:spacing w:val="10"/>
          <w:szCs w:val="21"/>
          <w:highlight w:val="none"/>
          <w:u w:val="single"/>
          <w:lang w:val="en-US" w:eastAsia="zh-CN"/>
        </w:rPr>
        <w:t>00</w:t>
      </w:r>
      <w:r>
        <w:rPr>
          <w:rFonts w:hint="eastAsia" w:ascii="宋体" w:hAnsi="宋体" w:cs="Courier New"/>
          <w:spacing w:val="10"/>
          <w:szCs w:val="21"/>
          <w:highlight w:val="none"/>
          <w:lang w:val="en-US" w:eastAsia="zh-CN"/>
        </w:rPr>
        <w:t>分前</w:t>
      </w:r>
      <w:r>
        <w:rPr>
          <w:rFonts w:hint="eastAsia" w:ascii="宋体" w:hAnsi="宋体" w:cs="Courier New"/>
          <w:spacing w:val="10"/>
          <w:szCs w:val="21"/>
          <w:highlight w:val="none"/>
        </w:rPr>
        <w:t>登</w:t>
      </w:r>
      <w:r>
        <w:rPr>
          <w:rFonts w:hint="eastAsia" w:ascii="宋体" w:hAnsi="宋体" w:cs="Courier New"/>
          <w:spacing w:val="10"/>
          <w:szCs w:val="21"/>
        </w:rPr>
        <w:t>录湘西公共资源交易网（</w:t>
      </w:r>
      <w:r>
        <w:fldChar w:fldCharType="begin"/>
      </w:r>
      <w:r>
        <w:instrText xml:space="preserve"> HYPERLINK "http://www.bidding.huan.gov.cn" </w:instrText>
      </w:r>
      <w:r>
        <w:fldChar w:fldCharType="separate"/>
      </w:r>
      <w:r>
        <w:rPr>
          <w:rStyle w:val="46"/>
          <w:rFonts w:ascii="宋体" w:hAnsi="宋体" w:cs="Courier New"/>
          <w:color w:val="auto"/>
          <w:spacing w:val="10"/>
          <w:szCs w:val="21"/>
          <w:u w:val="none"/>
        </w:rPr>
        <w:t>http://ggzyjy.xxz.gov.cn</w:t>
      </w:r>
      <w:r>
        <w:rPr>
          <w:rStyle w:val="46"/>
          <w:rFonts w:ascii="宋体" w:hAnsi="宋体" w:cs="Courier New"/>
          <w:color w:val="auto"/>
          <w:spacing w:val="10"/>
          <w:szCs w:val="21"/>
          <w:u w:val="none"/>
        </w:rPr>
        <w:fldChar w:fldCharType="end"/>
      </w:r>
      <w:r>
        <w:rPr>
          <w:rFonts w:hint="eastAsia" w:ascii="宋体" w:hAnsi="宋体" w:cs="Courier New"/>
          <w:spacing w:val="10"/>
          <w:szCs w:val="21"/>
        </w:rPr>
        <w:t>）下载招标文件资料。各投标人自行在以上网站下载或查阅招标相关文件和资料等，恕不另行通知，如有遗漏招标人概不负责。如通过网络下载，其招标文件与书面招标文件具有同等法律效力。</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ascii="宋体"/>
          <w:szCs w:val="21"/>
          <w:lang w:eastAsia="zh-CN"/>
        </w:rPr>
      </w:pPr>
      <w:r>
        <w:rPr>
          <w:rFonts w:ascii="宋体" w:hAnsi="宋体"/>
          <w:szCs w:val="21"/>
        </w:rPr>
        <w:t>4.</w:t>
      </w:r>
      <w:r>
        <w:rPr>
          <w:rFonts w:hint="eastAsia" w:ascii="宋体" w:hAnsi="宋体"/>
          <w:szCs w:val="21"/>
          <w:lang w:val="en-US" w:eastAsia="zh-CN"/>
        </w:rPr>
        <w:t xml:space="preserve">2  </w:t>
      </w:r>
      <w:r>
        <w:rPr>
          <w:rFonts w:hint="eastAsia" w:ascii="宋体" w:hAnsi="宋体"/>
          <w:szCs w:val="21"/>
        </w:rPr>
        <w:t>招标文件每套售价人民币</w:t>
      </w:r>
      <w:r>
        <w:rPr>
          <w:rFonts w:hint="eastAsia" w:ascii="宋体" w:hAnsi="宋体"/>
          <w:szCs w:val="21"/>
          <w:u w:val="single"/>
          <w:lang w:val="en-US" w:eastAsia="zh-CN"/>
        </w:rPr>
        <w:t>500</w:t>
      </w:r>
      <w:r>
        <w:rPr>
          <w:rFonts w:hint="eastAsia" w:ascii="宋体" w:hAnsi="宋体"/>
          <w:szCs w:val="21"/>
        </w:rPr>
        <w:t>元，图纸</w:t>
      </w:r>
      <w:r>
        <w:rPr>
          <w:rFonts w:hint="eastAsia" w:ascii="宋体" w:hAnsi="宋体"/>
          <w:szCs w:val="21"/>
          <w:u w:val="single"/>
          <w:lang w:val="en-US" w:eastAsia="zh-CN"/>
        </w:rPr>
        <w:t>500</w:t>
      </w:r>
      <w:r>
        <w:rPr>
          <w:rFonts w:hint="eastAsia" w:ascii="宋体" w:hAnsi="宋体"/>
          <w:szCs w:val="21"/>
        </w:rPr>
        <w:t>元，</w:t>
      </w:r>
      <w:r>
        <w:rPr>
          <w:rFonts w:hint="eastAsia" w:ascii="宋体"/>
          <w:szCs w:val="21"/>
        </w:rPr>
        <w:t>递交投标文件时</w:t>
      </w:r>
      <w:r>
        <w:rPr>
          <w:rFonts w:hint="eastAsia" w:ascii="宋体"/>
          <w:szCs w:val="21"/>
          <w:lang w:eastAsia="zh-CN"/>
        </w:rPr>
        <w:t>现场</w:t>
      </w:r>
      <w:r>
        <w:rPr>
          <w:rFonts w:hint="eastAsia" w:ascii="宋体"/>
          <w:szCs w:val="21"/>
        </w:rPr>
        <w:t>缴纳。</w:t>
      </w:r>
      <w:r>
        <w:rPr>
          <w:rFonts w:hint="eastAsia" w:ascii="宋体"/>
          <w:szCs w:val="21"/>
          <w:lang w:eastAsia="zh-CN"/>
        </w:rPr>
        <w:t>售后不退。</w:t>
      </w:r>
    </w:p>
    <w:p>
      <w:pPr>
        <w:keepNext w:val="0"/>
        <w:keepLines w:val="0"/>
        <w:pageBreakBefore w:val="0"/>
        <w:numPr>
          <w:ilvl w:val="0"/>
          <w:numId w:val="4"/>
        </w:numPr>
        <w:kinsoku/>
        <w:wordWrap/>
        <w:overflowPunct/>
        <w:topLinePunct w:val="0"/>
        <w:autoSpaceDE/>
        <w:autoSpaceDN/>
        <w:bidi w:val="0"/>
        <w:adjustRightInd/>
        <w:snapToGrid/>
        <w:spacing w:line="440" w:lineRule="exact"/>
        <w:ind w:left="0" w:leftChars="0" w:right="0" w:rightChars="0"/>
        <w:textAlignment w:val="auto"/>
        <w:outlineLvl w:val="9"/>
        <w:rPr>
          <w:rFonts w:hint="eastAsia" w:ascii="黑体" w:hAnsi="宋体" w:eastAsia="黑体"/>
          <w:sz w:val="24"/>
          <w:highlight w:val="none"/>
        </w:rPr>
      </w:pPr>
      <w:r>
        <w:rPr>
          <w:rFonts w:hint="eastAsia" w:ascii="黑体" w:hAnsi="宋体" w:eastAsia="黑体"/>
          <w:sz w:val="24"/>
          <w:highlight w:val="none"/>
        </w:rPr>
        <w:t>投标文件的递交及相关事宜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102" w:firstLineChars="49"/>
        <w:textAlignment w:val="auto"/>
        <w:outlineLvl w:val="9"/>
        <w:rPr>
          <w:rFonts w:ascii="宋体"/>
          <w:spacing w:val="-4"/>
          <w:szCs w:val="21"/>
          <w:highlight w:val="none"/>
        </w:rPr>
      </w:pPr>
      <w:r>
        <w:rPr>
          <w:rFonts w:hint="eastAsia" w:ascii="宋体" w:hAnsi="宋体" w:cs="??"/>
          <w:kern w:val="0"/>
          <w:szCs w:val="21"/>
          <w:lang w:val="en-US" w:eastAsia="zh-CN"/>
        </w:rPr>
        <w:t xml:space="preserve">   5.1  </w:t>
      </w:r>
      <w:r>
        <w:rPr>
          <w:rFonts w:hint="eastAsia" w:ascii="宋体" w:hAnsi="宋体"/>
          <w:szCs w:val="21"/>
          <w:highlight w:val="none"/>
        </w:rPr>
        <w:t>投标文件递交的截止时间（投标截止时间，下同）为</w:t>
      </w:r>
      <w:r>
        <w:rPr>
          <w:rFonts w:hint="eastAsia" w:ascii="宋体" w:hAnsi="宋体"/>
          <w:szCs w:val="21"/>
          <w:highlight w:val="none"/>
          <w:u w:val="single"/>
          <w:lang w:eastAsia="zh-CN"/>
        </w:rPr>
        <w:t>201</w:t>
      </w:r>
      <w:r>
        <w:rPr>
          <w:rFonts w:hint="eastAsia" w:ascii="宋体" w:hAnsi="宋体"/>
          <w:szCs w:val="21"/>
          <w:highlight w:val="none"/>
          <w:u w:val="single"/>
          <w:lang w:val="en-US" w:eastAsia="zh-CN"/>
        </w:rPr>
        <w:t>8</w:t>
      </w:r>
      <w:r>
        <w:rPr>
          <w:rFonts w:hint="eastAsia" w:ascii="宋体" w:hAnsi="宋体"/>
          <w:szCs w:val="21"/>
          <w:highlight w:val="none"/>
          <w:u w:val="none"/>
          <w:lang w:eastAsia="zh-CN"/>
        </w:rPr>
        <w:t>年</w:t>
      </w:r>
      <w:r>
        <w:rPr>
          <w:rFonts w:hint="eastAsia" w:ascii="宋体" w:hAnsi="宋体"/>
          <w:szCs w:val="21"/>
          <w:highlight w:val="none"/>
          <w:u w:val="single"/>
          <w:lang w:val="en-US" w:eastAsia="zh-CN"/>
        </w:rPr>
        <w:t>05</w:t>
      </w:r>
      <w:r>
        <w:rPr>
          <w:rFonts w:hint="eastAsia" w:ascii="宋体" w:hAnsi="宋体"/>
          <w:szCs w:val="21"/>
          <w:highlight w:val="none"/>
          <w:u w:val="none"/>
          <w:lang w:eastAsia="zh-CN"/>
        </w:rPr>
        <w:t>月</w:t>
      </w:r>
      <w:r>
        <w:rPr>
          <w:rFonts w:hint="eastAsia" w:ascii="宋体" w:hAnsi="宋体"/>
          <w:szCs w:val="21"/>
          <w:highlight w:val="none"/>
          <w:u w:val="single"/>
          <w:lang w:val="en-US" w:eastAsia="zh-CN"/>
        </w:rPr>
        <w:t>14</w:t>
      </w:r>
      <w:r>
        <w:rPr>
          <w:rFonts w:hint="eastAsia" w:ascii="宋体" w:hAnsi="宋体"/>
          <w:szCs w:val="21"/>
          <w:highlight w:val="none"/>
          <w:u w:val="none"/>
          <w:lang w:eastAsia="zh-CN"/>
        </w:rPr>
        <w:t>日</w:t>
      </w:r>
      <w:r>
        <w:rPr>
          <w:rFonts w:ascii="宋体" w:hAnsi="宋体"/>
          <w:szCs w:val="21"/>
          <w:highlight w:val="none"/>
          <w:u w:val="single"/>
        </w:rPr>
        <w:t>10</w:t>
      </w:r>
      <w:r>
        <w:rPr>
          <w:rFonts w:hint="eastAsia" w:ascii="宋体" w:hAnsi="宋体"/>
          <w:szCs w:val="21"/>
          <w:highlight w:val="none"/>
          <w:u w:val="none"/>
        </w:rPr>
        <w:t>时</w:t>
      </w:r>
      <w:r>
        <w:rPr>
          <w:rFonts w:ascii="宋体"/>
          <w:szCs w:val="21"/>
          <w:highlight w:val="none"/>
          <w:u w:val="single"/>
        </w:rPr>
        <w:t>00</w:t>
      </w:r>
      <w:r>
        <w:rPr>
          <w:rFonts w:hint="eastAsia" w:ascii="宋体" w:hAnsi="宋体"/>
          <w:szCs w:val="21"/>
          <w:highlight w:val="none"/>
        </w:rPr>
        <w:t>分，投标人应于投标截止时间前将投标文件（应分别按要求包装）递交至湘西自治州公共资源交易中心开标室（吉首市吉凤街道州行政中心政务服务大楼五楼）。具体开标室见当日五楼大厅大屏幕。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textAlignment w:val="auto"/>
        <w:outlineLvl w:val="9"/>
        <w:rPr>
          <w:rFonts w:hint="eastAsia" w:ascii="宋体" w:hAnsi="宋体"/>
          <w:szCs w:val="21"/>
          <w:highlight w:val="none"/>
        </w:rPr>
      </w:pPr>
      <w:r>
        <w:rPr>
          <w:rFonts w:ascii="宋体" w:hAnsi="宋体"/>
          <w:szCs w:val="21"/>
          <w:highlight w:val="none"/>
        </w:rPr>
        <w:t>5.</w:t>
      </w:r>
      <w:r>
        <w:rPr>
          <w:rFonts w:hint="eastAsia" w:ascii="宋体" w:hAnsi="宋体"/>
          <w:szCs w:val="21"/>
          <w:highlight w:val="none"/>
          <w:lang w:val="en-US" w:eastAsia="zh-CN"/>
        </w:rPr>
        <w:t>2</w:t>
      </w:r>
      <w:r>
        <w:rPr>
          <w:rFonts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逾期送达</w:t>
      </w:r>
      <w:r>
        <w:rPr>
          <w:rFonts w:hint="eastAsia" w:ascii="宋体" w:hAnsi="宋体"/>
          <w:szCs w:val="21"/>
          <w:highlight w:val="none"/>
          <w:lang w:eastAsia="zh-CN"/>
        </w:rPr>
        <w:t>的、</w:t>
      </w:r>
      <w:r>
        <w:rPr>
          <w:rFonts w:hint="eastAsia" w:ascii="宋体" w:hAnsi="宋体"/>
          <w:szCs w:val="21"/>
          <w:highlight w:val="none"/>
        </w:rPr>
        <w:t>未送达指定地点的</w:t>
      </w:r>
      <w:r>
        <w:rPr>
          <w:rFonts w:hint="eastAsia" w:ascii="宋体" w:hAnsi="宋体"/>
          <w:szCs w:val="21"/>
          <w:highlight w:val="none"/>
          <w:lang w:eastAsia="zh-CN"/>
        </w:rPr>
        <w:t>或不按照招标文件要求密封的</w:t>
      </w:r>
      <w:r>
        <w:rPr>
          <w:rFonts w:hint="eastAsia" w:ascii="宋体" w:hAnsi="宋体"/>
          <w:szCs w:val="21"/>
          <w:highlight w:val="none"/>
        </w:rPr>
        <w:t>投标文件，招标人不予受理。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textAlignment w:val="auto"/>
        <w:outlineLvl w:val="9"/>
        <w:rPr>
          <w:rFonts w:hint="eastAsia" w:ascii="宋体" w:hAnsi="宋体" w:eastAsia="宋体" w:cs="??"/>
          <w:kern w:val="0"/>
          <w:szCs w:val="21"/>
          <w:lang w:val="en-US" w:eastAsia="zh-CN"/>
        </w:rPr>
      </w:pPr>
      <w:r>
        <w:rPr>
          <w:rFonts w:hint="eastAsia" w:ascii="宋体" w:hAnsi="宋体" w:cs="??"/>
          <w:kern w:val="0"/>
          <w:szCs w:val="21"/>
          <w:lang w:val="en-US" w:eastAsia="zh-CN"/>
        </w:rPr>
        <w:t xml:space="preserve">5.3  投标单位法定代表人或授权委托代理人须亲自参与开标。法定代表人持法定代表人身份证明和本人二代居民身份证；授权代理人须持授权委托书、本人二代居民身份证原件到场参与开标,未派人参与开标视为放弃。 </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right="0" w:rightChars="0"/>
        <w:textAlignment w:val="auto"/>
        <w:outlineLvl w:val="9"/>
        <w:rPr>
          <w:rFonts w:hint="eastAsia" w:ascii="黑体" w:hAnsi="宋体" w:eastAsia="黑体"/>
          <w:sz w:val="24"/>
          <w:highlight w:val="none"/>
        </w:rPr>
      </w:pPr>
      <w:r>
        <w:rPr>
          <w:rFonts w:hint="eastAsia" w:ascii="黑体" w:hAnsi="宋体" w:eastAsia="黑体"/>
          <w:sz w:val="24"/>
          <w:highlight w:val="none"/>
          <w:lang w:val="en-US" w:eastAsia="zh-CN"/>
        </w:rPr>
        <w:t>6、</w:t>
      </w:r>
      <w:r>
        <w:rPr>
          <w:rFonts w:hint="eastAsia" w:ascii="黑体" w:hAnsi="宋体" w:eastAsia="黑体"/>
          <w:sz w:val="24"/>
          <w:highlight w:val="none"/>
        </w:rPr>
        <w:t>投标保证金</w:t>
      </w:r>
    </w:p>
    <w:p>
      <w:pPr>
        <w:keepNext w:val="0"/>
        <w:keepLines w:val="0"/>
        <w:pageBreakBefore w:val="0"/>
        <w:tabs>
          <w:tab w:val="left" w:pos="0"/>
          <w:tab w:val="left" w:pos="142"/>
        </w:tabs>
        <w:kinsoku/>
        <w:overflowPunct/>
        <w:topLinePunct w:val="0"/>
        <w:autoSpaceDE/>
        <w:autoSpaceDN/>
        <w:bidi w:val="0"/>
        <w:adjustRightInd/>
        <w:snapToGrid/>
        <w:spacing w:line="440" w:lineRule="exact"/>
        <w:ind w:left="0" w:leftChars="0" w:right="0" w:rightChars="0"/>
        <w:textAlignment w:val="auto"/>
        <w:rPr>
          <w:rFonts w:ascii="宋体"/>
          <w:szCs w:val="21"/>
        </w:rPr>
      </w:pPr>
      <w:r>
        <w:rPr>
          <w:rFonts w:ascii="宋体" w:hAnsi="宋体"/>
          <w:szCs w:val="21"/>
        </w:rPr>
        <w:t xml:space="preserve">    6.1</w:t>
      </w:r>
      <w:r>
        <w:rPr>
          <w:rFonts w:hint="eastAsia" w:ascii="宋体" w:hAnsi="宋体"/>
          <w:szCs w:val="21"/>
          <w:lang w:val="en-US" w:eastAsia="zh-CN"/>
        </w:rPr>
        <w:t xml:space="preserve">  </w:t>
      </w:r>
      <w:r>
        <w:rPr>
          <w:rFonts w:hint="eastAsia" w:ascii="宋体" w:hAnsi="宋体"/>
          <w:szCs w:val="21"/>
        </w:rPr>
        <w:t>本项目招标要求投标人递交投标保证金</w:t>
      </w:r>
      <w:r>
        <w:rPr>
          <w:rFonts w:hint="eastAsia" w:ascii="宋体" w:hAnsi="宋体" w:cs="宋体"/>
          <w:bCs/>
          <w:szCs w:val="21"/>
        </w:rPr>
        <w:t>（人民币）为：</w:t>
      </w:r>
      <w:r>
        <w:rPr>
          <w:rFonts w:ascii="宋体" w:hAnsi="宋体" w:cs="宋体"/>
          <w:b/>
          <w:szCs w:val="21"/>
          <w:u w:val="single"/>
        </w:rPr>
        <w:t xml:space="preserve"> </w:t>
      </w:r>
      <w:r>
        <w:rPr>
          <w:rFonts w:hint="eastAsia" w:ascii="宋体" w:hAnsi="宋体" w:cs="宋体"/>
          <w:b/>
          <w:szCs w:val="21"/>
          <w:u w:val="single"/>
          <w:lang w:eastAsia="zh-CN"/>
        </w:rPr>
        <w:t>伍万元整（￥：</w:t>
      </w:r>
      <w:r>
        <w:rPr>
          <w:rFonts w:hint="eastAsia" w:ascii="宋体" w:hAnsi="宋体" w:cs="宋体"/>
          <w:b/>
          <w:szCs w:val="21"/>
          <w:u w:val="single"/>
          <w:lang w:val="en-US" w:eastAsia="zh-CN"/>
        </w:rPr>
        <w:t>5</w:t>
      </w:r>
      <w:r>
        <w:rPr>
          <w:rFonts w:hint="eastAsia" w:ascii="宋体" w:hAnsi="宋体" w:cs="宋体"/>
          <w:b/>
          <w:szCs w:val="21"/>
          <w:u w:val="single"/>
          <w:lang w:eastAsia="zh-CN"/>
        </w:rPr>
        <w:t>0000元）</w:t>
      </w:r>
      <w:r>
        <w:rPr>
          <w:rFonts w:hint="eastAsia" w:ascii="宋体" w:hAnsi="宋体" w:cs="宋体"/>
          <w:b/>
          <w:bCs/>
          <w:szCs w:val="21"/>
        </w:rPr>
        <w:t>。</w:t>
      </w:r>
    </w:p>
    <w:p>
      <w:pPr>
        <w:keepNext w:val="0"/>
        <w:keepLines w:val="0"/>
        <w:pageBreakBefore w:val="0"/>
        <w:widowControl/>
        <w:tabs>
          <w:tab w:val="left" w:pos="0"/>
          <w:tab w:val="left" w:pos="142"/>
        </w:tabs>
        <w:kinsoku/>
        <w:overflowPunct/>
        <w:topLinePunct w:val="0"/>
        <w:autoSpaceDE/>
        <w:autoSpaceDN/>
        <w:bidi w:val="0"/>
        <w:adjustRightInd/>
        <w:snapToGrid/>
        <w:spacing w:line="440" w:lineRule="exact"/>
        <w:ind w:left="0" w:leftChars="0" w:right="0" w:rightChars="0"/>
        <w:jc w:val="left"/>
        <w:textAlignment w:val="auto"/>
        <w:rPr>
          <w:rFonts w:ascii="宋体" w:cs="宋体"/>
          <w:bCs/>
          <w:szCs w:val="21"/>
        </w:rPr>
      </w:pPr>
      <w:r>
        <w:rPr>
          <w:rFonts w:ascii="宋体" w:hAnsi="宋体" w:cs="宋体"/>
          <w:bCs/>
          <w:szCs w:val="21"/>
        </w:rPr>
        <w:t xml:space="preserve">    6.2</w:t>
      </w:r>
      <w:r>
        <w:rPr>
          <w:rFonts w:hint="eastAsia" w:ascii="宋体" w:hAnsi="宋体" w:cs="宋体"/>
          <w:bCs/>
          <w:szCs w:val="21"/>
          <w:lang w:val="en-US" w:eastAsia="zh-CN"/>
        </w:rPr>
        <w:t xml:space="preserve">  </w:t>
      </w:r>
      <w:r>
        <w:rPr>
          <w:rFonts w:hint="eastAsia" w:ascii="宋体" w:hAnsi="宋体"/>
          <w:szCs w:val="21"/>
        </w:rPr>
        <w:t>投标保证金</w:t>
      </w:r>
      <w:r>
        <w:rPr>
          <w:rFonts w:hint="eastAsia" w:ascii="宋体" w:hAnsi="宋体" w:cs="Arial"/>
          <w:kern w:val="0"/>
          <w:szCs w:val="21"/>
        </w:rPr>
        <w:t>到账</w:t>
      </w:r>
      <w:r>
        <w:rPr>
          <w:rFonts w:hint="eastAsia" w:ascii="宋体" w:hAnsi="宋体" w:cs="宋体"/>
          <w:bCs/>
          <w:szCs w:val="21"/>
        </w:rPr>
        <w:t>截止时间：</w:t>
      </w:r>
      <w:r>
        <w:rPr>
          <w:rFonts w:ascii="宋体" w:hAnsi="宋体" w:cs="宋体"/>
          <w:b w:val="0"/>
          <w:bCs w:val="0"/>
          <w:szCs w:val="21"/>
          <w:highlight w:val="none"/>
          <w:u w:val="single"/>
        </w:rPr>
        <w:t>201</w:t>
      </w:r>
      <w:r>
        <w:rPr>
          <w:rFonts w:hint="eastAsia" w:ascii="宋体" w:hAnsi="宋体" w:cs="宋体"/>
          <w:b w:val="0"/>
          <w:bCs w:val="0"/>
          <w:szCs w:val="21"/>
          <w:highlight w:val="none"/>
          <w:u w:val="single"/>
          <w:lang w:val="en-US" w:eastAsia="zh-CN"/>
        </w:rPr>
        <w:t>8</w:t>
      </w:r>
      <w:r>
        <w:rPr>
          <w:rFonts w:hint="eastAsia" w:ascii="宋体" w:hAnsi="宋体" w:cs="宋体"/>
          <w:bCs/>
          <w:szCs w:val="21"/>
          <w:highlight w:val="none"/>
        </w:rPr>
        <w:t>年</w:t>
      </w:r>
      <w:r>
        <w:rPr>
          <w:rFonts w:ascii="宋体" w:hAnsi="宋体" w:cs="宋体"/>
          <w:bCs/>
          <w:szCs w:val="21"/>
          <w:highlight w:val="none"/>
          <w:u w:val="single"/>
        </w:rPr>
        <w:t xml:space="preserve"> </w:t>
      </w:r>
      <w:r>
        <w:rPr>
          <w:rFonts w:hint="eastAsia" w:ascii="宋体" w:hAnsi="宋体" w:cs="宋体"/>
          <w:bCs/>
          <w:szCs w:val="21"/>
          <w:highlight w:val="none"/>
          <w:u w:val="single"/>
          <w:lang w:val="en-US" w:eastAsia="zh-CN"/>
        </w:rPr>
        <w:t>05</w:t>
      </w:r>
      <w:r>
        <w:rPr>
          <w:rFonts w:ascii="宋体" w:hAnsi="宋体" w:cs="宋体"/>
          <w:bCs/>
          <w:szCs w:val="21"/>
          <w:highlight w:val="none"/>
          <w:u w:val="single"/>
        </w:rPr>
        <w:t xml:space="preserve"> </w:t>
      </w:r>
      <w:r>
        <w:rPr>
          <w:rFonts w:hint="eastAsia" w:ascii="宋体" w:hAnsi="宋体" w:cs="宋体"/>
          <w:bCs/>
          <w:szCs w:val="21"/>
          <w:highlight w:val="none"/>
        </w:rPr>
        <w:t>月</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13</w:t>
      </w:r>
      <w:r>
        <w:rPr>
          <w:rFonts w:ascii="宋体" w:hAnsi="宋体" w:cs="宋体"/>
          <w:bCs/>
          <w:szCs w:val="21"/>
          <w:highlight w:val="none"/>
          <w:u w:val="single"/>
        </w:rPr>
        <w:t xml:space="preserve"> </w:t>
      </w:r>
      <w:r>
        <w:rPr>
          <w:rFonts w:hint="eastAsia" w:ascii="宋体" w:hAnsi="宋体" w:cs="宋体"/>
          <w:bCs/>
          <w:szCs w:val="21"/>
          <w:highlight w:val="none"/>
        </w:rPr>
        <w:t>日</w:t>
      </w:r>
      <w:r>
        <w:rPr>
          <w:rFonts w:hint="eastAsia" w:ascii="宋体" w:hAnsi="宋体" w:cs="宋体"/>
          <w:b/>
          <w:bCs/>
          <w:szCs w:val="21"/>
          <w:highlight w:val="none"/>
          <w:u w:val="single"/>
          <w:lang w:val="en-US" w:eastAsia="zh-CN"/>
        </w:rPr>
        <w:t>18</w:t>
      </w:r>
      <w:r>
        <w:rPr>
          <w:rFonts w:hint="eastAsia" w:ascii="宋体" w:hAnsi="宋体" w:cs="宋体"/>
          <w:bCs/>
          <w:szCs w:val="21"/>
          <w:highlight w:val="none"/>
        </w:rPr>
        <w:t>时</w:t>
      </w:r>
      <w:r>
        <w:rPr>
          <w:rFonts w:ascii="宋体" w:cs="宋体"/>
          <w:b/>
          <w:bCs/>
          <w:szCs w:val="21"/>
          <w:highlight w:val="none"/>
          <w:u w:val="single"/>
        </w:rPr>
        <w:t>00</w:t>
      </w:r>
      <w:r>
        <w:rPr>
          <w:rFonts w:hint="eastAsia" w:ascii="宋体" w:hAnsi="宋体" w:cs="宋体"/>
          <w:bCs/>
          <w:szCs w:val="21"/>
          <w:highlight w:val="none"/>
        </w:rPr>
        <w:t>分</w:t>
      </w:r>
      <w:r>
        <w:rPr>
          <w:rFonts w:hint="eastAsia" w:ascii="宋体" w:hAnsi="宋体" w:cs="宋体"/>
          <w:bCs/>
          <w:szCs w:val="21"/>
        </w:rPr>
        <w:t>（北京时间）前到账，以银行到账为准，开标时现场查验。</w:t>
      </w:r>
    </w:p>
    <w:p>
      <w:pPr>
        <w:keepNext w:val="0"/>
        <w:keepLines w:val="0"/>
        <w:pageBreakBefore w:val="0"/>
        <w:widowControl/>
        <w:tabs>
          <w:tab w:val="left" w:pos="0"/>
          <w:tab w:val="left" w:pos="142"/>
        </w:tabs>
        <w:kinsoku/>
        <w:overflowPunct/>
        <w:topLinePunct w:val="0"/>
        <w:autoSpaceDE/>
        <w:autoSpaceDN/>
        <w:bidi w:val="0"/>
        <w:adjustRightInd/>
        <w:snapToGrid/>
        <w:spacing w:line="440" w:lineRule="exact"/>
        <w:ind w:left="0" w:leftChars="0" w:right="0" w:rightChars="0"/>
        <w:jc w:val="left"/>
        <w:textAlignment w:val="auto"/>
        <w:rPr>
          <w:rFonts w:ascii="宋体" w:cs="宋体"/>
          <w:bCs/>
          <w:szCs w:val="21"/>
        </w:rPr>
      </w:pPr>
      <w:r>
        <w:rPr>
          <w:rFonts w:ascii="宋体" w:hAnsi="宋体" w:cs="宋体"/>
          <w:bCs/>
          <w:szCs w:val="21"/>
        </w:rPr>
        <w:t xml:space="preserve">    6.3</w:t>
      </w:r>
      <w:r>
        <w:rPr>
          <w:rFonts w:hint="eastAsia" w:ascii="宋体" w:hAnsi="宋体" w:cs="宋体"/>
          <w:bCs/>
          <w:szCs w:val="21"/>
          <w:lang w:val="en-US" w:eastAsia="zh-CN"/>
        </w:rPr>
        <w:t xml:space="preserve">  </w:t>
      </w:r>
      <w:r>
        <w:rPr>
          <w:rFonts w:hint="eastAsia" w:ascii="宋体" w:hAnsi="宋体" w:cs="宋体"/>
          <w:bCs/>
          <w:szCs w:val="21"/>
        </w:rPr>
        <w:t>交纳方式：银行转账，从投标人基本账户一次性足额提交到投标保证金托管专户。</w:t>
      </w:r>
    </w:p>
    <w:p>
      <w:pPr>
        <w:keepNext w:val="0"/>
        <w:keepLines w:val="0"/>
        <w:pageBreakBefore w:val="0"/>
        <w:widowControl/>
        <w:tabs>
          <w:tab w:val="left" w:pos="0"/>
          <w:tab w:val="left" w:pos="142"/>
        </w:tabs>
        <w:kinsoku/>
        <w:overflowPunct/>
        <w:topLinePunct w:val="0"/>
        <w:autoSpaceDE/>
        <w:autoSpaceDN/>
        <w:bidi w:val="0"/>
        <w:adjustRightInd/>
        <w:snapToGrid/>
        <w:spacing w:line="440" w:lineRule="exact"/>
        <w:ind w:left="0" w:leftChars="0" w:right="0" w:rightChars="0" w:firstLine="420"/>
        <w:jc w:val="left"/>
        <w:textAlignment w:val="auto"/>
        <w:rPr>
          <w:rFonts w:hint="eastAsia" w:ascii="宋体" w:hAnsi="宋体" w:cs="Arial"/>
          <w:bCs/>
          <w:szCs w:val="21"/>
        </w:rPr>
      </w:pPr>
      <w:r>
        <w:rPr>
          <w:rFonts w:ascii="宋体" w:hAnsi="宋体" w:cs="宋体"/>
          <w:bCs/>
          <w:szCs w:val="21"/>
        </w:rPr>
        <w:t>6.4</w:t>
      </w:r>
      <w:r>
        <w:rPr>
          <w:rFonts w:hint="eastAsia" w:ascii="宋体" w:hAnsi="宋体" w:cs="宋体"/>
          <w:bCs/>
          <w:szCs w:val="21"/>
          <w:lang w:val="en-US" w:eastAsia="zh-CN"/>
        </w:rPr>
        <w:t xml:space="preserve">  </w:t>
      </w:r>
      <w:r>
        <w:rPr>
          <w:rFonts w:hint="eastAsia" w:ascii="宋体" w:hAnsi="宋体" w:cs="宋体"/>
          <w:bCs/>
          <w:szCs w:val="21"/>
        </w:rPr>
        <w:t>投标保证金托管专户账号由投标人自行在湘西公共资源交易</w:t>
      </w:r>
      <w:r>
        <w:rPr>
          <w:rFonts w:ascii="宋体" w:hAnsi="宋体" w:cs="宋体"/>
          <w:bCs/>
          <w:szCs w:val="21"/>
        </w:rPr>
        <w:t>(http://ggzyjy.xxz.gov.cn)</w:t>
      </w:r>
      <w:r>
        <w:rPr>
          <w:rFonts w:hint="eastAsia" w:ascii="宋体" w:hAnsi="宋体" w:cs="宋体"/>
          <w:bCs/>
          <w:szCs w:val="21"/>
        </w:rPr>
        <w:t>，工程建设“招标公告”栏目，点击该项目招标公告右上角的“获取投标保证金子账号”按钮，自动获取保证金子账号并选择开户行，</w:t>
      </w:r>
      <w:r>
        <w:rPr>
          <w:rFonts w:hint="eastAsia" w:ascii="宋体" w:hAnsi="宋体" w:cs="Arial"/>
          <w:bCs/>
          <w:szCs w:val="21"/>
        </w:rPr>
        <w:t>请妥善保管好保证金缴纳账号。</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right="0" w:rightChars="0"/>
        <w:textAlignment w:val="auto"/>
        <w:outlineLvl w:val="9"/>
        <w:rPr>
          <w:rFonts w:hint="eastAsia" w:ascii="黑体" w:hAnsi="宋体" w:eastAsia="黑体"/>
          <w:sz w:val="24"/>
          <w:highlight w:val="none"/>
          <w:lang w:eastAsia="zh-CN"/>
        </w:rPr>
      </w:pPr>
      <w:r>
        <w:rPr>
          <w:rFonts w:hint="eastAsia" w:ascii="黑体" w:hAnsi="宋体" w:eastAsia="黑体"/>
          <w:sz w:val="24"/>
          <w:highlight w:val="none"/>
          <w:lang w:val="en-US" w:eastAsia="zh-CN"/>
        </w:rPr>
        <w:t>7、</w:t>
      </w:r>
      <w:r>
        <w:rPr>
          <w:rFonts w:hint="eastAsia" w:ascii="黑体" w:hAnsi="宋体" w:eastAsia="黑体"/>
          <w:sz w:val="24"/>
          <w:highlight w:val="none"/>
        </w:rPr>
        <w:t>招标文件澄清及答疑</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cs="Courier New"/>
          <w:spacing w:val="10"/>
          <w:szCs w:val="21"/>
          <w:highlight w:val="none"/>
        </w:rPr>
      </w:pPr>
      <w:r>
        <w:rPr>
          <w:rFonts w:hint="eastAsia" w:ascii="宋体" w:hAnsi="宋体" w:eastAsia="黑体" w:cs="Courier New"/>
          <w:spacing w:val="10"/>
          <w:szCs w:val="21"/>
          <w:highlight w:val="none"/>
          <w:lang w:val="en-US" w:eastAsia="zh-CN"/>
        </w:rPr>
        <w:t xml:space="preserve">   7</w:t>
      </w:r>
      <w:r>
        <w:rPr>
          <w:rFonts w:ascii="宋体" w:hAnsi="宋体" w:cs="Courier New"/>
          <w:spacing w:val="10"/>
          <w:szCs w:val="21"/>
          <w:highlight w:val="none"/>
        </w:rPr>
        <w:t>.1</w:t>
      </w:r>
      <w:r>
        <w:rPr>
          <w:rFonts w:hint="eastAsia" w:ascii="宋体" w:hAnsi="宋体" w:cs="Courier New"/>
          <w:spacing w:val="10"/>
          <w:szCs w:val="21"/>
          <w:highlight w:val="none"/>
          <w:lang w:val="en-US" w:eastAsia="zh-CN"/>
        </w:rPr>
        <w:t xml:space="preserve">  </w:t>
      </w:r>
      <w:r>
        <w:rPr>
          <w:rFonts w:hint="eastAsia" w:ascii="宋体" w:hAnsi="宋体" w:cs="宋体"/>
          <w:bCs/>
          <w:szCs w:val="21"/>
        </w:rPr>
        <w:t>投标人若对资格预审文件（招标</w:t>
      </w:r>
      <w:r>
        <w:rPr>
          <w:rFonts w:hint="eastAsia" w:ascii="宋体" w:hAnsi="宋体" w:cs="宋体"/>
          <w:bCs/>
          <w:szCs w:val="21"/>
          <w:highlight w:val="none"/>
        </w:rPr>
        <w:t>文件）有任何疑问，应于投标截止时间</w:t>
      </w:r>
      <w:r>
        <w:rPr>
          <w:rFonts w:hint="eastAsia" w:ascii="宋体" w:hAnsi="宋体" w:cs="宋体"/>
          <w:bCs/>
          <w:szCs w:val="21"/>
          <w:highlight w:val="none"/>
          <w:lang w:val="en-US" w:eastAsia="zh-CN"/>
        </w:rPr>
        <w:t>10天</w:t>
      </w:r>
      <w:r>
        <w:rPr>
          <w:rFonts w:hint="eastAsia" w:ascii="宋体" w:hAnsi="宋体" w:cs="宋体"/>
          <w:bCs/>
          <w:szCs w:val="21"/>
          <w:highlight w:val="none"/>
        </w:rPr>
        <w:t>前</w:t>
      </w:r>
      <w:r>
        <w:rPr>
          <w:rFonts w:hint="eastAsia" w:ascii="宋体" w:hAnsi="宋体" w:cs="宋体"/>
          <w:bCs/>
          <w:szCs w:val="21"/>
          <w:highlight w:val="none"/>
          <w:lang w:val="en-US" w:eastAsia="zh-CN"/>
        </w:rPr>
        <w:t>（</w:t>
      </w:r>
      <w:r>
        <w:rPr>
          <w:rFonts w:hint="eastAsia" w:ascii="宋体" w:hAnsi="宋体" w:cs="宋体"/>
          <w:bCs/>
          <w:szCs w:val="21"/>
          <w:highlight w:val="none"/>
        </w:rPr>
        <w:t>201</w:t>
      </w:r>
      <w:r>
        <w:rPr>
          <w:rFonts w:hint="eastAsia" w:ascii="宋体" w:hAnsi="宋体" w:cs="宋体"/>
          <w:bCs/>
          <w:szCs w:val="21"/>
          <w:highlight w:val="none"/>
          <w:lang w:val="en-US" w:eastAsia="zh-CN"/>
        </w:rPr>
        <w:t>8</w:t>
      </w:r>
      <w:r>
        <w:rPr>
          <w:rFonts w:hint="eastAsia" w:ascii="宋体" w:hAnsi="宋体" w:cs="宋体"/>
          <w:bCs/>
          <w:szCs w:val="21"/>
          <w:highlight w:val="none"/>
        </w:rPr>
        <w:t>年</w:t>
      </w:r>
      <w:r>
        <w:rPr>
          <w:rFonts w:hint="eastAsia" w:ascii="宋体" w:hAnsi="宋体" w:cs="宋体"/>
          <w:bCs/>
          <w:szCs w:val="21"/>
          <w:highlight w:val="none"/>
          <w:lang w:val="en-US" w:eastAsia="zh-CN"/>
        </w:rPr>
        <w:t>05</w:t>
      </w:r>
      <w:r>
        <w:rPr>
          <w:rFonts w:hint="eastAsia" w:ascii="宋体" w:hAnsi="宋体" w:cs="宋体"/>
          <w:bCs/>
          <w:szCs w:val="21"/>
          <w:highlight w:val="none"/>
        </w:rPr>
        <w:t>月</w:t>
      </w:r>
      <w:r>
        <w:rPr>
          <w:rFonts w:hint="eastAsia" w:ascii="宋体" w:hAnsi="宋体" w:cs="宋体"/>
          <w:bCs/>
          <w:szCs w:val="21"/>
          <w:highlight w:val="none"/>
          <w:lang w:val="en-US" w:eastAsia="zh-CN"/>
        </w:rPr>
        <w:t>04</w:t>
      </w:r>
      <w:r>
        <w:rPr>
          <w:rFonts w:hint="eastAsia" w:ascii="宋体" w:hAnsi="宋体" w:cs="宋体"/>
          <w:bCs/>
          <w:szCs w:val="21"/>
          <w:highlight w:val="none"/>
        </w:rPr>
        <w:t>日</w:t>
      </w:r>
      <w:r>
        <w:rPr>
          <w:rFonts w:hint="eastAsia" w:ascii="宋体" w:hAnsi="宋体" w:cs="宋体"/>
          <w:bCs/>
          <w:szCs w:val="21"/>
          <w:highlight w:val="none"/>
          <w:lang w:val="en-US" w:eastAsia="zh-CN"/>
        </w:rPr>
        <w:t>18时00分）</w:t>
      </w:r>
      <w:r>
        <w:rPr>
          <w:rFonts w:hint="eastAsia" w:ascii="宋体" w:hAnsi="宋体" w:cs="宋体"/>
          <w:bCs/>
          <w:szCs w:val="21"/>
          <w:highlight w:val="none"/>
        </w:rPr>
        <w:t>以不署名的方式登录湘西公共资源交易网“答疑专区”提出，过期不予受理；投标人的疑问不得透露单位和个人信息，不得出现投标单位名称；答疑文件于投标截止时间</w:t>
      </w:r>
      <w:r>
        <w:rPr>
          <w:rFonts w:hint="eastAsia" w:ascii="宋体" w:hAnsi="宋体" w:cs="宋体"/>
          <w:bCs/>
          <w:szCs w:val="21"/>
          <w:highlight w:val="none"/>
          <w:lang w:val="en-US" w:eastAsia="zh-CN"/>
        </w:rPr>
        <w:t>7天前（</w:t>
      </w:r>
      <w:r>
        <w:rPr>
          <w:rFonts w:hint="eastAsia" w:ascii="宋体" w:hAnsi="宋体" w:cs="宋体"/>
          <w:bCs/>
          <w:szCs w:val="21"/>
          <w:highlight w:val="none"/>
        </w:rPr>
        <w:t>201</w:t>
      </w:r>
      <w:r>
        <w:rPr>
          <w:rFonts w:hint="eastAsia" w:ascii="宋体" w:hAnsi="宋体" w:cs="宋体"/>
          <w:bCs/>
          <w:szCs w:val="21"/>
          <w:highlight w:val="none"/>
          <w:lang w:val="en-US" w:eastAsia="zh-CN"/>
        </w:rPr>
        <w:t>8</w:t>
      </w:r>
      <w:r>
        <w:rPr>
          <w:rFonts w:hint="eastAsia" w:ascii="宋体" w:hAnsi="宋体" w:cs="宋体"/>
          <w:bCs/>
          <w:szCs w:val="21"/>
          <w:highlight w:val="none"/>
        </w:rPr>
        <w:t>年</w:t>
      </w:r>
      <w:r>
        <w:rPr>
          <w:rFonts w:hint="eastAsia" w:ascii="宋体" w:hAnsi="宋体" w:cs="宋体"/>
          <w:bCs/>
          <w:szCs w:val="21"/>
          <w:highlight w:val="none"/>
          <w:lang w:val="en-US" w:eastAsia="zh-CN"/>
        </w:rPr>
        <w:t>05</w:t>
      </w:r>
      <w:r>
        <w:rPr>
          <w:rFonts w:hint="eastAsia" w:ascii="宋体" w:hAnsi="宋体" w:cs="宋体"/>
          <w:bCs/>
          <w:szCs w:val="21"/>
          <w:highlight w:val="none"/>
        </w:rPr>
        <w:t>月</w:t>
      </w:r>
      <w:r>
        <w:rPr>
          <w:rFonts w:hint="eastAsia" w:ascii="宋体" w:hAnsi="宋体" w:cs="宋体"/>
          <w:bCs/>
          <w:szCs w:val="21"/>
          <w:highlight w:val="none"/>
          <w:lang w:val="en-US" w:eastAsia="zh-CN"/>
        </w:rPr>
        <w:t>07</w:t>
      </w:r>
      <w:r>
        <w:rPr>
          <w:rFonts w:hint="eastAsia" w:ascii="宋体" w:hAnsi="宋体" w:cs="宋体"/>
          <w:bCs/>
          <w:szCs w:val="21"/>
          <w:highlight w:val="none"/>
        </w:rPr>
        <w:t>日</w:t>
      </w:r>
      <w:r>
        <w:rPr>
          <w:rFonts w:hint="eastAsia" w:ascii="宋体" w:hAnsi="宋体" w:cs="宋体"/>
          <w:bCs/>
          <w:szCs w:val="21"/>
          <w:highlight w:val="none"/>
          <w:lang w:val="en-US" w:eastAsia="zh-CN"/>
        </w:rPr>
        <w:t>18时00分）</w:t>
      </w:r>
      <w:r>
        <w:rPr>
          <w:rFonts w:hint="eastAsia" w:ascii="宋体" w:hAnsi="宋体" w:cs="宋体"/>
          <w:bCs/>
          <w:szCs w:val="21"/>
        </w:rPr>
        <w:t>在湘西公共资源交易网发布，敬请留意，恕不另行通知，如有遗漏招标人概不负责。</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黑体" w:hAnsi="宋体" w:eastAsia="黑体"/>
          <w:sz w:val="24"/>
        </w:rPr>
      </w:pPr>
      <w:r>
        <w:rPr>
          <w:rFonts w:hint="eastAsia" w:ascii="黑体" w:hAnsi="宋体" w:eastAsia="黑体"/>
          <w:sz w:val="24"/>
          <w:lang w:val="en-US" w:eastAsia="zh-CN"/>
        </w:rPr>
        <w:t>8、</w:t>
      </w:r>
      <w:r>
        <w:rPr>
          <w:rFonts w:hint="eastAsia" w:ascii="黑体" w:hAnsi="宋体" w:eastAsia="黑体"/>
          <w:sz w:val="24"/>
        </w:rPr>
        <w:t>评标办法</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cs="宋体"/>
          <w:b/>
          <w:bCs/>
          <w:kern w:val="0"/>
          <w:szCs w:val="21"/>
        </w:rPr>
      </w:pPr>
      <w:r>
        <w:rPr>
          <w:rFonts w:hint="eastAsia" w:ascii="宋体" w:hAnsi="宋体" w:cs="宋体"/>
          <w:kern w:val="0"/>
          <w:szCs w:val="21"/>
          <w:lang w:val="en-US" w:eastAsia="zh-CN"/>
        </w:rPr>
        <w:t xml:space="preserve">    </w:t>
      </w:r>
      <w:r>
        <w:rPr>
          <w:rFonts w:hint="eastAsia" w:ascii="宋体" w:hAnsi="宋体" w:cs="宋体"/>
          <w:kern w:val="0"/>
          <w:szCs w:val="21"/>
        </w:rPr>
        <w:t>本项目</w:t>
      </w:r>
      <w:r>
        <w:rPr>
          <w:rFonts w:hint="eastAsia" w:ascii="宋体" w:hAnsi="宋体" w:cs="宋体"/>
          <w:szCs w:val="21"/>
        </w:rPr>
        <w:t>资格审查方式为资格后审，</w:t>
      </w:r>
      <w:r>
        <w:rPr>
          <w:rFonts w:hint="eastAsia" w:ascii="宋体" w:hAnsi="宋体" w:cs="宋体"/>
          <w:kern w:val="0"/>
          <w:szCs w:val="21"/>
        </w:rPr>
        <w:t>评标办法采用</w:t>
      </w:r>
      <w:r>
        <w:rPr>
          <w:rFonts w:hint="eastAsia" w:ascii="宋体" w:hAnsi="宋体" w:cs="宋体"/>
          <w:szCs w:val="21"/>
        </w:rPr>
        <w:t>《</w:t>
      </w:r>
      <w:r>
        <w:rPr>
          <w:rFonts w:hint="eastAsia" w:ascii="宋体" w:hAnsi="宋体" w:cs="宋体"/>
          <w:kern w:val="0"/>
          <w:szCs w:val="21"/>
        </w:rPr>
        <w:t>中华人民共和国交通运输部令2015年第24号</w:t>
      </w:r>
      <w:r>
        <w:rPr>
          <w:rFonts w:hint="eastAsia" w:ascii="宋体" w:hAnsi="宋体" w:cs="宋体"/>
          <w:szCs w:val="21"/>
          <w:lang w:eastAsia="zh-CN"/>
        </w:rPr>
        <w:t>》</w:t>
      </w:r>
      <w:r>
        <w:rPr>
          <w:rFonts w:hint="eastAsia" w:ascii="宋体" w:hAnsi="宋体" w:cs="宋体"/>
          <w:kern w:val="0"/>
          <w:szCs w:val="21"/>
        </w:rPr>
        <w:t>技术评分最低标价法</w:t>
      </w:r>
      <w:r>
        <w:rPr>
          <w:rFonts w:hint="eastAsia" w:ascii="宋体" w:hAnsi="宋体" w:cs="宋体"/>
          <w:b/>
          <w:bCs/>
          <w:kern w:val="0"/>
          <w:szCs w:val="21"/>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黑体" w:hAnsi="宋体" w:eastAsia="黑体"/>
          <w:sz w:val="24"/>
        </w:rPr>
      </w:pPr>
      <w:r>
        <w:rPr>
          <w:rFonts w:hint="eastAsia" w:ascii="黑体" w:hAnsi="宋体" w:eastAsia="黑体"/>
          <w:sz w:val="24"/>
          <w:lang w:val="en-US" w:eastAsia="zh-CN"/>
        </w:rPr>
        <w:t>9、</w:t>
      </w:r>
      <w:r>
        <w:rPr>
          <w:rFonts w:hint="eastAsia" w:ascii="黑体" w:hAnsi="宋体" w:eastAsia="黑体"/>
          <w:sz w:val="24"/>
        </w:rPr>
        <w:t>发布公告的媒介</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cs="宋体"/>
          <w:bCs/>
          <w:szCs w:val="21"/>
        </w:rPr>
      </w:pPr>
      <w:r>
        <w:rPr>
          <w:rFonts w:hint="eastAsia" w:ascii="宋体" w:hAnsi="宋体" w:cs="宋体"/>
          <w:bCs/>
          <w:szCs w:val="21"/>
          <w:lang w:val="en-US" w:eastAsia="zh-CN"/>
        </w:rPr>
        <w:t xml:space="preserve">    </w:t>
      </w:r>
      <w:r>
        <w:rPr>
          <w:rFonts w:hint="eastAsia" w:ascii="宋体" w:hAnsi="宋体" w:cs="宋体"/>
          <w:bCs/>
          <w:szCs w:val="21"/>
        </w:rPr>
        <w:t>本次</w:t>
      </w:r>
      <w:r>
        <w:rPr>
          <w:rFonts w:hint="eastAsia" w:ascii="宋体" w:hAnsi="宋体" w:cs="宋体"/>
          <w:bCs/>
          <w:szCs w:val="21"/>
          <w:lang w:eastAsia="zh-CN"/>
        </w:rPr>
        <w:t>招标公告</w:t>
      </w:r>
      <w:r>
        <w:rPr>
          <w:rFonts w:hint="eastAsia" w:ascii="宋体" w:hAnsi="宋体" w:cs="宋体"/>
          <w:bCs/>
          <w:szCs w:val="21"/>
        </w:rPr>
        <w:t>在《湖南省招标投标监管网》（</w:t>
      </w:r>
      <w:r>
        <w:rPr>
          <w:rFonts w:hint="eastAsia" w:ascii="宋体" w:hAnsi="宋体" w:cs="宋体"/>
          <w:bCs/>
          <w:szCs w:val="21"/>
        </w:rPr>
        <w:fldChar w:fldCharType="begin"/>
      </w:r>
      <w:r>
        <w:rPr>
          <w:rFonts w:hint="eastAsia" w:ascii="宋体" w:hAnsi="宋体" w:cs="宋体"/>
          <w:bCs/>
          <w:szCs w:val="21"/>
        </w:rPr>
        <w:instrText xml:space="preserve"> HYPERLINK "http://www.bidding.huan.gov.cn" </w:instrText>
      </w:r>
      <w:r>
        <w:rPr>
          <w:rFonts w:hint="eastAsia" w:ascii="宋体" w:hAnsi="宋体" w:cs="宋体"/>
          <w:bCs/>
          <w:szCs w:val="21"/>
        </w:rPr>
        <w:fldChar w:fldCharType="separate"/>
      </w:r>
      <w:r>
        <w:rPr>
          <w:rFonts w:hint="eastAsia" w:ascii="宋体" w:hAnsi="宋体" w:cs="宋体"/>
          <w:bCs/>
          <w:szCs w:val="21"/>
        </w:rPr>
        <w:t>www.bidding.hunan.gov.cn</w:t>
      </w:r>
      <w:r>
        <w:rPr>
          <w:rFonts w:hint="eastAsia" w:ascii="宋体" w:hAnsi="宋体" w:cs="宋体"/>
          <w:bCs/>
          <w:szCs w:val="21"/>
        </w:rPr>
        <w:fldChar w:fldCharType="end"/>
      </w:r>
      <w:r>
        <w:rPr>
          <w:rFonts w:hint="eastAsia" w:ascii="宋体" w:hAnsi="宋体" w:cs="宋体"/>
          <w:bCs/>
          <w:szCs w:val="21"/>
        </w:rPr>
        <w:t>）、湘西公共资源交易网（</w:t>
      </w:r>
      <w:r>
        <w:rPr>
          <w:rFonts w:hint="eastAsia" w:ascii="宋体" w:hAnsi="宋体" w:cs="宋体"/>
          <w:bCs/>
          <w:szCs w:val="21"/>
        </w:rPr>
        <w:fldChar w:fldCharType="begin"/>
      </w:r>
      <w:r>
        <w:rPr>
          <w:rFonts w:hint="eastAsia" w:ascii="宋体" w:hAnsi="宋体" w:cs="宋体"/>
          <w:bCs/>
          <w:szCs w:val="21"/>
        </w:rPr>
        <w:instrText xml:space="preserve"> HYPERLINK "http://www.bidding.huan.gov.cn" </w:instrText>
      </w:r>
      <w:r>
        <w:rPr>
          <w:rFonts w:hint="eastAsia" w:ascii="宋体" w:hAnsi="宋体" w:cs="宋体"/>
          <w:bCs/>
          <w:szCs w:val="21"/>
        </w:rPr>
        <w:fldChar w:fldCharType="separate"/>
      </w:r>
      <w:r>
        <w:rPr>
          <w:rFonts w:hint="eastAsia" w:ascii="宋体" w:hAnsi="宋体" w:cs="宋体"/>
          <w:bCs/>
          <w:szCs w:val="21"/>
        </w:rPr>
        <w:t>http://ggzyjy.xxz.gov.cn</w:t>
      </w:r>
      <w:r>
        <w:rPr>
          <w:rFonts w:hint="eastAsia" w:ascii="宋体" w:hAnsi="宋体" w:cs="宋体"/>
          <w:bCs/>
          <w:szCs w:val="21"/>
        </w:rPr>
        <w:fldChar w:fldCharType="end"/>
      </w:r>
      <w:r>
        <w:rPr>
          <w:rFonts w:hint="eastAsia" w:ascii="宋体" w:hAnsi="宋体" w:cs="宋体"/>
          <w:bCs/>
          <w:szCs w:val="21"/>
        </w:rPr>
        <w:t>）</w:t>
      </w:r>
      <w:r>
        <w:rPr>
          <w:rFonts w:hint="eastAsia" w:ascii="宋体" w:hAnsi="宋体" w:cs="宋体"/>
          <w:bCs/>
          <w:szCs w:val="21"/>
          <w:lang w:eastAsia="zh-CN"/>
        </w:rPr>
        <w:t>和湖南省公共资源交易服务平台（</w:t>
      </w:r>
      <w:r>
        <w:rPr>
          <w:rFonts w:hint="eastAsia" w:ascii="宋体" w:hAnsi="宋体" w:cs="宋体"/>
          <w:bCs/>
          <w:szCs w:val="21"/>
          <w:lang w:eastAsia="zh-CN"/>
        </w:rPr>
        <w:fldChar w:fldCharType="begin"/>
      </w:r>
      <w:r>
        <w:rPr>
          <w:rFonts w:hint="eastAsia" w:ascii="宋体" w:hAnsi="宋体" w:cs="宋体"/>
          <w:bCs/>
          <w:szCs w:val="21"/>
          <w:lang w:eastAsia="zh-CN"/>
        </w:rPr>
        <w:instrText xml:space="preserve"> HYPERLINK "http://www.hnsggzy.com/" </w:instrText>
      </w:r>
      <w:r>
        <w:rPr>
          <w:rFonts w:hint="eastAsia" w:ascii="宋体" w:hAnsi="宋体" w:cs="宋体"/>
          <w:bCs/>
          <w:szCs w:val="21"/>
          <w:lang w:eastAsia="zh-CN"/>
        </w:rPr>
        <w:fldChar w:fldCharType="separate"/>
      </w:r>
      <w:r>
        <w:rPr>
          <w:rFonts w:hint="eastAsia" w:ascii="宋体" w:hAnsi="宋体" w:cs="宋体"/>
          <w:bCs/>
          <w:szCs w:val="21"/>
          <w:lang w:eastAsia="zh-CN"/>
        </w:rPr>
        <w:t>http://www.hnsggzy.com/</w:t>
      </w:r>
      <w:r>
        <w:rPr>
          <w:rFonts w:hint="eastAsia" w:ascii="宋体" w:hAnsi="宋体" w:cs="宋体"/>
          <w:bCs/>
          <w:szCs w:val="21"/>
          <w:lang w:eastAsia="zh-CN"/>
        </w:rPr>
        <w:fldChar w:fldCharType="end"/>
      </w:r>
      <w:r>
        <w:rPr>
          <w:rFonts w:hint="eastAsia" w:ascii="宋体" w:hAnsi="宋体" w:cs="宋体"/>
          <w:bCs/>
          <w:szCs w:val="21"/>
          <w:lang w:eastAsia="zh-CN"/>
        </w:rPr>
        <w:t>）</w:t>
      </w:r>
      <w:r>
        <w:rPr>
          <w:rFonts w:hint="eastAsia" w:ascii="宋体" w:hAnsi="宋体" w:cs="宋体"/>
          <w:bCs/>
          <w:szCs w:val="21"/>
        </w:rPr>
        <w:t>上发布</w:t>
      </w:r>
      <w:r>
        <w:rPr>
          <w:rFonts w:hint="eastAsia" w:ascii="宋体" w:hAnsi="宋体" w:cs="宋体"/>
          <w:bCs/>
          <w:szCs w:val="21"/>
          <w:lang w:eastAsia="zh-CN"/>
        </w:rPr>
        <w:t>。</w:t>
      </w:r>
      <w:r>
        <w:rPr>
          <w:rFonts w:hint="eastAsia" w:ascii="宋体" w:hAnsi="宋体" w:cs="宋体"/>
          <w:bCs/>
          <w:szCs w:val="21"/>
        </w:rPr>
        <w:t>若出现发布时间不同步，以《湖南省招标投标监管网》发布为准。</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黑体" w:hAnsi="宋体" w:eastAsia="黑体"/>
          <w:sz w:val="24"/>
        </w:rPr>
      </w:pPr>
      <w:r>
        <w:rPr>
          <w:rFonts w:hint="eastAsia" w:ascii="黑体" w:hAnsi="宋体" w:eastAsia="黑体"/>
          <w:sz w:val="24"/>
          <w:lang w:val="en-US" w:eastAsia="zh-CN"/>
        </w:rPr>
        <w:t>10、</w:t>
      </w:r>
      <w:r>
        <w:rPr>
          <w:rFonts w:hint="eastAsia" w:ascii="黑体" w:hAnsi="宋体" w:eastAsia="黑体"/>
          <w:sz w:val="24"/>
        </w:rPr>
        <w:t>现场踏勘、投标预备会及其他要求</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jc w:val="left"/>
        <w:textAlignment w:val="auto"/>
        <w:rPr>
          <w:rFonts w:hint="eastAsia" w:ascii="宋体" w:hAnsi="宋体" w:cs="??"/>
          <w:kern w:val="0"/>
          <w:szCs w:val="21"/>
        </w:rPr>
      </w:pPr>
      <w:r>
        <w:rPr>
          <w:rFonts w:hint="eastAsia" w:ascii="宋体" w:hAnsi="宋体" w:cs="??"/>
          <w:kern w:val="0"/>
          <w:szCs w:val="21"/>
          <w:lang w:val="en-US" w:eastAsia="zh-CN"/>
        </w:rPr>
        <w:t xml:space="preserve">10.1  </w:t>
      </w:r>
      <w:r>
        <w:rPr>
          <w:rFonts w:hint="eastAsia" w:ascii="宋体" w:hAnsi="宋体" w:cs="??"/>
          <w:kern w:val="0"/>
          <w:szCs w:val="21"/>
        </w:rPr>
        <w:t>本项目招标人将不统一组织现场踏勘，不统一召开投标预备会。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jc w:val="left"/>
        <w:textAlignment w:val="auto"/>
        <w:rPr>
          <w:rFonts w:hint="eastAsia" w:ascii="宋体" w:hAnsi="宋体" w:cs="宋体"/>
          <w:b/>
          <w:bCs/>
          <w:szCs w:val="21"/>
        </w:rPr>
      </w:pPr>
      <w:r>
        <w:rPr>
          <w:rFonts w:hint="eastAsia" w:ascii="宋体" w:hAnsi="宋体" w:cs="??"/>
          <w:kern w:val="0"/>
          <w:szCs w:val="21"/>
          <w:lang w:val="en-US" w:eastAsia="zh-CN"/>
        </w:rPr>
        <w:t xml:space="preserve">10.2  </w:t>
      </w:r>
      <w:r>
        <w:rPr>
          <w:rFonts w:hint="eastAsia" w:ascii="宋体" w:hAnsi="宋体" w:cs="??"/>
          <w:kern w:val="0"/>
          <w:szCs w:val="21"/>
          <w:highlight w:val="none"/>
          <w:lang w:val="en-US" w:eastAsia="zh-CN"/>
        </w:rPr>
        <w:t>由于本项目工期紧迫，施工环境复杂且受一定的施工条件影响。须投标单位自行考察本项目的施工现场及当地情况，如未踏勘，对本项目造成影响的，后果自负。踏勘的费用自理，安全自负。</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黑体" w:hAnsi="宋体" w:eastAsia="黑体"/>
          <w:sz w:val="24"/>
        </w:rPr>
      </w:pPr>
      <w:r>
        <w:rPr>
          <w:rFonts w:hint="eastAsia" w:ascii="黑体" w:hAnsi="宋体" w:eastAsia="黑体"/>
          <w:sz w:val="24"/>
          <w:lang w:val="en-US" w:eastAsia="zh-CN"/>
        </w:rPr>
        <w:t>11</w:t>
      </w:r>
      <w:r>
        <w:rPr>
          <w:rFonts w:hint="eastAsia" w:ascii="黑体" w:hAnsi="宋体" w:eastAsia="黑体"/>
          <w:sz w:val="24"/>
        </w:rPr>
        <w:t>、联系方式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宋体" w:cs="宋体"/>
          <w:kern w:val="0"/>
          <w:szCs w:val="21"/>
        </w:rPr>
      </w:pPr>
      <w:r>
        <w:rPr>
          <w:rFonts w:hint="eastAsia" w:ascii="宋体" w:hAnsi="宋体" w:cs="宋体"/>
          <w:kern w:val="0"/>
          <w:szCs w:val="21"/>
        </w:rPr>
        <w:t>招</w:t>
      </w:r>
      <w:r>
        <w:rPr>
          <w:rFonts w:hint="eastAsia" w:ascii="宋体" w:hAnsi="宋体" w:cs="宋体"/>
          <w:kern w:val="0"/>
          <w:szCs w:val="21"/>
          <w:lang w:val="en-US" w:eastAsia="zh-CN"/>
        </w:rPr>
        <w:t xml:space="preserve"> </w:t>
      </w:r>
      <w:r>
        <w:rPr>
          <w:rFonts w:hint="eastAsia" w:ascii="宋体" w:hAnsi="宋体" w:cs="宋体"/>
          <w:kern w:val="0"/>
          <w:szCs w:val="21"/>
        </w:rPr>
        <w:t>标</w:t>
      </w:r>
      <w:r>
        <w:rPr>
          <w:rFonts w:hint="eastAsia" w:ascii="宋体" w:hAnsi="宋体" w:cs="宋体"/>
          <w:kern w:val="0"/>
          <w:szCs w:val="21"/>
          <w:lang w:val="en-US" w:eastAsia="zh-CN"/>
        </w:rPr>
        <w:t xml:space="preserve"> </w:t>
      </w:r>
      <w:r>
        <w:rPr>
          <w:rFonts w:hint="eastAsia" w:ascii="宋体" w:hAnsi="宋体" w:cs="宋体"/>
          <w:kern w:val="0"/>
          <w:szCs w:val="21"/>
        </w:rPr>
        <w:t>人：</w:t>
      </w:r>
      <w:r>
        <w:rPr>
          <w:rFonts w:hint="eastAsia" w:ascii="宋体" w:hAnsi="宋体" w:cs="宋体"/>
          <w:kern w:val="0"/>
          <w:szCs w:val="21"/>
          <w:lang w:eastAsia="zh-CN"/>
        </w:rPr>
        <w:t>吉首富华扶贫开发投资有限责任公司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宋体" w:hAnsi="宋体"/>
          <w:szCs w:val="21"/>
          <w:highlight w:val="none"/>
        </w:rPr>
      </w:pPr>
      <w:r>
        <w:rPr>
          <w:rFonts w:hint="eastAsia" w:ascii="宋体" w:hAnsi="宋体"/>
          <w:szCs w:val="21"/>
          <w:highlight w:val="none"/>
        </w:rPr>
        <w:t>地</w:t>
      </w:r>
      <w:r>
        <w:rPr>
          <w:rFonts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址</w:t>
      </w:r>
      <w:r>
        <w:rPr>
          <w:rFonts w:ascii="宋体" w:hAnsi="宋体"/>
          <w:szCs w:val="21"/>
          <w:highlight w:val="none"/>
        </w:rPr>
        <w:t xml:space="preserve">: 吉首市乾州新城花园武陵财富中心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宋体"/>
          <w:szCs w:val="21"/>
          <w:highlight w:val="none"/>
        </w:rPr>
      </w:pPr>
      <w:r>
        <w:rPr>
          <w:rFonts w:hint="eastAsia" w:ascii="宋体" w:hAnsi="宋体"/>
          <w:szCs w:val="21"/>
          <w:highlight w:val="none"/>
        </w:rPr>
        <w:t>联</w:t>
      </w:r>
      <w:r>
        <w:rPr>
          <w:rFonts w:hint="eastAsia" w:ascii="宋体" w:hAnsi="宋体"/>
          <w:szCs w:val="21"/>
          <w:highlight w:val="none"/>
          <w:lang w:val="en-US" w:eastAsia="zh-CN"/>
        </w:rPr>
        <w:t xml:space="preserve"> </w:t>
      </w:r>
      <w:r>
        <w:rPr>
          <w:rFonts w:hint="eastAsia" w:ascii="宋体" w:hAnsi="宋体"/>
          <w:szCs w:val="21"/>
          <w:highlight w:val="none"/>
        </w:rPr>
        <w:t>系</w:t>
      </w:r>
      <w:r>
        <w:rPr>
          <w:rFonts w:hint="eastAsia" w:ascii="宋体" w:hAnsi="宋体"/>
          <w:szCs w:val="21"/>
          <w:highlight w:val="none"/>
          <w:lang w:val="en-US" w:eastAsia="zh-CN"/>
        </w:rPr>
        <w:t xml:space="preserve"> </w:t>
      </w:r>
      <w:r>
        <w:rPr>
          <w:rFonts w:hint="eastAsia" w:ascii="宋体" w:hAnsi="宋体"/>
          <w:szCs w:val="21"/>
          <w:highlight w:val="none"/>
        </w:rPr>
        <w:t>人：</w:t>
      </w:r>
      <w:r>
        <w:rPr>
          <w:rFonts w:hint="eastAsia" w:ascii="宋体" w:hAnsi="宋体"/>
          <w:szCs w:val="21"/>
          <w:highlight w:val="none"/>
          <w:lang w:eastAsia="zh-CN"/>
        </w:rPr>
        <w:t>张</w:t>
      </w:r>
      <w:r>
        <w:rPr>
          <w:rFonts w:hint="eastAsia" w:ascii="宋体" w:hAnsi="宋体"/>
          <w:szCs w:val="21"/>
          <w:highlight w:val="none"/>
          <w:lang w:val="en-US" w:eastAsia="zh-CN"/>
        </w:rPr>
        <w:t xml:space="preserve">先生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szCs w:val="21"/>
          <w:highlight w:val="none"/>
          <w:lang w:eastAsia="zh-CN"/>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话：</w:t>
      </w:r>
      <w:r>
        <w:rPr>
          <w:rFonts w:hint="eastAsia" w:ascii="宋体" w:hAnsi="宋体"/>
          <w:szCs w:val="21"/>
          <w:highlight w:val="none"/>
          <w:lang w:eastAsia="zh-CN"/>
        </w:rPr>
        <w:t>13974350650</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宋体" w:cs="宋体"/>
          <w:kern w:val="0"/>
          <w:szCs w:val="21"/>
          <w:highlight w:val="none"/>
        </w:rPr>
      </w:pPr>
      <w:r>
        <w:rPr>
          <w:rFonts w:ascii="宋体" w:hAnsi="宋体"/>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宋体"/>
          <w:szCs w:val="21"/>
        </w:rPr>
      </w:pPr>
      <w:r>
        <w:rPr>
          <w:rFonts w:hint="eastAsia" w:ascii="宋体" w:hAnsi="宋体"/>
          <w:szCs w:val="21"/>
        </w:rPr>
        <w:t>代理机构：</w:t>
      </w:r>
      <w:r>
        <w:rPr>
          <w:rFonts w:hint="eastAsia" w:ascii="宋体" w:hAnsi="宋体"/>
          <w:szCs w:val="21"/>
          <w:lang w:eastAsia="zh-CN"/>
        </w:rPr>
        <w:t>华春建设工程项目管理有限责任公司</w:t>
      </w:r>
      <w:r>
        <w:rPr>
          <w:rFonts w:ascii="宋体" w:hAnsi="宋体"/>
          <w:szCs w:val="21"/>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宋体"/>
          <w:szCs w:val="21"/>
        </w:rPr>
      </w:pPr>
      <w:r>
        <w:rPr>
          <w:rFonts w:hint="eastAsia" w:ascii="宋体" w:hAnsi="宋体"/>
          <w:szCs w:val="21"/>
        </w:rPr>
        <w:t>地</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址：吉首市文艺路24号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宋体" w:hAnsi="宋体"/>
          <w:szCs w:val="21"/>
        </w:rPr>
      </w:pPr>
      <w:r>
        <w:rPr>
          <w:rFonts w:hint="eastAsia" w:ascii="宋体" w:hAnsi="宋体"/>
          <w:szCs w:val="21"/>
        </w:rPr>
        <w:t>联 系 人：陈先生</w:t>
      </w:r>
      <w:r>
        <w:rPr>
          <w:rFonts w:hint="eastAsia" w:ascii="宋体" w:hAnsi="宋体"/>
          <w:szCs w:val="21"/>
          <w:lang w:val="en-US" w:eastAsia="zh-CN"/>
        </w:rPr>
        <w:t xml:space="preserve">           </w:t>
      </w:r>
      <w:r>
        <w:rPr>
          <w:rFonts w:hint="eastAsia" w:ascii="宋体" w:hAnsi="宋体"/>
          <w:szCs w:val="21"/>
        </w:rPr>
        <w:t xml:space="preserve">莫先生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ascii="宋体" w:hAnsi="宋体"/>
          <w:szCs w:val="21"/>
        </w:rPr>
      </w:pPr>
      <w:r>
        <w:rPr>
          <w:rFonts w:hint="eastAsia" w:ascii="宋体" w:hAnsi="宋体"/>
          <w:szCs w:val="21"/>
        </w:rPr>
        <w:t xml:space="preserve">电    话：18674333603 </w:t>
      </w:r>
      <w:r>
        <w:rPr>
          <w:rFonts w:hint="eastAsia" w:ascii="宋体" w:hAnsi="宋体"/>
          <w:szCs w:val="21"/>
          <w:lang w:val="en-US" w:eastAsia="zh-CN"/>
        </w:rPr>
        <w:t xml:space="preserve">     </w:t>
      </w:r>
      <w:r>
        <w:rPr>
          <w:rFonts w:hint="eastAsia" w:ascii="宋体" w:hAnsi="宋体"/>
          <w:szCs w:val="21"/>
        </w:rPr>
        <w:t xml:space="preserve">15576921059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lang w:val="en-US" w:eastAsia="zh-CN"/>
        </w:rPr>
        <w:t xml:space="preserve"> </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ascii="宋体" w:hAnsi="宋体"/>
          <w:szCs w:val="21"/>
        </w:rPr>
      </w:pPr>
    </w:p>
    <w:p>
      <w:pPr>
        <w:spacing w:line="360" w:lineRule="auto"/>
        <w:jc w:val="center"/>
        <w:rPr>
          <w:rFonts w:hint="eastAsia" w:ascii="黑体" w:hAnsi="宋体" w:eastAsia="黑体"/>
          <w:sz w:val="44"/>
          <w:szCs w:val="44"/>
        </w:rPr>
      </w:pPr>
      <w:r>
        <w:rPr>
          <w:rFonts w:hint="eastAsia" w:ascii="黑体" w:hAnsi="宋体" w:eastAsia="黑体"/>
          <w:sz w:val="44"/>
          <w:szCs w:val="44"/>
        </w:rPr>
        <w:br w:type="page"/>
      </w:r>
    </w:p>
    <w:p>
      <w:pPr>
        <w:spacing w:line="360" w:lineRule="auto"/>
        <w:jc w:val="left"/>
        <w:rPr>
          <w:rFonts w:hint="eastAsia" w:ascii="黑体" w:hAnsi="宋体" w:eastAsia="黑体"/>
          <w:sz w:val="24"/>
          <w:lang w:eastAsia="zh-CN"/>
        </w:rPr>
      </w:pPr>
      <w:r>
        <w:rPr>
          <w:rFonts w:hint="eastAsia" w:ascii="黑体" w:hAnsi="宋体" w:eastAsia="黑体"/>
          <w:sz w:val="24"/>
          <w:lang w:eastAsia="zh-CN"/>
        </w:rPr>
        <w:t>附表一</w:t>
      </w:r>
    </w:p>
    <w:p>
      <w:pPr>
        <w:spacing w:line="360" w:lineRule="auto"/>
        <w:jc w:val="center"/>
        <w:rPr>
          <w:rFonts w:hint="eastAsia" w:ascii="黑体" w:hAnsi="宋体" w:eastAsia="黑体"/>
          <w:sz w:val="28"/>
          <w:szCs w:val="28"/>
          <w:lang w:eastAsia="zh-CN"/>
        </w:rPr>
      </w:pPr>
      <w:r>
        <w:rPr>
          <w:rFonts w:hint="eastAsia" w:ascii="黑体" w:hAnsi="宋体" w:eastAsia="黑体"/>
          <w:sz w:val="28"/>
          <w:szCs w:val="28"/>
          <w:lang w:eastAsia="zh-CN"/>
        </w:rPr>
        <w:t>项目概况</w:t>
      </w:r>
    </w:p>
    <w:tbl>
      <w:tblPr>
        <w:tblStyle w:val="50"/>
        <w:tblpPr w:leftFromText="180" w:rightFromText="180" w:vertAnchor="text" w:horzAnchor="page" w:tblpX="961" w:tblpY="317"/>
        <w:tblOverlap w:val="never"/>
        <w:tblW w:w="10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572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4" w:type="dxa"/>
          </w:tcPr>
          <w:p>
            <w:pPr>
              <w:spacing w:line="360" w:lineRule="auto"/>
              <w:jc w:val="center"/>
              <w:rPr>
                <w:rFonts w:hint="eastAsia" w:ascii="黑体" w:hAnsi="宋体" w:eastAsia="黑体"/>
                <w:sz w:val="24"/>
                <w:lang w:eastAsia="zh-CN"/>
              </w:rPr>
            </w:pPr>
            <w:r>
              <w:rPr>
                <w:rFonts w:hint="eastAsia" w:ascii="黑体" w:hAnsi="宋体" w:eastAsia="黑体"/>
                <w:sz w:val="24"/>
                <w:lang w:eastAsia="zh-CN"/>
              </w:rPr>
              <w:t>名称</w:t>
            </w:r>
          </w:p>
        </w:tc>
        <w:tc>
          <w:tcPr>
            <w:tcW w:w="5720" w:type="dxa"/>
          </w:tcPr>
          <w:p>
            <w:pPr>
              <w:spacing w:line="360" w:lineRule="auto"/>
              <w:jc w:val="center"/>
              <w:rPr>
                <w:rFonts w:hint="eastAsia" w:ascii="黑体" w:hAnsi="宋体" w:eastAsia="黑体"/>
                <w:sz w:val="24"/>
                <w:lang w:eastAsia="zh-CN"/>
              </w:rPr>
            </w:pPr>
            <w:r>
              <w:rPr>
                <w:rFonts w:hint="eastAsia" w:ascii="黑体" w:hAnsi="宋体" w:eastAsia="黑体"/>
                <w:sz w:val="24"/>
                <w:lang w:eastAsia="zh-CN"/>
              </w:rPr>
              <w:t>概况</w:t>
            </w:r>
          </w:p>
        </w:tc>
        <w:tc>
          <w:tcPr>
            <w:tcW w:w="2640" w:type="dxa"/>
          </w:tcPr>
          <w:p>
            <w:pPr>
              <w:spacing w:line="360" w:lineRule="auto"/>
              <w:jc w:val="center"/>
              <w:rPr>
                <w:rFonts w:hint="eastAsia" w:ascii="黑体" w:hAnsi="宋体" w:eastAsia="黑体"/>
                <w:sz w:val="24"/>
                <w:lang w:eastAsia="zh-CN"/>
              </w:rPr>
            </w:pPr>
            <w:r>
              <w:rPr>
                <w:rFonts w:hint="eastAsia" w:ascii="黑体" w:hAnsi="宋体" w:eastAsia="黑体"/>
                <w:sz w:val="24"/>
                <w:lang w:eastAsia="zh-CN"/>
              </w:rPr>
              <w:t>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szCs w:val="21"/>
                <w:highlight w:val="none"/>
              </w:rPr>
            </w:pPr>
            <w:r>
              <w:rPr>
                <w:rFonts w:hint="eastAsia" w:ascii="宋体" w:hAnsi="宋体"/>
                <w:szCs w:val="21"/>
                <w:highlight w:val="none"/>
                <w:lang w:val="en-US" w:eastAsia="zh-CN"/>
              </w:rPr>
              <w:t>隘口村城内组至向家湾产业路</w:t>
            </w:r>
          </w:p>
        </w:tc>
        <w:tc>
          <w:tcPr>
            <w:tcW w:w="572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szCs w:val="21"/>
                <w:highlight w:val="none"/>
              </w:rPr>
            </w:pPr>
            <w:r>
              <w:rPr>
                <w:rFonts w:hint="eastAsia" w:ascii="宋体" w:hAnsi="宋体"/>
                <w:szCs w:val="21"/>
                <w:highlight w:val="none"/>
                <w:lang w:val="en-US" w:eastAsia="zh-CN"/>
              </w:rPr>
              <w:t>道路长度0.437km，</w:t>
            </w:r>
            <w:r>
              <w:rPr>
                <w:rFonts w:hint="eastAsia" w:ascii="宋体" w:hAnsi="宋体"/>
                <w:szCs w:val="21"/>
                <w:highlight w:val="none"/>
              </w:rPr>
              <w:t>对于现有水泥混凝土村道，在其上直接加铺5cm厚AC-16中粒式沥青砼面层+1cm厚沥青同步碎石封层</w:t>
            </w:r>
            <w:r>
              <w:rPr>
                <w:rFonts w:hint="eastAsia" w:ascii="宋体" w:hAnsi="宋体"/>
                <w:szCs w:val="21"/>
                <w:highlight w:val="none"/>
                <w:lang w:eastAsia="zh-CN"/>
              </w:rPr>
              <w:t>；</w:t>
            </w:r>
            <w:r>
              <w:rPr>
                <w:rFonts w:hint="eastAsia" w:ascii="宋体" w:hAnsi="宋体"/>
                <w:szCs w:val="21"/>
                <w:highlight w:val="none"/>
              </w:rPr>
              <w:t>对于人行步道，待路基整修完成后，先铺筑10cm厚C20混凝土垫层，待垫层混凝土强度达到100%以后再在其上铺砌240×115×53mm红砖</w:t>
            </w:r>
            <w:r>
              <w:rPr>
                <w:rFonts w:hint="eastAsia" w:ascii="宋体" w:hAnsi="宋体"/>
                <w:szCs w:val="21"/>
                <w:highlight w:val="none"/>
                <w:lang w:eastAsia="zh-CN"/>
              </w:rPr>
              <w:t>；</w:t>
            </w:r>
            <w:r>
              <w:rPr>
                <w:rFonts w:hint="eastAsia" w:ascii="宋体" w:hAnsi="宋体"/>
                <w:szCs w:val="21"/>
                <w:highlight w:val="none"/>
              </w:rPr>
              <w:t>盖板边沟的形式对原有路侧土质水沟进行了提质改造，水沟净空为1.6×1.5m，沟壁采用C25片石混凝土结构，台帽采用C25混凝土结构，盖板采用C30钢筋混凝土结构。为方便人行</w:t>
            </w:r>
            <w:r>
              <w:rPr>
                <w:rFonts w:hint="eastAsia" w:ascii="宋体" w:hAnsi="宋体"/>
                <w:szCs w:val="21"/>
                <w:highlight w:val="none"/>
                <w:lang w:eastAsia="zh-CN"/>
              </w:rPr>
              <w:t>，</w:t>
            </w:r>
            <w:r>
              <w:rPr>
                <w:rFonts w:hint="eastAsia" w:ascii="宋体" w:hAnsi="宋体"/>
                <w:szCs w:val="21"/>
                <w:highlight w:val="none"/>
              </w:rPr>
              <w:t>设计在盖板上部采用青石板进行了铺砌</w:t>
            </w:r>
            <w:r>
              <w:rPr>
                <w:rFonts w:hint="eastAsia" w:ascii="宋体" w:hAnsi="宋体"/>
                <w:szCs w:val="21"/>
                <w:highlight w:val="none"/>
                <w:lang w:eastAsia="zh-CN"/>
              </w:rPr>
              <w:t>。</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szCs w:val="21"/>
                <w:highlight w:val="none"/>
                <w:lang w:val="en-US" w:eastAsia="zh-CN"/>
              </w:rPr>
            </w:pPr>
            <w:r>
              <w:rPr>
                <w:rFonts w:hint="eastAsia" w:ascii="宋体" w:hAnsi="宋体"/>
                <w:szCs w:val="21"/>
                <w:highlight w:val="none"/>
                <w:lang w:val="en-US" w:eastAsia="zh-CN"/>
              </w:rPr>
              <w:t>1307052.54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szCs w:val="21"/>
                <w:highlight w:val="none"/>
              </w:rPr>
            </w:pPr>
            <w:r>
              <w:rPr>
                <w:rFonts w:hint="eastAsia" w:ascii="宋体" w:hAnsi="宋体"/>
                <w:szCs w:val="21"/>
                <w:highlight w:val="none"/>
                <w:lang w:val="en-US" w:eastAsia="zh-CN"/>
              </w:rPr>
              <w:t>隘口村转头山茶园生产道工程</w:t>
            </w:r>
          </w:p>
        </w:tc>
        <w:tc>
          <w:tcPr>
            <w:tcW w:w="572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szCs w:val="21"/>
                <w:highlight w:val="none"/>
              </w:rPr>
            </w:pPr>
            <w:r>
              <w:rPr>
                <w:rFonts w:hint="eastAsia" w:ascii="宋体" w:hAnsi="宋体"/>
                <w:szCs w:val="21"/>
                <w:highlight w:val="none"/>
              </w:rPr>
              <w:t>路基宽度设计为1.5m，施工时应尽量贴近现有人行小路，只对局部路基宽度不够的路段进行整修</w:t>
            </w:r>
            <w:r>
              <w:rPr>
                <w:rFonts w:hint="eastAsia" w:ascii="宋体" w:hAnsi="宋体"/>
                <w:szCs w:val="21"/>
                <w:highlight w:val="none"/>
                <w:lang w:eastAsia="zh-CN"/>
              </w:rPr>
              <w:t>；</w:t>
            </w:r>
            <w:r>
              <w:rPr>
                <w:rFonts w:hint="eastAsia" w:ascii="宋体" w:hAnsi="宋体"/>
                <w:szCs w:val="21"/>
                <w:highlight w:val="none"/>
                <w:lang w:val="en-US" w:eastAsia="zh-CN"/>
              </w:rPr>
              <w:t>路面</w:t>
            </w:r>
            <w:r>
              <w:rPr>
                <w:rFonts w:hint="eastAsia" w:ascii="宋体" w:hAnsi="宋体"/>
                <w:szCs w:val="21"/>
                <w:highlight w:val="none"/>
              </w:rPr>
              <w:t>待路基整修完成后，先铺筑10cm厚C20混凝土垫层，待垫层混凝土强度达到100%以后再在其上铺砌240×115×53mm红砖</w:t>
            </w:r>
            <w:r>
              <w:rPr>
                <w:rFonts w:hint="eastAsia" w:ascii="宋体" w:hAnsi="宋体"/>
                <w:szCs w:val="21"/>
                <w:highlight w:val="none"/>
                <w:lang w:eastAsia="zh-CN"/>
              </w:rPr>
              <w:t>；</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szCs w:val="21"/>
                <w:highlight w:val="none"/>
                <w:lang w:eastAsia="zh-CN"/>
              </w:rPr>
            </w:pPr>
            <w:r>
              <w:rPr>
                <w:rFonts w:hint="eastAsia" w:ascii="宋体" w:hAnsi="宋体"/>
                <w:szCs w:val="21"/>
                <w:highlight w:val="none"/>
                <w:lang w:val="en-US" w:eastAsia="zh-CN"/>
              </w:rPr>
              <w:t>740472.12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4"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szCs w:val="21"/>
                <w:highlight w:val="none"/>
              </w:rPr>
            </w:pPr>
            <w:r>
              <w:rPr>
                <w:rFonts w:hint="eastAsia" w:ascii="宋体" w:hAnsi="宋体"/>
                <w:szCs w:val="21"/>
                <w:highlight w:val="none"/>
              </w:rPr>
              <w:t>隘口村城内组至夯落组工作道</w:t>
            </w:r>
          </w:p>
        </w:tc>
        <w:tc>
          <w:tcPr>
            <w:tcW w:w="572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szCs w:val="21"/>
                <w:highlight w:val="none"/>
              </w:rPr>
            </w:pPr>
            <w:r>
              <w:rPr>
                <w:rFonts w:hint="eastAsia" w:ascii="宋体" w:hAnsi="宋体"/>
                <w:szCs w:val="21"/>
                <w:highlight w:val="none"/>
              </w:rPr>
              <w:t>路基宽度设计为1.5m，施工时应尽量贴近现有人行小路，只对局部路基宽度不够的路段进行整修</w:t>
            </w:r>
            <w:r>
              <w:rPr>
                <w:rFonts w:hint="eastAsia" w:ascii="宋体" w:hAnsi="宋体"/>
                <w:szCs w:val="21"/>
                <w:highlight w:val="none"/>
                <w:lang w:eastAsia="zh-CN"/>
              </w:rPr>
              <w:t>；</w:t>
            </w:r>
            <w:r>
              <w:rPr>
                <w:rFonts w:hint="eastAsia" w:ascii="宋体" w:hAnsi="宋体"/>
                <w:szCs w:val="21"/>
                <w:highlight w:val="none"/>
                <w:lang w:val="en-US" w:eastAsia="zh-CN"/>
              </w:rPr>
              <w:t>路面</w:t>
            </w:r>
            <w:r>
              <w:rPr>
                <w:rFonts w:hint="eastAsia" w:ascii="宋体" w:hAnsi="宋体"/>
                <w:szCs w:val="21"/>
                <w:highlight w:val="none"/>
              </w:rPr>
              <w:t>待路基整修完成后，先铺筑10cm厚C20混凝土垫层，待垫层混凝土强度达到100%以后再在其上铺砌240×115×53mm红砖</w:t>
            </w:r>
            <w:r>
              <w:rPr>
                <w:rFonts w:hint="eastAsia" w:ascii="宋体" w:hAnsi="宋体"/>
                <w:szCs w:val="21"/>
                <w:highlight w:val="none"/>
                <w:lang w:eastAsia="zh-CN"/>
              </w:rPr>
              <w:t>；为方便人行，设计在盖板上部采用</w:t>
            </w:r>
            <w:r>
              <w:rPr>
                <w:rFonts w:hint="eastAsia" w:ascii="宋体" w:hAnsi="宋体"/>
                <w:szCs w:val="21"/>
                <w:highlight w:val="none"/>
                <w:lang w:val="en-US" w:eastAsia="zh-CN"/>
              </w:rPr>
              <w:t>6cm规则青石板进行了铺砌。</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szCs w:val="21"/>
                <w:highlight w:val="none"/>
                <w:lang w:eastAsia="zh-CN"/>
              </w:rPr>
            </w:pPr>
            <w:r>
              <w:rPr>
                <w:rFonts w:hint="eastAsia" w:ascii="宋体" w:hAnsi="宋体"/>
                <w:szCs w:val="21"/>
                <w:highlight w:val="none"/>
                <w:lang w:val="en-US" w:eastAsia="zh-CN"/>
              </w:rPr>
              <w:t>1298660.39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7604" w:type="dxa"/>
            <w:gridSpan w:val="2"/>
            <w:vAlign w:val="center"/>
          </w:tcPr>
          <w:p>
            <w:pPr>
              <w:spacing w:line="360" w:lineRule="auto"/>
              <w:jc w:val="center"/>
              <w:rPr>
                <w:rFonts w:hint="eastAsia" w:asciiTheme="minorEastAsia" w:hAnsiTheme="minorEastAsia" w:eastAsiaTheme="minorEastAsia" w:cstheme="minorEastAsia"/>
                <w:b w:val="0"/>
                <w:bCs w:val="0"/>
                <w:sz w:val="24"/>
                <w:lang w:eastAsia="zh-CN"/>
              </w:rPr>
            </w:pPr>
            <w:r>
              <w:rPr>
                <w:rFonts w:hint="eastAsia" w:asciiTheme="minorEastAsia" w:hAnsiTheme="minorEastAsia" w:eastAsiaTheme="minorEastAsia" w:cstheme="minorEastAsia"/>
                <w:b w:val="0"/>
                <w:bCs w:val="0"/>
                <w:sz w:val="24"/>
                <w:lang w:eastAsia="zh-CN"/>
              </w:rPr>
              <w:t>招标控制价：</w:t>
            </w:r>
          </w:p>
        </w:tc>
        <w:tc>
          <w:tcPr>
            <w:tcW w:w="2640" w:type="dxa"/>
            <w:vAlign w:val="center"/>
          </w:tcPr>
          <w:p>
            <w:pPr>
              <w:spacing w:line="360" w:lineRule="auto"/>
              <w:jc w:val="center"/>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lang w:val="en-US" w:eastAsia="zh-CN"/>
              </w:rPr>
              <w:t>3346185.05</w:t>
            </w:r>
          </w:p>
        </w:tc>
      </w:tr>
    </w:tbl>
    <w:p>
      <w:pPr>
        <w:spacing w:line="360" w:lineRule="auto"/>
        <w:jc w:val="center"/>
        <w:rPr>
          <w:rFonts w:hint="eastAsia" w:ascii="黑体" w:hAnsi="宋体" w:eastAsia="黑体"/>
          <w:sz w:val="44"/>
          <w:szCs w:val="44"/>
        </w:rPr>
      </w:pPr>
      <w:r>
        <w:rPr>
          <w:rFonts w:hint="eastAsia" w:ascii="黑体" w:hAnsi="宋体" w:eastAsia="黑体"/>
          <w:sz w:val="44"/>
          <w:szCs w:val="44"/>
        </w:rPr>
        <w:br w:type="page"/>
      </w:r>
    </w:p>
    <w:p>
      <w:pPr>
        <w:spacing w:line="360" w:lineRule="auto"/>
        <w:jc w:val="center"/>
        <w:rPr>
          <w:rFonts w:ascii="宋体"/>
          <w:b/>
          <w:sz w:val="44"/>
          <w:szCs w:val="44"/>
        </w:rPr>
      </w:pPr>
      <w:r>
        <w:rPr>
          <w:rFonts w:hint="eastAsia" w:ascii="黑体" w:hAnsi="宋体" w:eastAsia="黑体"/>
          <w:sz w:val="44"/>
          <w:szCs w:val="44"/>
        </w:rPr>
        <w:t>第二章</w:t>
      </w:r>
      <w:r>
        <w:rPr>
          <w:rFonts w:ascii="黑体" w:hAnsi="宋体" w:eastAsia="黑体"/>
          <w:sz w:val="44"/>
          <w:szCs w:val="44"/>
        </w:rPr>
        <w:t xml:space="preserve">  </w:t>
      </w:r>
      <w:r>
        <w:rPr>
          <w:rFonts w:hint="eastAsia" w:ascii="黑体" w:hAnsi="宋体" w:eastAsia="黑体"/>
          <w:sz w:val="44"/>
          <w:szCs w:val="44"/>
        </w:rPr>
        <w:t>投标人须知</w:t>
      </w:r>
    </w:p>
    <w:p>
      <w:pPr>
        <w:spacing w:line="360" w:lineRule="auto"/>
        <w:jc w:val="center"/>
        <w:rPr>
          <w:rFonts w:ascii="黑体" w:hAnsi="宋体" w:eastAsia="黑体"/>
          <w:sz w:val="24"/>
        </w:rPr>
      </w:pPr>
      <w:r>
        <w:rPr>
          <w:rFonts w:hint="eastAsia" w:ascii="黑体" w:hAnsi="宋体" w:eastAsia="黑体"/>
          <w:sz w:val="24"/>
        </w:rPr>
        <w:t>投标人须知前附表</w:t>
      </w:r>
    </w:p>
    <w:tbl>
      <w:tblPr>
        <w:tblStyle w:val="49"/>
        <w:tblW w:w="96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882"/>
        <w:gridCol w:w="5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72" w:type="dxa"/>
            <w:vAlign w:val="center"/>
          </w:tcPr>
          <w:p>
            <w:pPr>
              <w:jc w:val="center"/>
              <w:rPr>
                <w:rFonts w:ascii="宋体"/>
                <w:b/>
              </w:rPr>
            </w:pPr>
            <w:r>
              <w:rPr>
                <w:rFonts w:hint="eastAsia" w:ascii="宋体" w:hAnsi="宋体"/>
                <w:b/>
              </w:rPr>
              <w:t>条款号</w:t>
            </w:r>
          </w:p>
        </w:tc>
        <w:tc>
          <w:tcPr>
            <w:tcW w:w="2882" w:type="dxa"/>
            <w:vAlign w:val="center"/>
          </w:tcPr>
          <w:p>
            <w:pPr>
              <w:jc w:val="center"/>
              <w:rPr>
                <w:rFonts w:ascii="宋体"/>
                <w:b/>
              </w:rPr>
            </w:pPr>
            <w:r>
              <w:rPr>
                <w:rFonts w:hint="eastAsia" w:ascii="宋体" w:hAnsi="宋体"/>
                <w:b/>
              </w:rPr>
              <w:t>条款名称</w:t>
            </w:r>
          </w:p>
        </w:tc>
        <w:tc>
          <w:tcPr>
            <w:tcW w:w="5873" w:type="dxa"/>
            <w:vAlign w:val="center"/>
          </w:tcPr>
          <w:p>
            <w:pPr>
              <w:jc w:val="center"/>
              <w:rPr>
                <w:rFonts w:ascii="宋体"/>
                <w:b/>
              </w:rPr>
            </w:pPr>
            <w:r>
              <w:rPr>
                <w:rFonts w:hint="eastAsia" w:ascii="宋体" w:hAnsi="宋体"/>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jc w:val="center"/>
        </w:trPr>
        <w:tc>
          <w:tcPr>
            <w:tcW w:w="872" w:type="dxa"/>
            <w:vAlign w:val="center"/>
          </w:tcPr>
          <w:p>
            <w:pPr>
              <w:spacing w:line="300" w:lineRule="exact"/>
              <w:jc w:val="center"/>
              <w:rPr>
                <w:rFonts w:ascii="宋体"/>
                <w:szCs w:val="21"/>
              </w:rPr>
            </w:pPr>
            <w:r>
              <w:rPr>
                <w:rFonts w:ascii="宋体" w:hAnsi="宋体"/>
                <w:szCs w:val="21"/>
              </w:rPr>
              <w:t>1.1.2</w:t>
            </w:r>
          </w:p>
        </w:tc>
        <w:tc>
          <w:tcPr>
            <w:tcW w:w="2882" w:type="dxa"/>
            <w:vAlign w:val="center"/>
          </w:tcPr>
          <w:p>
            <w:pPr>
              <w:spacing w:line="300" w:lineRule="exact"/>
              <w:jc w:val="center"/>
              <w:rPr>
                <w:rFonts w:ascii="宋体"/>
                <w:szCs w:val="21"/>
              </w:rPr>
            </w:pPr>
          </w:p>
          <w:p>
            <w:pPr>
              <w:spacing w:line="300" w:lineRule="exact"/>
              <w:jc w:val="center"/>
              <w:rPr>
                <w:rFonts w:ascii="宋体"/>
                <w:szCs w:val="21"/>
              </w:rPr>
            </w:pPr>
            <w:r>
              <w:rPr>
                <w:rFonts w:hint="eastAsia" w:ascii="宋体" w:hAnsi="宋体"/>
                <w:szCs w:val="21"/>
              </w:rPr>
              <w:t>招标人</w:t>
            </w:r>
          </w:p>
          <w:p>
            <w:pPr>
              <w:spacing w:line="300" w:lineRule="exact"/>
              <w:ind w:firstLine="420" w:firstLineChars="200"/>
              <w:jc w:val="center"/>
              <w:rPr>
                <w:rFonts w:ascii="宋体"/>
                <w:szCs w:val="21"/>
              </w:rPr>
            </w:pPr>
          </w:p>
        </w:tc>
        <w:tc>
          <w:tcPr>
            <w:tcW w:w="58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rPr>
            </w:pPr>
            <w:r>
              <w:rPr>
                <w:rFonts w:hint="eastAsia" w:ascii="宋体"/>
              </w:rPr>
              <w:t>名</w:t>
            </w:r>
            <w:r>
              <w:rPr>
                <w:rFonts w:ascii="宋体"/>
              </w:rPr>
              <w:t xml:space="preserve">  </w:t>
            </w:r>
            <w:r>
              <w:rPr>
                <w:rFonts w:hint="eastAsia" w:ascii="宋体"/>
                <w:lang w:val="en-US" w:eastAsia="zh-CN"/>
              </w:rPr>
              <w:t xml:space="preserve">  </w:t>
            </w:r>
            <w:r>
              <w:rPr>
                <w:rFonts w:hint="eastAsia" w:ascii="宋体"/>
              </w:rPr>
              <w:t>称：</w:t>
            </w:r>
            <w:r>
              <w:rPr>
                <w:rFonts w:hint="eastAsia" w:ascii="宋体"/>
                <w:lang w:eastAsia="zh-CN"/>
              </w:rPr>
              <w:t>吉首富华扶贫开发投资有限责任公司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rPr>
            </w:pPr>
            <w:r>
              <w:rPr>
                <w:rFonts w:hint="eastAsia" w:ascii="宋体"/>
              </w:rPr>
              <w:t>地</w:t>
            </w:r>
            <w:r>
              <w:rPr>
                <w:rFonts w:ascii="宋体"/>
              </w:rPr>
              <w:t xml:space="preserve">  </w:t>
            </w:r>
            <w:r>
              <w:rPr>
                <w:rFonts w:hint="eastAsia" w:ascii="宋体"/>
                <w:lang w:val="en-US" w:eastAsia="zh-CN"/>
              </w:rPr>
              <w:t xml:space="preserve">  </w:t>
            </w:r>
            <w:r>
              <w:rPr>
                <w:rFonts w:hint="eastAsia" w:ascii="宋体"/>
              </w:rPr>
              <w:t>址</w:t>
            </w:r>
            <w:r>
              <w:rPr>
                <w:rFonts w:ascii="宋体"/>
              </w:rPr>
              <w:t>: 吉首市乾州新城花园武陵财富中心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rPr>
            </w:pPr>
            <w:r>
              <w:rPr>
                <w:rFonts w:hint="eastAsia" w:ascii="宋体"/>
              </w:rPr>
              <w:t>联</w:t>
            </w:r>
            <w:r>
              <w:rPr>
                <w:rFonts w:hint="eastAsia" w:ascii="宋体"/>
                <w:lang w:val="en-US" w:eastAsia="zh-CN"/>
              </w:rPr>
              <w:t xml:space="preserve"> </w:t>
            </w:r>
            <w:r>
              <w:rPr>
                <w:rFonts w:hint="eastAsia" w:ascii="宋体"/>
              </w:rPr>
              <w:t>系</w:t>
            </w:r>
            <w:r>
              <w:rPr>
                <w:rFonts w:hint="eastAsia" w:ascii="宋体"/>
                <w:lang w:val="en-US" w:eastAsia="zh-CN"/>
              </w:rPr>
              <w:t xml:space="preserve"> </w:t>
            </w:r>
            <w:r>
              <w:rPr>
                <w:rFonts w:hint="eastAsia" w:ascii="宋体"/>
              </w:rPr>
              <w:t>人：</w:t>
            </w:r>
            <w:r>
              <w:rPr>
                <w:rFonts w:hint="eastAsia" w:ascii="宋体"/>
                <w:lang w:eastAsia="zh-CN"/>
              </w:rPr>
              <w:t>张先生</w:t>
            </w:r>
            <w:r>
              <w:rPr>
                <w:rFonts w:ascii="宋体"/>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rPr>
            </w:pPr>
            <w:r>
              <w:rPr>
                <w:rFonts w:hint="eastAsia" w:ascii="宋体"/>
              </w:rPr>
              <w:t>电</w:t>
            </w:r>
            <w:r>
              <w:rPr>
                <w:rFonts w:ascii="宋体"/>
              </w:rPr>
              <w:t xml:space="preserve">  </w:t>
            </w:r>
            <w:r>
              <w:rPr>
                <w:rFonts w:hint="eastAsia" w:ascii="宋体"/>
                <w:lang w:val="en-US" w:eastAsia="zh-CN"/>
              </w:rPr>
              <w:t xml:space="preserve">  </w:t>
            </w:r>
            <w:r>
              <w:rPr>
                <w:rFonts w:hint="eastAsia" w:ascii="宋体"/>
              </w:rPr>
              <w:t>话：</w:t>
            </w:r>
            <w:r>
              <w:rPr>
                <w:rFonts w:hint="eastAsia" w:ascii="宋体"/>
                <w:lang w:eastAsia="zh-CN"/>
              </w:rPr>
              <w:t>13974350650</w:t>
            </w:r>
            <w:r>
              <w:rPr>
                <w:rFonts w:asci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2" w:type="dxa"/>
            <w:vAlign w:val="center"/>
          </w:tcPr>
          <w:p>
            <w:pPr>
              <w:spacing w:line="360" w:lineRule="auto"/>
              <w:jc w:val="center"/>
              <w:rPr>
                <w:rFonts w:ascii="宋体"/>
                <w:szCs w:val="21"/>
              </w:rPr>
            </w:pPr>
            <w:r>
              <w:rPr>
                <w:rFonts w:ascii="宋体" w:hAnsi="宋体"/>
                <w:szCs w:val="21"/>
              </w:rPr>
              <w:t>1.1.3</w:t>
            </w:r>
          </w:p>
        </w:tc>
        <w:tc>
          <w:tcPr>
            <w:tcW w:w="2882" w:type="dxa"/>
            <w:vAlign w:val="center"/>
          </w:tcPr>
          <w:p>
            <w:pPr>
              <w:spacing w:line="360" w:lineRule="auto"/>
              <w:jc w:val="center"/>
              <w:rPr>
                <w:rFonts w:ascii="宋体"/>
                <w:szCs w:val="21"/>
              </w:rPr>
            </w:pPr>
            <w:r>
              <w:rPr>
                <w:rFonts w:hint="eastAsia" w:ascii="宋体" w:hAnsi="宋体"/>
                <w:szCs w:val="21"/>
              </w:rPr>
              <w:t>招标代理机构</w:t>
            </w:r>
          </w:p>
        </w:tc>
        <w:tc>
          <w:tcPr>
            <w:tcW w:w="58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rPr>
            </w:pPr>
            <w:r>
              <w:rPr>
                <w:rFonts w:hint="eastAsia" w:ascii="宋体"/>
              </w:rPr>
              <w:t xml:space="preserve">招标代理机构：华春建设工程项目管理有限责任公司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rPr>
            </w:pPr>
            <w:r>
              <w:rPr>
                <w:rFonts w:hint="eastAsia" w:ascii="宋体"/>
              </w:rPr>
              <w:t xml:space="preserve">地    址：吉首市文艺路24号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rPr>
            </w:pPr>
            <w:r>
              <w:rPr>
                <w:rFonts w:hint="eastAsia" w:ascii="宋体"/>
              </w:rPr>
              <w:t xml:space="preserve">联 系 人：陈先生 </w:t>
            </w:r>
            <w:r>
              <w:rPr>
                <w:rFonts w:hint="eastAsia" w:ascii="宋体"/>
                <w:lang w:val="en-US" w:eastAsia="zh-CN"/>
              </w:rPr>
              <w:t xml:space="preserve">          </w:t>
            </w:r>
            <w:r>
              <w:rPr>
                <w:rFonts w:hint="eastAsia" w:ascii="宋体"/>
              </w:rPr>
              <w:t xml:space="preserve">莫先生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rPr>
            </w:pPr>
            <w:r>
              <w:rPr>
                <w:rFonts w:hint="eastAsia" w:ascii="宋体"/>
              </w:rPr>
              <w:t>电    话：18674333603</w:t>
            </w:r>
            <w:r>
              <w:rPr>
                <w:rFonts w:hint="eastAsia" w:ascii="宋体"/>
                <w:lang w:val="en-US" w:eastAsia="zh-CN"/>
              </w:rPr>
              <w:t xml:space="preserve">      </w:t>
            </w:r>
            <w:r>
              <w:rPr>
                <w:rFonts w:hint="eastAsia" w:ascii="宋体"/>
              </w:rPr>
              <w:t xml:space="preserve">15576921059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rPr>
            </w:pPr>
            <w:r>
              <w:rPr>
                <w:rFonts w:hint="eastAsia" w:ascii="宋体"/>
              </w:rPr>
              <w:t>邮    箱：</w:t>
            </w:r>
            <w:r>
              <w:rPr>
                <w:rFonts w:hint="eastAsia" w:ascii="宋体"/>
                <w:lang w:val="en-US" w:eastAsia="zh-CN"/>
              </w:rPr>
              <w:t>55651553</w:t>
            </w:r>
            <w:r>
              <w:rPr>
                <w:rFonts w:hint="eastAsia" w:ascii="宋体"/>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72" w:type="dxa"/>
            <w:vAlign w:val="center"/>
          </w:tcPr>
          <w:p>
            <w:pPr>
              <w:jc w:val="center"/>
              <w:rPr>
                <w:rFonts w:ascii="宋体"/>
              </w:rPr>
            </w:pPr>
            <w:r>
              <w:rPr>
                <w:rFonts w:ascii="宋体" w:hAnsi="宋体"/>
              </w:rPr>
              <w:t>1.1.4</w:t>
            </w:r>
          </w:p>
        </w:tc>
        <w:tc>
          <w:tcPr>
            <w:tcW w:w="2882" w:type="dxa"/>
            <w:vAlign w:val="center"/>
          </w:tcPr>
          <w:p>
            <w:pPr>
              <w:jc w:val="center"/>
              <w:rPr>
                <w:rFonts w:ascii="宋体"/>
              </w:rPr>
            </w:pPr>
            <w:r>
              <w:rPr>
                <w:rFonts w:hint="eastAsia" w:ascii="宋体" w:hAnsi="宋体"/>
              </w:rPr>
              <w:t>项目名称</w:t>
            </w:r>
          </w:p>
        </w:tc>
        <w:tc>
          <w:tcPr>
            <w:tcW w:w="5873" w:type="dxa"/>
            <w:vAlign w:val="center"/>
          </w:tcPr>
          <w:p>
            <w:pPr>
              <w:rPr>
                <w:rFonts w:ascii="宋体"/>
              </w:rPr>
            </w:pPr>
            <w:r>
              <w:rPr>
                <w:rFonts w:hint="eastAsia" w:ascii="宋体" w:hAnsi="宋体" w:cs="宋体"/>
                <w:szCs w:val="21"/>
                <w:lang w:eastAsia="zh-CN"/>
              </w:rPr>
              <w:t>吉首市马颈坳镇隘口村产业路、生产道、工作道工程项目</w:t>
            </w:r>
            <w:r>
              <w:rPr>
                <w:rFonts w:asci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72" w:type="dxa"/>
            <w:vAlign w:val="center"/>
          </w:tcPr>
          <w:p>
            <w:pPr>
              <w:jc w:val="center"/>
              <w:rPr>
                <w:rFonts w:ascii="宋体"/>
              </w:rPr>
            </w:pPr>
            <w:r>
              <w:rPr>
                <w:rFonts w:ascii="宋体" w:hAnsi="宋体"/>
              </w:rPr>
              <w:t>1.1.5</w:t>
            </w:r>
          </w:p>
        </w:tc>
        <w:tc>
          <w:tcPr>
            <w:tcW w:w="2882" w:type="dxa"/>
            <w:vAlign w:val="center"/>
          </w:tcPr>
          <w:p>
            <w:pPr>
              <w:jc w:val="center"/>
              <w:rPr>
                <w:rFonts w:ascii="宋体"/>
              </w:rPr>
            </w:pPr>
            <w:r>
              <w:rPr>
                <w:rFonts w:hint="eastAsia" w:ascii="宋体" w:hAnsi="宋体"/>
              </w:rPr>
              <w:t>建设地点</w:t>
            </w:r>
          </w:p>
        </w:tc>
        <w:tc>
          <w:tcPr>
            <w:tcW w:w="5873" w:type="dxa"/>
            <w:vAlign w:val="center"/>
          </w:tcPr>
          <w:p>
            <w:pPr>
              <w:rPr>
                <w:rFonts w:ascii="宋体"/>
              </w:rPr>
            </w:pPr>
            <w:r>
              <w:rPr>
                <w:rFonts w:hint="eastAsia" w:ascii="宋体" w:hAnsi="宋体"/>
                <w:szCs w:val="21"/>
                <w:lang w:eastAsia="zh-CN"/>
              </w:rPr>
              <w:t>湘西自治州吉首市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72" w:type="dxa"/>
            <w:vAlign w:val="center"/>
          </w:tcPr>
          <w:p>
            <w:pPr>
              <w:jc w:val="center"/>
              <w:rPr>
                <w:rFonts w:ascii="宋体"/>
              </w:rPr>
            </w:pPr>
            <w:r>
              <w:rPr>
                <w:rFonts w:ascii="宋体" w:hAnsi="宋体"/>
              </w:rPr>
              <w:t>1.2.1</w:t>
            </w:r>
          </w:p>
        </w:tc>
        <w:tc>
          <w:tcPr>
            <w:tcW w:w="2882" w:type="dxa"/>
            <w:vAlign w:val="center"/>
          </w:tcPr>
          <w:p>
            <w:pPr>
              <w:jc w:val="center"/>
              <w:rPr>
                <w:rFonts w:ascii="宋体"/>
              </w:rPr>
            </w:pPr>
            <w:r>
              <w:rPr>
                <w:rFonts w:hint="eastAsia" w:ascii="宋体" w:hAnsi="宋体"/>
              </w:rPr>
              <w:t>资金来源</w:t>
            </w:r>
          </w:p>
        </w:tc>
        <w:tc>
          <w:tcPr>
            <w:tcW w:w="5873" w:type="dxa"/>
            <w:vAlign w:val="center"/>
          </w:tcPr>
          <w:p>
            <w:pPr>
              <w:rPr>
                <w:rFonts w:hint="eastAsia" w:ascii="宋体" w:eastAsia="宋体"/>
                <w:lang w:eastAsia="zh-CN"/>
              </w:rPr>
            </w:pPr>
            <w:r>
              <w:rPr>
                <w:rFonts w:hint="eastAsia"/>
                <w:color w:val="000000"/>
                <w:lang w:eastAsia="zh-CN"/>
              </w:rPr>
              <w:t>申请银行贷款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72" w:type="dxa"/>
            <w:vAlign w:val="center"/>
          </w:tcPr>
          <w:p>
            <w:pPr>
              <w:jc w:val="center"/>
              <w:rPr>
                <w:rFonts w:ascii="宋体"/>
              </w:rPr>
            </w:pPr>
            <w:r>
              <w:rPr>
                <w:rFonts w:ascii="宋体" w:hAnsi="宋体"/>
              </w:rPr>
              <w:t>1.2.</w:t>
            </w:r>
            <w:r>
              <w:rPr>
                <w:rFonts w:hint="eastAsia" w:ascii="宋体" w:hAnsi="宋体"/>
                <w:lang w:val="en-US" w:eastAsia="zh-CN"/>
              </w:rPr>
              <w:t>2</w:t>
            </w:r>
          </w:p>
        </w:tc>
        <w:tc>
          <w:tcPr>
            <w:tcW w:w="2882" w:type="dxa"/>
            <w:vAlign w:val="center"/>
          </w:tcPr>
          <w:p>
            <w:pPr>
              <w:jc w:val="center"/>
              <w:rPr>
                <w:rFonts w:ascii="宋体"/>
              </w:rPr>
            </w:pPr>
            <w:r>
              <w:rPr>
                <w:rFonts w:hint="eastAsia" w:ascii="宋体" w:hAnsi="宋体"/>
              </w:rPr>
              <w:t>资金落实情况</w:t>
            </w:r>
          </w:p>
        </w:tc>
        <w:tc>
          <w:tcPr>
            <w:tcW w:w="5873" w:type="dxa"/>
            <w:vAlign w:val="center"/>
          </w:tcPr>
          <w:p>
            <w:pPr>
              <w:rPr>
                <w:rFonts w:ascii="宋体"/>
              </w:rPr>
            </w:pPr>
            <w:r>
              <w:rPr>
                <w:rFonts w:hint="eastAsia"/>
              </w:rPr>
              <w:t>资金来源已落实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72" w:type="dxa"/>
            <w:vAlign w:val="center"/>
          </w:tcPr>
          <w:p>
            <w:pPr>
              <w:jc w:val="center"/>
              <w:rPr>
                <w:rFonts w:ascii="宋体"/>
              </w:rPr>
            </w:pPr>
            <w:r>
              <w:rPr>
                <w:rFonts w:ascii="宋体" w:hAnsi="宋体"/>
              </w:rPr>
              <w:t>1.3.1</w:t>
            </w:r>
          </w:p>
        </w:tc>
        <w:tc>
          <w:tcPr>
            <w:tcW w:w="2882" w:type="dxa"/>
            <w:vAlign w:val="center"/>
          </w:tcPr>
          <w:p>
            <w:pPr>
              <w:jc w:val="center"/>
              <w:rPr>
                <w:rFonts w:ascii="宋体"/>
              </w:rPr>
            </w:pPr>
            <w:r>
              <w:rPr>
                <w:rFonts w:hint="eastAsia" w:ascii="宋体" w:hAnsi="宋体"/>
              </w:rPr>
              <w:t>招标范围</w:t>
            </w:r>
          </w:p>
        </w:tc>
        <w:tc>
          <w:tcPr>
            <w:tcW w:w="5873" w:type="dxa"/>
            <w:vAlign w:val="center"/>
          </w:tcPr>
          <w:p>
            <w:pPr>
              <w:rPr>
                <w:rFonts w:ascii="宋体"/>
              </w:rPr>
            </w:pPr>
            <w:r>
              <w:rPr>
                <w:rFonts w:hint="eastAsia" w:ascii="宋体" w:hAnsi="宋体" w:cs="宋体"/>
                <w:szCs w:val="21"/>
              </w:rPr>
              <w:t>详细内容以招标人提供的工程量清单和图纸为准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exact"/>
          <w:jc w:val="center"/>
        </w:trPr>
        <w:tc>
          <w:tcPr>
            <w:tcW w:w="872" w:type="dxa"/>
            <w:vAlign w:val="center"/>
          </w:tcPr>
          <w:p>
            <w:pPr>
              <w:jc w:val="center"/>
              <w:rPr>
                <w:rFonts w:ascii="宋体"/>
              </w:rPr>
            </w:pPr>
            <w:r>
              <w:rPr>
                <w:rFonts w:ascii="宋体" w:hAnsi="宋体"/>
              </w:rPr>
              <w:t>1.3.2</w:t>
            </w:r>
          </w:p>
        </w:tc>
        <w:tc>
          <w:tcPr>
            <w:tcW w:w="2882" w:type="dxa"/>
          </w:tcPr>
          <w:p>
            <w:pPr>
              <w:jc w:val="center"/>
              <w:rPr>
                <w:rFonts w:ascii="宋体"/>
              </w:rPr>
            </w:pPr>
          </w:p>
          <w:p>
            <w:pPr>
              <w:jc w:val="center"/>
              <w:rPr>
                <w:rFonts w:ascii="宋体"/>
              </w:rPr>
            </w:pPr>
            <w:r>
              <w:rPr>
                <w:rFonts w:hint="eastAsia" w:ascii="宋体" w:hAnsi="宋体"/>
              </w:rPr>
              <w:t>计划工期</w:t>
            </w:r>
          </w:p>
        </w:tc>
        <w:tc>
          <w:tcPr>
            <w:tcW w:w="5873" w:type="dxa"/>
            <w:vAlign w:val="center"/>
          </w:tcPr>
          <w:p>
            <w:pPr>
              <w:rPr>
                <w:rFonts w:ascii="宋体"/>
                <w:szCs w:val="21"/>
                <w:highlight w:val="none"/>
              </w:rPr>
            </w:pPr>
            <w:r>
              <w:rPr>
                <w:rFonts w:hint="eastAsia" w:ascii="宋体" w:hAnsi="宋体"/>
                <w:szCs w:val="21"/>
                <w:highlight w:val="none"/>
              </w:rPr>
              <w:t>计划工期：</w:t>
            </w:r>
            <w:r>
              <w:rPr>
                <w:rFonts w:hint="eastAsia" w:ascii="宋体" w:hAnsi="宋体"/>
                <w:szCs w:val="21"/>
                <w:highlight w:val="none"/>
                <w:lang w:val="en-US" w:eastAsia="zh-CN"/>
              </w:rPr>
              <w:t>8</w:t>
            </w:r>
            <w:r>
              <w:rPr>
                <w:rFonts w:hint="eastAsia" w:ascii="宋体" w:hAnsi="宋体"/>
                <w:szCs w:val="21"/>
                <w:highlight w:val="none"/>
              </w:rPr>
              <w:t>个月</w:t>
            </w:r>
          </w:p>
          <w:p>
            <w:pPr>
              <w:rPr>
                <w:rFonts w:ascii="宋体"/>
                <w:szCs w:val="21"/>
                <w:highlight w:val="none"/>
              </w:rPr>
            </w:pPr>
            <w:r>
              <w:rPr>
                <w:rFonts w:hint="eastAsia" w:ascii="宋体" w:hAnsi="宋体"/>
                <w:szCs w:val="21"/>
                <w:highlight w:val="none"/>
              </w:rPr>
              <w:t>计划开工日期：</w:t>
            </w:r>
            <w:r>
              <w:rPr>
                <w:rFonts w:ascii="宋体" w:hAnsi="宋体"/>
                <w:szCs w:val="21"/>
                <w:highlight w:val="none"/>
              </w:rPr>
              <w:t>201</w:t>
            </w:r>
            <w:r>
              <w:rPr>
                <w:rFonts w:hint="eastAsia" w:ascii="宋体" w:hAnsi="宋体"/>
                <w:szCs w:val="21"/>
                <w:highlight w:val="none"/>
                <w:lang w:val="en-US" w:eastAsia="zh-CN"/>
              </w:rPr>
              <w:t>8</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eastAsia="zh-CN"/>
              </w:rPr>
              <w:t>以开工令为准</w:t>
            </w:r>
            <w:r>
              <w:rPr>
                <w:rFonts w:hint="eastAsia" w:ascii="宋体" w:hAnsi="宋体"/>
                <w:szCs w:val="21"/>
                <w:highlight w:val="none"/>
              </w:rPr>
              <w:t>）</w:t>
            </w:r>
          </w:p>
          <w:p>
            <w:pPr>
              <w:rPr>
                <w:rFonts w:ascii="宋体"/>
                <w:szCs w:val="21"/>
                <w:highlight w:val="none"/>
              </w:rPr>
            </w:pPr>
            <w:r>
              <w:rPr>
                <w:rFonts w:hint="eastAsia" w:ascii="宋体" w:hAnsi="宋体"/>
                <w:szCs w:val="21"/>
                <w:highlight w:val="none"/>
              </w:rPr>
              <w:t>计划交工日期：</w:t>
            </w:r>
            <w:r>
              <w:rPr>
                <w:rFonts w:ascii="宋体" w:hAnsi="宋体"/>
                <w:szCs w:val="21"/>
                <w:highlight w:val="none"/>
              </w:rPr>
              <w:t>201</w:t>
            </w:r>
            <w:r>
              <w:rPr>
                <w:rFonts w:hint="eastAsia" w:ascii="宋体" w:hAnsi="宋体"/>
                <w:szCs w:val="21"/>
                <w:highlight w:val="none"/>
                <w:lang w:val="en-US" w:eastAsia="zh-CN"/>
              </w:rPr>
              <w:t>8</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月（暂定）</w:t>
            </w:r>
          </w:p>
          <w:p>
            <w:pPr>
              <w:rPr>
                <w:rFonts w:ascii="宋体"/>
              </w:rPr>
            </w:pPr>
            <w:r>
              <w:rPr>
                <w:rFonts w:hint="eastAsia"/>
              </w:rPr>
              <w:t>缺陷责任期</w:t>
            </w:r>
            <w:r>
              <w:t xml:space="preserve"> </w:t>
            </w:r>
            <w:r>
              <w:rPr>
                <w:rFonts w:hint="eastAsia" w:ascii="宋体" w:hAnsi="宋体"/>
                <w:szCs w:val="21"/>
                <w:highlight w:val="none"/>
                <w:lang w:val="en-US" w:eastAsia="zh-CN"/>
              </w:rPr>
              <w:t xml:space="preserve">1 </w:t>
            </w:r>
            <w:r>
              <w:rPr>
                <w:rFonts w:hint="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exact"/>
          <w:jc w:val="center"/>
        </w:trPr>
        <w:tc>
          <w:tcPr>
            <w:tcW w:w="872" w:type="dxa"/>
            <w:vAlign w:val="center"/>
          </w:tcPr>
          <w:p>
            <w:pPr>
              <w:jc w:val="center"/>
              <w:rPr>
                <w:rFonts w:ascii="宋体"/>
              </w:rPr>
            </w:pPr>
            <w:r>
              <w:rPr>
                <w:rFonts w:ascii="宋体" w:hAnsi="宋体"/>
              </w:rPr>
              <w:t>1.3.3</w:t>
            </w:r>
          </w:p>
        </w:tc>
        <w:tc>
          <w:tcPr>
            <w:tcW w:w="2882" w:type="dxa"/>
            <w:vAlign w:val="center"/>
          </w:tcPr>
          <w:p>
            <w:pPr>
              <w:jc w:val="center"/>
              <w:rPr>
                <w:rFonts w:ascii="宋体"/>
              </w:rPr>
            </w:pPr>
            <w:r>
              <w:rPr>
                <w:rFonts w:hint="eastAsia" w:ascii="宋体" w:hAnsi="宋体"/>
              </w:rPr>
              <w:t>质量要求</w:t>
            </w:r>
          </w:p>
        </w:tc>
        <w:tc>
          <w:tcPr>
            <w:tcW w:w="5873" w:type="dxa"/>
            <w:vAlign w:val="center"/>
          </w:tcPr>
          <w:p>
            <w:pPr>
              <w:spacing w:line="240" w:lineRule="auto"/>
              <w:rPr>
                <w:rFonts w:ascii="宋体"/>
              </w:rPr>
            </w:pPr>
            <w:r>
              <w:rPr>
                <w:rFonts w:hint="eastAsia" w:ascii="宋体" w:hAnsi="宋体"/>
                <w:lang w:eastAsia="zh-CN"/>
              </w:rPr>
              <w:t>交工</w:t>
            </w:r>
            <w:r>
              <w:rPr>
                <w:rFonts w:hint="eastAsia" w:ascii="宋体" w:hAnsi="宋体"/>
              </w:rPr>
              <w:t>验收的质量评定：合格。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exact"/>
          <w:jc w:val="center"/>
        </w:trPr>
        <w:tc>
          <w:tcPr>
            <w:tcW w:w="872" w:type="dxa"/>
            <w:vAlign w:val="center"/>
          </w:tcPr>
          <w:p>
            <w:pPr>
              <w:jc w:val="center"/>
              <w:rPr>
                <w:rFonts w:ascii="宋体" w:hAnsi="宋体"/>
              </w:rPr>
            </w:pPr>
            <w:r>
              <w:rPr>
                <w:rFonts w:hint="eastAsia" w:ascii="宋体" w:hAnsi="宋体"/>
                <w:szCs w:val="21"/>
                <w:highlight w:val="none"/>
                <w:lang w:val="en-US" w:eastAsia="zh-CN"/>
              </w:rPr>
              <w:t>1.3.4</w:t>
            </w:r>
          </w:p>
        </w:tc>
        <w:tc>
          <w:tcPr>
            <w:tcW w:w="2882" w:type="dxa"/>
            <w:vAlign w:val="center"/>
          </w:tcPr>
          <w:p>
            <w:pPr>
              <w:jc w:val="center"/>
              <w:rPr>
                <w:rFonts w:hint="eastAsia" w:ascii="宋体" w:hAnsi="宋体"/>
              </w:rPr>
            </w:pPr>
            <w:r>
              <w:rPr>
                <w:rFonts w:hint="eastAsia" w:ascii="宋体" w:hAnsi="宋体"/>
                <w:szCs w:val="21"/>
                <w:highlight w:val="none"/>
                <w:lang w:val="en-US" w:eastAsia="zh-CN"/>
              </w:rPr>
              <w:t>安全目标</w:t>
            </w:r>
          </w:p>
        </w:tc>
        <w:tc>
          <w:tcPr>
            <w:tcW w:w="5873" w:type="dxa"/>
            <w:vAlign w:val="center"/>
          </w:tcPr>
          <w:p>
            <w:pPr>
              <w:rPr>
                <w:rFonts w:hint="eastAsia" w:ascii="宋体" w:hAnsi="宋体"/>
                <w:lang w:eastAsia="zh-CN"/>
              </w:rPr>
            </w:pPr>
            <w:r>
              <w:rPr>
                <w:rFonts w:hint="eastAsia" w:ascii="宋体" w:hAnsi="宋体"/>
                <w:szCs w:val="21"/>
                <w:highlight w:val="none"/>
              </w:rPr>
              <w:t>无责任一般及以上人员伤亡事故（人员重伤、死亡为0</w:t>
            </w:r>
            <w:r>
              <w:rPr>
                <w:rFonts w:hint="eastAsia" w:ascii="宋体" w:hAns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vAlign w:val="center"/>
          </w:tcPr>
          <w:p>
            <w:pPr>
              <w:spacing w:line="360" w:lineRule="auto"/>
              <w:jc w:val="center"/>
              <w:rPr>
                <w:rFonts w:ascii="宋体"/>
                <w:szCs w:val="21"/>
              </w:rPr>
            </w:pPr>
            <w:r>
              <w:rPr>
                <w:rFonts w:ascii="宋体" w:hAnsi="宋体"/>
                <w:szCs w:val="21"/>
              </w:rPr>
              <w:t>1.4.1</w:t>
            </w:r>
          </w:p>
        </w:tc>
        <w:tc>
          <w:tcPr>
            <w:tcW w:w="2882" w:type="dxa"/>
            <w:vAlign w:val="center"/>
          </w:tcPr>
          <w:p>
            <w:pPr>
              <w:spacing w:line="360" w:lineRule="auto"/>
              <w:jc w:val="center"/>
              <w:rPr>
                <w:rFonts w:ascii="宋体"/>
                <w:szCs w:val="21"/>
              </w:rPr>
            </w:pPr>
            <w:r>
              <w:rPr>
                <w:rFonts w:hint="eastAsia" w:ascii="宋体" w:hAnsi="宋体"/>
                <w:szCs w:val="21"/>
              </w:rPr>
              <w:t>投标人资质条件、能力和信誉</w:t>
            </w:r>
          </w:p>
        </w:tc>
        <w:tc>
          <w:tcPr>
            <w:tcW w:w="5873" w:type="dxa"/>
            <w:vAlign w:val="center"/>
          </w:tcPr>
          <w:p>
            <w:pPr>
              <w:spacing w:line="360" w:lineRule="atLeast"/>
              <w:rPr>
                <w:rFonts w:ascii="宋体"/>
                <w:szCs w:val="21"/>
              </w:rPr>
            </w:pPr>
            <w:r>
              <w:rPr>
                <w:rFonts w:hint="eastAsia" w:ascii="宋体" w:hAnsi="宋体"/>
                <w:szCs w:val="21"/>
              </w:rPr>
              <w:t>资质条件：见附录</w:t>
            </w:r>
            <w:r>
              <w:rPr>
                <w:rFonts w:ascii="宋体" w:hAnsi="宋体"/>
                <w:szCs w:val="21"/>
              </w:rPr>
              <w:t>1</w:t>
            </w:r>
          </w:p>
          <w:p>
            <w:pPr>
              <w:spacing w:line="360" w:lineRule="atLeast"/>
              <w:rPr>
                <w:rFonts w:ascii="宋体"/>
                <w:szCs w:val="21"/>
              </w:rPr>
            </w:pPr>
            <w:r>
              <w:rPr>
                <w:rFonts w:hint="eastAsia" w:ascii="宋体" w:hAnsi="宋体"/>
                <w:szCs w:val="21"/>
              </w:rPr>
              <w:t>财务要求：见附录</w:t>
            </w:r>
            <w:r>
              <w:rPr>
                <w:rFonts w:ascii="宋体" w:hAnsi="宋体"/>
                <w:szCs w:val="21"/>
              </w:rPr>
              <w:t>2</w:t>
            </w:r>
          </w:p>
          <w:p>
            <w:pPr>
              <w:spacing w:line="360" w:lineRule="atLeast"/>
              <w:rPr>
                <w:rFonts w:ascii="宋体"/>
                <w:szCs w:val="21"/>
              </w:rPr>
            </w:pPr>
            <w:r>
              <w:rPr>
                <w:rFonts w:hint="eastAsia" w:ascii="宋体" w:hAnsi="宋体"/>
                <w:szCs w:val="21"/>
              </w:rPr>
              <w:t>业绩要求：见附录</w:t>
            </w:r>
            <w:r>
              <w:rPr>
                <w:rFonts w:ascii="宋体" w:hAnsi="宋体"/>
                <w:szCs w:val="21"/>
              </w:rPr>
              <w:t>3</w:t>
            </w:r>
          </w:p>
          <w:p>
            <w:pPr>
              <w:spacing w:line="360" w:lineRule="atLeast"/>
              <w:rPr>
                <w:rFonts w:ascii="宋体"/>
                <w:szCs w:val="21"/>
              </w:rPr>
            </w:pPr>
            <w:r>
              <w:rPr>
                <w:rFonts w:hint="eastAsia" w:ascii="宋体" w:hAnsi="宋体"/>
                <w:szCs w:val="21"/>
              </w:rPr>
              <w:t>信誉要求：见附录</w:t>
            </w:r>
            <w:r>
              <w:rPr>
                <w:rFonts w:ascii="宋体" w:hAnsi="宋体"/>
                <w:szCs w:val="21"/>
              </w:rPr>
              <w:t>4</w:t>
            </w:r>
          </w:p>
          <w:p>
            <w:pPr>
              <w:spacing w:line="360" w:lineRule="atLeast"/>
              <w:rPr>
                <w:rFonts w:ascii="宋体"/>
                <w:szCs w:val="21"/>
              </w:rPr>
            </w:pPr>
            <w:r>
              <w:rPr>
                <w:rFonts w:hint="eastAsia" w:ascii="宋体" w:hAnsi="宋体"/>
                <w:szCs w:val="21"/>
              </w:rPr>
              <w:t>项目经理和项目总工资格要求：见附录</w:t>
            </w:r>
            <w:r>
              <w:rPr>
                <w:rFonts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2" w:type="dxa"/>
            <w:vAlign w:val="center"/>
          </w:tcPr>
          <w:p>
            <w:pPr>
              <w:jc w:val="center"/>
              <w:rPr>
                <w:rFonts w:ascii="宋体"/>
              </w:rPr>
            </w:pPr>
            <w:r>
              <w:rPr>
                <w:rFonts w:ascii="宋体" w:hAnsi="宋体"/>
              </w:rPr>
              <w:t>1.4.2</w:t>
            </w:r>
          </w:p>
        </w:tc>
        <w:tc>
          <w:tcPr>
            <w:tcW w:w="2882" w:type="dxa"/>
            <w:vAlign w:val="center"/>
          </w:tcPr>
          <w:p>
            <w:pPr>
              <w:jc w:val="center"/>
              <w:rPr>
                <w:rFonts w:ascii="宋体"/>
              </w:rPr>
            </w:pPr>
            <w:r>
              <w:rPr>
                <w:rFonts w:hint="eastAsia" w:ascii="宋体" w:hAnsi="宋体"/>
              </w:rPr>
              <w:t>是否接受联合体投标</w:t>
            </w:r>
          </w:p>
        </w:tc>
        <w:tc>
          <w:tcPr>
            <w:tcW w:w="5873" w:type="dxa"/>
            <w:vAlign w:val="center"/>
          </w:tcPr>
          <w:p>
            <w:pPr>
              <w:rPr>
                <w:rFonts w:ascii="宋体"/>
              </w:rPr>
            </w:pPr>
            <w:r>
              <w:rPr>
                <w:rFonts w:hint="eastAsia" w:ascii="宋体" w:hAnsi="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2" w:type="dxa"/>
            <w:vAlign w:val="center"/>
          </w:tcPr>
          <w:p>
            <w:pPr>
              <w:jc w:val="center"/>
              <w:rPr>
                <w:rFonts w:hint="eastAsia" w:ascii="宋体" w:hAnsi="宋体" w:eastAsia="宋体"/>
                <w:lang w:val="en-US" w:eastAsia="zh-CN"/>
              </w:rPr>
            </w:pPr>
            <w:r>
              <w:rPr>
                <w:rFonts w:hint="eastAsia" w:ascii="宋体" w:hAnsi="宋体"/>
                <w:lang w:val="en-US" w:eastAsia="zh-CN"/>
              </w:rPr>
              <w:t>1.4.3</w:t>
            </w:r>
          </w:p>
        </w:tc>
        <w:tc>
          <w:tcPr>
            <w:tcW w:w="2882" w:type="dxa"/>
            <w:vAlign w:val="center"/>
          </w:tcPr>
          <w:p>
            <w:pPr>
              <w:jc w:val="center"/>
              <w:rPr>
                <w:rFonts w:hint="eastAsia" w:ascii="宋体" w:hAnsi="宋体"/>
              </w:rPr>
            </w:pPr>
            <w:r>
              <w:rPr>
                <w:rFonts w:hint="eastAsia" w:ascii="宋体" w:hAnsi="宋体"/>
                <w:szCs w:val="21"/>
                <w:lang w:val="en-US" w:eastAsia="zh-CN"/>
              </w:rPr>
              <w:t>投标人不得存在的其他关联情形</w:t>
            </w:r>
          </w:p>
        </w:tc>
        <w:tc>
          <w:tcPr>
            <w:tcW w:w="5873" w:type="dxa"/>
            <w:vAlign w:val="center"/>
          </w:tcPr>
          <w:p>
            <w:pPr>
              <w:rPr>
                <w:rFonts w:hint="eastAsia" w:ascii="宋体" w:hAnsi="宋体" w:eastAsia="宋体"/>
                <w:lang w:eastAsia="zh-CN"/>
              </w:rPr>
            </w:pPr>
            <w:r>
              <w:rPr>
                <w:rFonts w:hint="eastAsia" w:ascii="宋体" w:hAnsi="宋体"/>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2" w:type="dxa"/>
            <w:vAlign w:val="center"/>
          </w:tcPr>
          <w:p>
            <w:pPr>
              <w:jc w:val="center"/>
              <w:rPr>
                <w:rFonts w:hint="eastAsia" w:ascii="宋体" w:hAnsi="宋体" w:eastAsia="宋体"/>
                <w:lang w:val="en-US" w:eastAsia="zh-CN"/>
              </w:rPr>
            </w:pPr>
            <w:r>
              <w:rPr>
                <w:rFonts w:hint="eastAsia" w:ascii="宋体" w:hAnsi="宋体"/>
                <w:lang w:val="en-US" w:eastAsia="zh-CN"/>
              </w:rPr>
              <w:t>1.4.4</w:t>
            </w:r>
          </w:p>
        </w:tc>
        <w:tc>
          <w:tcPr>
            <w:tcW w:w="2882" w:type="dxa"/>
            <w:vAlign w:val="center"/>
          </w:tcPr>
          <w:p>
            <w:pPr>
              <w:jc w:val="center"/>
              <w:rPr>
                <w:rFonts w:hint="eastAsia" w:ascii="宋体" w:hAnsi="宋体"/>
              </w:rPr>
            </w:pPr>
            <w:r>
              <w:rPr>
                <w:rFonts w:hint="eastAsia" w:ascii="宋体" w:hAnsi="宋体"/>
                <w:szCs w:val="21"/>
                <w:lang w:val="en-US" w:eastAsia="zh-CN"/>
              </w:rPr>
              <w:t>投标人不得存在其他不良状况或不良信用记录</w:t>
            </w:r>
          </w:p>
        </w:tc>
        <w:tc>
          <w:tcPr>
            <w:tcW w:w="5873" w:type="dxa"/>
            <w:vAlign w:val="center"/>
          </w:tcPr>
          <w:p>
            <w:pPr>
              <w:rPr>
                <w:rFonts w:hint="eastAsia" w:ascii="宋体" w:hAnsi="宋体" w:eastAsia="宋体"/>
                <w:lang w:val="en-US" w:eastAsia="zh-CN"/>
              </w:rPr>
            </w:pPr>
            <w:r>
              <w:rPr>
                <w:rFonts w:hint="eastAsia" w:ascii="宋体" w:hAnsi="宋体"/>
                <w:lang w:val="en-US" w:eastAsia="zh-CN"/>
              </w:rPr>
              <w:t>见本章正文部分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2" w:type="dxa"/>
            <w:vAlign w:val="center"/>
          </w:tcPr>
          <w:p>
            <w:pPr>
              <w:jc w:val="center"/>
              <w:rPr>
                <w:rFonts w:hint="eastAsia" w:ascii="宋体" w:hAnsi="宋体" w:eastAsia="宋体"/>
                <w:lang w:val="en-US" w:eastAsia="zh-CN"/>
              </w:rPr>
            </w:pPr>
            <w:r>
              <w:rPr>
                <w:rFonts w:hint="eastAsia" w:ascii="宋体" w:hAnsi="宋体"/>
                <w:lang w:val="en-US" w:eastAsia="zh-CN"/>
              </w:rPr>
              <w:t>1.9</w:t>
            </w:r>
          </w:p>
        </w:tc>
        <w:tc>
          <w:tcPr>
            <w:tcW w:w="2882" w:type="dxa"/>
            <w:vAlign w:val="center"/>
          </w:tcPr>
          <w:p>
            <w:pPr>
              <w:jc w:val="center"/>
              <w:rPr>
                <w:rFonts w:hint="eastAsia" w:ascii="宋体" w:hAnsi="宋体" w:eastAsia="宋体"/>
                <w:lang w:eastAsia="zh-CN"/>
              </w:rPr>
            </w:pPr>
            <w:r>
              <w:rPr>
                <w:rFonts w:hint="eastAsia" w:ascii="宋体" w:hAnsi="宋体"/>
                <w:lang w:eastAsia="zh-CN"/>
              </w:rPr>
              <w:t>踏勘现场</w:t>
            </w:r>
          </w:p>
        </w:tc>
        <w:tc>
          <w:tcPr>
            <w:tcW w:w="5873" w:type="dxa"/>
            <w:vAlign w:val="center"/>
          </w:tcPr>
          <w:p>
            <w:pPr>
              <w:rPr>
                <w:rFonts w:hint="eastAsia" w:ascii="宋体" w:hAnsi="宋体"/>
                <w:szCs w:val="21"/>
                <w:highlight w:val="none"/>
                <w:lang w:val="en-US" w:eastAsia="zh-CN"/>
              </w:rPr>
            </w:pPr>
            <w:r>
              <w:rPr>
                <w:rFonts w:hint="eastAsia" w:ascii="宋体" w:hAnsi="宋体"/>
                <w:szCs w:val="21"/>
                <w:lang w:eastAsia="zh-CN"/>
              </w:rPr>
              <w:t>不组织；</w:t>
            </w:r>
            <w:r>
              <w:rPr>
                <w:rFonts w:hint="eastAsia" w:ascii="宋体" w:hAnsi="宋体"/>
                <w:szCs w:val="21"/>
                <w:highlight w:val="none"/>
                <w:lang w:val="en-US" w:eastAsia="zh-CN"/>
              </w:rPr>
              <w:t>由于本项目工期紧迫，施工环境复杂且受一定的施工条件影响。须投标单位自行考察本项目的施工现场及当地情况，如未踏勘，对本项目造成影响的，后果自负。踏勘的费用自理，安全自负。</w:t>
            </w:r>
          </w:p>
          <w:p>
            <w:pPr>
              <w:spacing w:line="320" w:lineRule="exact"/>
              <w:rPr>
                <w:rFonts w:hint="eastAsia" w:ascii="宋体" w:hAnsi="宋体" w:eastAsia="宋体"/>
                <w:szCs w:val="21"/>
                <w:lang w:eastAsia="zh-CN"/>
              </w:rPr>
            </w:pPr>
            <w:r>
              <w:rPr>
                <w:rFonts w:hint="eastAsia" w:ascii="宋体" w:hAnsi="宋体" w:eastAsia="宋体"/>
                <w:szCs w:val="21"/>
                <w:highlight w:val="none"/>
                <w:lang w:eastAsia="zh-CN"/>
              </w:rPr>
              <w:t>联系人：向先生</w:t>
            </w:r>
            <w:r>
              <w:rPr>
                <w:rFonts w:hint="eastAsia" w:ascii="宋体" w:hAnsi="宋体" w:eastAsia="宋体"/>
                <w:szCs w:val="21"/>
                <w:highlight w:val="none"/>
                <w:lang w:val="en-US" w:eastAsia="zh-CN"/>
              </w:rPr>
              <w:t xml:space="preserve">     电  话：18867259888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2" w:type="dxa"/>
            <w:vAlign w:val="center"/>
          </w:tcPr>
          <w:p>
            <w:pPr>
              <w:jc w:val="center"/>
              <w:rPr>
                <w:rFonts w:ascii="宋体"/>
              </w:rPr>
            </w:pPr>
            <w:r>
              <w:rPr>
                <w:rFonts w:ascii="宋体" w:hAnsi="宋体"/>
              </w:rPr>
              <w:t>1.10.</w:t>
            </w:r>
            <w:r>
              <w:rPr>
                <w:rFonts w:hint="eastAsia" w:ascii="宋体" w:hAnsi="宋体"/>
                <w:lang w:val="en-US" w:eastAsia="zh-CN"/>
              </w:rPr>
              <w:t>2</w:t>
            </w:r>
          </w:p>
        </w:tc>
        <w:tc>
          <w:tcPr>
            <w:tcW w:w="2882" w:type="dxa"/>
            <w:vAlign w:val="center"/>
          </w:tcPr>
          <w:p>
            <w:pPr>
              <w:jc w:val="center"/>
              <w:rPr>
                <w:rFonts w:ascii="宋体"/>
              </w:rPr>
            </w:pPr>
            <w:r>
              <w:rPr>
                <w:rFonts w:hint="eastAsia" w:ascii="宋体" w:hAnsi="宋体"/>
              </w:rPr>
              <w:t>投标预备会</w:t>
            </w:r>
          </w:p>
        </w:tc>
        <w:tc>
          <w:tcPr>
            <w:tcW w:w="5873" w:type="dxa"/>
            <w:vAlign w:val="center"/>
          </w:tcPr>
          <w:p>
            <w:pPr>
              <w:spacing w:line="320" w:lineRule="exact"/>
              <w:rPr>
                <w:rFonts w:ascii="宋体"/>
                <w:szCs w:val="21"/>
              </w:rPr>
            </w:pPr>
            <w:r>
              <w:rPr>
                <w:rFonts w:hint="eastAsia" w:ascii="宋体" w:hAnsi="宋体"/>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ascii="宋体"/>
              </w:rPr>
            </w:pPr>
            <w:r>
              <w:rPr>
                <w:rFonts w:ascii="宋体" w:hAnsi="宋体"/>
              </w:rPr>
              <w:t>1.11</w:t>
            </w:r>
            <w:r>
              <w:rPr>
                <w:rFonts w:hint="eastAsia" w:ascii="宋体" w:hAnsi="宋体"/>
                <w:lang w:val="en-US" w:eastAsia="zh-CN"/>
              </w:rPr>
              <w:t>.1</w:t>
            </w:r>
          </w:p>
        </w:tc>
        <w:tc>
          <w:tcPr>
            <w:tcW w:w="2882" w:type="dxa"/>
            <w:vAlign w:val="center"/>
          </w:tcPr>
          <w:p>
            <w:pPr>
              <w:jc w:val="center"/>
              <w:rPr>
                <w:rFonts w:ascii="宋体"/>
              </w:rPr>
            </w:pPr>
            <w:r>
              <w:rPr>
                <w:rFonts w:hint="eastAsia" w:ascii="宋体" w:hAnsi="宋体"/>
              </w:rPr>
              <w:t>分</w:t>
            </w:r>
            <w:r>
              <w:rPr>
                <w:rFonts w:ascii="宋体" w:hAnsi="宋体"/>
              </w:rPr>
              <w:t xml:space="preserve">  </w:t>
            </w:r>
            <w:r>
              <w:rPr>
                <w:rFonts w:hint="eastAsia" w:ascii="宋体" w:hAnsi="宋体"/>
              </w:rPr>
              <w:t>包</w:t>
            </w:r>
          </w:p>
        </w:tc>
        <w:tc>
          <w:tcPr>
            <w:tcW w:w="5873" w:type="dxa"/>
            <w:vAlign w:val="center"/>
          </w:tcPr>
          <w:p>
            <w:pPr>
              <w:rPr>
                <w:rFonts w:ascii="宋体"/>
              </w:rPr>
            </w:pPr>
            <w:r>
              <w:rPr>
                <w:rFonts w:hint="eastAsia" w:ascii="宋体" w:hAnsi="宋体"/>
              </w:rPr>
              <w:t>不允许</w:t>
            </w:r>
            <w:bookmarkStart w:id="38" w:name="_GoBack"/>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spacing w:line="360" w:lineRule="auto"/>
              <w:jc w:val="center"/>
              <w:rPr>
                <w:rFonts w:ascii="宋体"/>
                <w:szCs w:val="21"/>
              </w:rPr>
            </w:pPr>
            <w:r>
              <w:rPr>
                <w:rFonts w:ascii="宋体" w:hAnsi="宋体"/>
                <w:szCs w:val="21"/>
              </w:rPr>
              <w:t>2.1</w:t>
            </w:r>
          </w:p>
        </w:tc>
        <w:tc>
          <w:tcPr>
            <w:tcW w:w="2882" w:type="dxa"/>
            <w:vAlign w:val="center"/>
          </w:tcPr>
          <w:p>
            <w:pPr>
              <w:spacing w:line="360" w:lineRule="auto"/>
              <w:jc w:val="center"/>
              <w:rPr>
                <w:rFonts w:ascii="宋体"/>
                <w:szCs w:val="21"/>
              </w:rPr>
            </w:pPr>
            <w:r>
              <w:rPr>
                <w:rFonts w:hint="eastAsia" w:ascii="宋体" w:hAnsi="宋体"/>
                <w:szCs w:val="21"/>
              </w:rPr>
              <w:t>构成招标文件的其他材料</w:t>
            </w:r>
          </w:p>
        </w:tc>
        <w:tc>
          <w:tcPr>
            <w:tcW w:w="5873" w:type="dxa"/>
            <w:vAlign w:val="center"/>
          </w:tcPr>
          <w:p>
            <w:pPr>
              <w:spacing w:line="360" w:lineRule="auto"/>
              <w:rPr>
                <w:rFonts w:ascii="宋体"/>
                <w:szCs w:val="21"/>
              </w:rPr>
            </w:pPr>
            <w:r>
              <w:rPr>
                <w:rFonts w:hint="eastAsia" w:ascii="宋体" w:hAnsi="宋体"/>
                <w:szCs w:val="21"/>
              </w:rPr>
              <w:t>招标文件澄清或修改通知（如有）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spacing w:line="360" w:lineRule="auto"/>
              <w:jc w:val="center"/>
              <w:rPr>
                <w:rFonts w:ascii="宋体"/>
                <w:szCs w:val="21"/>
              </w:rPr>
            </w:pPr>
            <w:r>
              <w:rPr>
                <w:rFonts w:ascii="宋体" w:hAnsi="宋体"/>
                <w:szCs w:val="21"/>
              </w:rPr>
              <w:t>2.2.1</w:t>
            </w:r>
          </w:p>
        </w:tc>
        <w:tc>
          <w:tcPr>
            <w:tcW w:w="2882" w:type="dxa"/>
            <w:vAlign w:val="center"/>
          </w:tcPr>
          <w:p>
            <w:pPr>
              <w:jc w:val="center"/>
              <w:rPr>
                <w:rFonts w:ascii="宋体"/>
                <w:szCs w:val="21"/>
              </w:rPr>
            </w:pPr>
            <w:r>
              <w:rPr>
                <w:rFonts w:hint="eastAsia" w:ascii="宋体" w:hAnsi="宋体"/>
                <w:szCs w:val="21"/>
              </w:rPr>
              <w:t>投标人要求澄清招标文件</w:t>
            </w:r>
          </w:p>
        </w:tc>
        <w:tc>
          <w:tcPr>
            <w:tcW w:w="5873" w:type="dxa"/>
            <w:vAlign w:val="center"/>
          </w:tcPr>
          <w:p>
            <w:pPr>
              <w:spacing w:line="360" w:lineRule="auto"/>
              <w:rPr>
                <w:rFonts w:ascii="宋体"/>
                <w:szCs w:val="21"/>
              </w:rPr>
            </w:pPr>
            <w:r>
              <w:rPr>
                <w:rFonts w:hint="eastAsia" w:ascii="宋体"/>
                <w:szCs w:val="21"/>
              </w:rPr>
              <w:t>递交投标文件截止之日</w:t>
            </w:r>
            <w:r>
              <w:rPr>
                <w:rFonts w:ascii="宋体"/>
                <w:szCs w:val="21"/>
              </w:rPr>
              <w:t xml:space="preserve"> </w:t>
            </w:r>
            <w:r>
              <w:rPr>
                <w:rFonts w:ascii="宋体"/>
                <w:szCs w:val="21"/>
                <w:u w:val="single"/>
              </w:rPr>
              <w:t>10</w:t>
            </w:r>
            <w:r>
              <w:rPr>
                <w:rFonts w:hint="eastAsia" w:ascii="宋体"/>
                <w:szCs w:val="21"/>
                <w:u w:val="single"/>
              </w:rPr>
              <w:t>天</w:t>
            </w:r>
            <w:r>
              <w:rPr>
                <w:rFonts w:hint="eastAsia" w:ascii="宋体"/>
                <w:szCs w:val="21"/>
              </w:rPr>
              <w:t>前</w:t>
            </w:r>
            <w:r>
              <w:rPr>
                <w:rFonts w:hint="eastAsia" w:ascii="宋体"/>
                <w:szCs w:val="21"/>
                <w:highlight w:val="none"/>
                <w:lang w:eastAsia="zh-CN"/>
              </w:rPr>
              <w:t>（</w:t>
            </w:r>
            <w:r>
              <w:rPr>
                <w:rFonts w:hint="eastAsia" w:ascii="宋体"/>
                <w:szCs w:val="21"/>
                <w:highlight w:val="none"/>
                <w:lang w:val="en-US" w:eastAsia="zh-CN"/>
              </w:rPr>
              <w:t>2018</w:t>
            </w:r>
            <w:r>
              <w:rPr>
                <w:rFonts w:hint="eastAsia" w:ascii="宋体"/>
                <w:szCs w:val="21"/>
                <w:highlight w:val="none"/>
                <w:lang w:eastAsia="zh-CN"/>
              </w:rPr>
              <w:t>年</w:t>
            </w:r>
            <w:r>
              <w:rPr>
                <w:rFonts w:hint="eastAsia" w:ascii="宋体"/>
                <w:szCs w:val="21"/>
                <w:highlight w:val="none"/>
                <w:lang w:val="en-US" w:eastAsia="zh-CN"/>
              </w:rPr>
              <w:t>05</w:t>
            </w:r>
            <w:r>
              <w:rPr>
                <w:rFonts w:hint="eastAsia" w:ascii="宋体"/>
                <w:szCs w:val="21"/>
                <w:highlight w:val="none"/>
                <w:lang w:eastAsia="zh-CN"/>
              </w:rPr>
              <w:t>月</w:t>
            </w:r>
            <w:r>
              <w:rPr>
                <w:rFonts w:hint="eastAsia" w:ascii="宋体"/>
                <w:szCs w:val="21"/>
                <w:highlight w:val="none"/>
                <w:lang w:val="en-US" w:eastAsia="zh-CN"/>
              </w:rPr>
              <w:t>04</w:t>
            </w:r>
            <w:r>
              <w:rPr>
                <w:rFonts w:hint="eastAsia" w:ascii="宋体"/>
                <w:szCs w:val="21"/>
                <w:highlight w:val="none"/>
                <w:lang w:eastAsia="zh-CN"/>
              </w:rPr>
              <w:t>日</w:t>
            </w:r>
            <w:r>
              <w:rPr>
                <w:rFonts w:hint="eastAsia" w:ascii="宋体"/>
                <w:szCs w:val="21"/>
                <w:highlight w:val="none"/>
                <w:lang w:val="en-US" w:eastAsia="zh-CN"/>
              </w:rPr>
              <w:t>18:00</w:t>
            </w:r>
            <w:r>
              <w:rPr>
                <w:rFonts w:hint="eastAsia" w:asci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ascii="宋体"/>
              </w:rPr>
            </w:pPr>
            <w:r>
              <w:rPr>
                <w:rFonts w:ascii="宋体" w:hAnsi="宋体"/>
              </w:rPr>
              <w:t>2.2.</w:t>
            </w:r>
            <w:r>
              <w:rPr>
                <w:rFonts w:hint="eastAsia" w:ascii="宋体" w:hAnsi="宋体"/>
                <w:lang w:val="en-US" w:eastAsia="zh-CN"/>
              </w:rPr>
              <w:t>2</w:t>
            </w:r>
          </w:p>
        </w:tc>
        <w:tc>
          <w:tcPr>
            <w:tcW w:w="2882" w:type="dxa"/>
            <w:vAlign w:val="center"/>
          </w:tcPr>
          <w:p>
            <w:pPr>
              <w:jc w:val="center"/>
              <w:rPr>
                <w:rFonts w:ascii="宋体"/>
              </w:rPr>
            </w:pPr>
            <w:r>
              <w:rPr>
                <w:rFonts w:hint="eastAsia" w:ascii="宋体" w:hAnsi="宋体"/>
              </w:rPr>
              <w:t>招标文件澄清</w:t>
            </w:r>
            <w:r>
              <w:rPr>
                <w:rFonts w:hint="eastAsia" w:ascii="宋体" w:hAnsi="宋体"/>
                <w:lang w:val="en-US" w:eastAsia="zh-CN"/>
              </w:rPr>
              <w:t>发出的形式</w:t>
            </w:r>
          </w:p>
        </w:tc>
        <w:tc>
          <w:tcPr>
            <w:tcW w:w="5873" w:type="dxa"/>
            <w:vAlign w:val="center"/>
          </w:tcPr>
          <w:p>
            <w:pPr>
              <w:rPr>
                <w:rFonts w:ascii="宋体"/>
              </w:rPr>
            </w:pPr>
            <w:r>
              <w:rPr>
                <w:rFonts w:hint="eastAsia" w:ascii="宋体" w:hAnsi="宋体"/>
                <w:szCs w:val="21"/>
                <w:highlight w:val="none"/>
                <w:lang w:val="en-US" w:eastAsia="zh-CN"/>
              </w:rPr>
              <w:t>网上发布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ascii="宋体"/>
              </w:rPr>
            </w:pPr>
            <w:r>
              <w:rPr>
                <w:rFonts w:ascii="宋体" w:hAnsi="宋体"/>
              </w:rPr>
              <w:t>2.</w:t>
            </w:r>
            <w:r>
              <w:rPr>
                <w:rFonts w:hint="eastAsia" w:ascii="宋体" w:hAnsi="宋体"/>
                <w:lang w:val="en-US" w:eastAsia="zh-CN"/>
              </w:rPr>
              <w:t>2</w:t>
            </w:r>
            <w:r>
              <w:rPr>
                <w:rFonts w:ascii="宋体" w:hAnsi="宋体"/>
              </w:rPr>
              <w:t>.</w:t>
            </w:r>
            <w:r>
              <w:rPr>
                <w:rFonts w:hint="eastAsia" w:ascii="宋体" w:hAnsi="宋体"/>
                <w:lang w:val="en-US" w:eastAsia="zh-CN"/>
              </w:rPr>
              <w:t>3</w:t>
            </w:r>
          </w:p>
        </w:tc>
        <w:tc>
          <w:tcPr>
            <w:tcW w:w="2882" w:type="dxa"/>
            <w:vAlign w:val="center"/>
          </w:tcPr>
          <w:p>
            <w:pPr>
              <w:jc w:val="center"/>
              <w:rPr>
                <w:rFonts w:ascii="宋体"/>
              </w:rPr>
            </w:pPr>
            <w:r>
              <w:rPr>
                <w:rFonts w:hint="eastAsia" w:ascii="宋体" w:hAnsi="宋体"/>
              </w:rPr>
              <w:t>投标人确认收到招标文件</w:t>
            </w:r>
            <w:r>
              <w:rPr>
                <w:rFonts w:hint="eastAsia" w:ascii="宋体" w:hAnsi="宋体"/>
                <w:lang w:val="en-US" w:eastAsia="zh-CN"/>
              </w:rPr>
              <w:t>澄清</w:t>
            </w:r>
          </w:p>
        </w:tc>
        <w:tc>
          <w:tcPr>
            <w:tcW w:w="5873" w:type="dxa"/>
            <w:vAlign w:val="center"/>
          </w:tcPr>
          <w:p>
            <w:pPr>
              <w:rPr>
                <w:rFonts w:ascii="宋体"/>
              </w:rPr>
            </w:pPr>
            <w:r>
              <w:rPr>
                <w:rFonts w:hint="eastAsia"/>
              </w:rPr>
              <w:t>无需确认。投标人自行在</w:t>
            </w:r>
            <w:r>
              <w:rPr>
                <w:rFonts w:hint="eastAsia" w:ascii="宋体" w:hAnsi="宋体" w:cs="宋体"/>
                <w:spacing w:val="10"/>
                <w:szCs w:val="21"/>
              </w:rPr>
              <w:t>湘西公共资源交易网查阅。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hint="eastAsia" w:ascii="宋体" w:hAnsi="宋体" w:eastAsia="宋体"/>
                <w:lang w:val="en-US" w:eastAsia="zh-CN"/>
              </w:rPr>
            </w:pPr>
            <w:r>
              <w:rPr>
                <w:rFonts w:hint="eastAsia" w:ascii="宋体" w:hAnsi="宋体"/>
                <w:lang w:val="en-US" w:eastAsia="zh-CN"/>
              </w:rPr>
              <w:t>2.3.1</w:t>
            </w:r>
          </w:p>
        </w:tc>
        <w:tc>
          <w:tcPr>
            <w:tcW w:w="2882" w:type="dxa"/>
            <w:vAlign w:val="center"/>
          </w:tcPr>
          <w:p>
            <w:pPr>
              <w:jc w:val="center"/>
              <w:rPr>
                <w:rFonts w:hint="eastAsia" w:ascii="宋体" w:hAnsi="宋体" w:eastAsia="宋体"/>
                <w:lang w:val="en-US" w:eastAsia="zh-CN"/>
              </w:rPr>
            </w:pPr>
            <w:r>
              <w:rPr>
                <w:rFonts w:hint="eastAsia" w:ascii="宋体" w:hAnsi="宋体"/>
                <w:lang w:val="en-US" w:eastAsia="zh-CN"/>
              </w:rPr>
              <w:t>招标文件修改发出形式</w:t>
            </w:r>
          </w:p>
        </w:tc>
        <w:tc>
          <w:tcPr>
            <w:tcW w:w="5873" w:type="dxa"/>
            <w:vAlign w:val="center"/>
          </w:tcPr>
          <w:p>
            <w:pPr>
              <w:jc w:val="left"/>
              <w:rPr>
                <w:rFonts w:hint="eastAsia" w:ascii="宋体" w:hAnsi="宋体"/>
                <w:szCs w:val="21"/>
              </w:rPr>
            </w:pPr>
            <w:r>
              <w:rPr>
                <w:rFonts w:hint="eastAsia" w:ascii="宋体" w:hAnsi="宋体"/>
                <w:szCs w:val="21"/>
                <w:highlight w:val="none"/>
                <w:lang w:val="en-US" w:eastAsia="zh-CN"/>
              </w:rPr>
              <w:t>网上发布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hint="eastAsia" w:ascii="宋体" w:hAnsi="宋体" w:eastAsia="宋体"/>
                <w:lang w:val="en-US" w:eastAsia="zh-CN"/>
              </w:rPr>
            </w:pPr>
            <w:r>
              <w:rPr>
                <w:rFonts w:hint="eastAsia" w:ascii="宋体" w:hAnsi="宋体"/>
                <w:lang w:val="en-US" w:eastAsia="zh-CN"/>
              </w:rPr>
              <w:t>2.3.2</w:t>
            </w:r>
          </w:p>
        </w:tc>
        <w:tc>
          <w:tcPr>
            <w:tcW w:w="2882" w:type="dxa"/>
            <w:vAlign w:val="center"/>
          </w:tcPr>
          <w:p>
            <w:pPr>
              <w:jc w:val="center"/>
              <w:rPr>
                <w:rFonts w:hint="eastAsia" w:ascii="宋体" w:hAnsi="宋体" w:eastAsia="宋体"/>
                <w:lang w:val="en-US" w:eastAsia="zh-CN"/>
              </w:rPr>
            </w:pPr>
            <w:r>
              <w:rPr>
                <w:rFonts w:hint="eastAsia" w:ascii="宋体" w:hAnsi="宋体"/>
                <w:lang w:val="en-US" w:eastAsia="zh-CN"/>
              </w:rPr>
              <w:t>投标人确认收到招标文件修改</w:t>
            </w:r>
          </w:p>
        </w:tc>
        <w:tc>
          <w:tcPr>
            <w:tcW w:w="5873" w:type="dxa"/>
            <w:vAlign w:val="center"/>
          </w:tcPr>
          <w:p>
            <w:pPr>
              <w:jc w:val="left"/>
              <w:rPr>
                <w:rFonts w:hint="eastAsia" w:ascii="宋体" w:hAnsi="宋体"/>
                <w:szCs w:val="21"/>
              </w:rPr>
            </w:pPr>
            <w:r>
              <w:rPr>
                <w:rFonts w:hint="eastAsia"/>
              </w:rPr>
              <w:t>无需确认。投标人自行在</w:t>
            </w:r>
            <w:r>
              <w:rPr>
                <w:rFonts w:hint="eastAsia" w:ascii="宋体" w:hAnsi="宋体" w:cs="宋体"/>
                <w:spacing w:val="10"/>
                <w:szCs w:val="21"/>
              </w:rPr>
              <w:t>湘西公共资源交易网查阅。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3.1.1</w:t>
            </w:r>
          </w:p>
        </w:tc>
        <w:tc>
          <w:tcPr>
            <w:tcW w:w="2882" w:type="dxa"/>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投标文件的密封形式</w:t>
            </w:r>
          </w:p>
        </w:tc>
        <w:tc>
          <w:tcPr>
            <w:tcW w:w="5873" w:type="dxa"/>
            <w:vAlign w:val="center"/>
          </w:tcPr>
          <w:p>
            <w:pPr>
              <w:rPr>
                <w:rFonts w:hint="eastAsia"/>
                <w:lang w:val="en-US" w:eastAsia="zh-CN"/>
              </w:rPr>
            </w:pPr>
            <w:r>
              <w:rPr>
                <w:rFonts w:hint="eastAsia"/>
                <w:lang w:val="en-US" w:eastAsia="zh-CN"/>
              </w:rPr>
              <w:t>双信封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spacing w:line="360" w:lineRule="auto"/>
              <w:jc w:val="center"/>
              <w:rPr>
                <w:rFonts w:ascii="宋体"/>
                <w:szCs w:val="21"/>
              </w:rPr>
            </w:pPr>
            <w:r>
              <w:rPr>
                <w:rFonts w:ascii="宋体" w:hAnsi="宋体"/>
                <w:szCs w:val="21"/>
              </w:rPr>
              <w:t>3.1.1</w:t>
            </w:r>
          </w:p>
        </w:tc>
        <w:tc>
          <w:tcPr>
            <w:tcW w:w="2882" w:type="dxa"/>
            <w:vAlign w:val="center"/>
          </w:tcPr>
          <w:p>
            <w:pPr>
              <w:spacing w:line="360" w:lineRule="auto"/>
              <w:jc w:val="center"/>
              <w:rPr>
                <w:rFonts w:ascii="宋体"/>
                <w:szCs w:val="21"/>
              </w:rPr>
            </w:pPr>
            <w:r>
              <w:rPr>
                <w:rFonts w:hint="eastAsia" w:ascii="宋体" w:hAnsi="宋体"/>
                <w:szCs w:val="21"/>
              </w:rPr>
              <w:t>构成投标文件的其他材料</w:t>
            </w:r>
          </w:p>
        </w:tc>
        <w:tc>
          <w:tcPr>
            <w:tcW w:w="5873" w:type="dxa"/>
            <w:vAlign w:val="center"/>
          </w:tcPr>
          <w:p>
            <w:pPr>
              <w:rPr>
                <w:rFonts w:ascii="宋体"/>
                <w:szCs w:val="21"/>
              </w:rPr>
            </w:pPr>
            <w:r>
              <w:rPr>
                <w:rFonts w:ascii="宋体" w:hAnsi="宋体"/>
                <w:szCs w:val="21"/>
              </w:rPr>
              <w:t>1</w:t>
            </w:r>
            <w:r>
              <w:rPr>
                <w:rFonts w:hint="eastAsia" w:ascii="宋体" w:hAnsi="宋体"/>
                <w:szCs w:val="21"/>
              </w:rPr>
              <w:t>、</w:t>
            </w:r>
            <w:r>
              <w:rPr>
                <w:rFonts w:hint="eastAsia" w:ascii="宋体" w:hAnsi="宋体"/>
                <w:szCs w:val="21"/>
                <w:lang w:eastAsia="zh-CN"/>
              </w:rPr>
              <w:t>补充说明或问题澄清</w:t>
            </w:r>
            <w:r>
              <w:rPr>
                <w:rFonts w:hint="eastAsia" w:ascii="宋体" w:hAnsi="宋体"/>
                <w:szCs w:val="21"/>
              </w:rPr>
              <w:t>（如有）；</w:t>
            </w:r>
          </w:p>
          <w:p>
            <w:pPr>
              <w:rPr>
                <w:rFonts w:hint="eastAsia"/>
              </w:rPr>
            </w:pPr>
            <w:r>
              <w:rPr>
                <w:rFonts w:ascii="宋体" w:hAnsi="宋体"/>
                <w:szCs w:val="21"/>
              </w:rPr>
              <w:t>2</w:t>
            </w:r>
            <w:r>
              <w:rPr>
                <w:rFonts w:hint="eastAsia" w:ascii="宋体" w:hAnsi="宋体"/>
                <w:szCs w:val="21"/>
              </w:rPr>
              <w:t>、投标人认为必要的其他材料</w:t>
            </w:r>
            <w:r>
              <w:rPr>
                <w:rFonts w:hint="eastAsia"/>
              </w:rPr>
              <w:t>。</w:t>
            </w:r>
          </w:p>
          <w:p>
            <w:pPr>
              <w:rPr>
                <w:rFonts w:hint="eastAsia"/>
              </w:rPr>
            </w:pPr>
            <w:r>
              <w:rPr>
                <w:rFonts w:hint="eastAsia"/>
                <w:lang w:val="en-US" w:eastAsia="zh-CN"/>
              </w:rPr>
              <w:t>3</w:t>
            </w:r>
            <w:r>
              <w:rPr>
                <w:rFonts w:hint="eastAsia"/>
              </w:rPr>
              <w:t>、民工工资支付承诺书；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ascii="宋体"/>
              </w:rPr>
            </w:pPr>
            <w:r>
              <w:rPr>
                <w:rFonts w:ascii="宋体" w:hAnsi="宋体"/>
              </w:rPr>
              <w:t>3.2.1</w:t>
            </w:r>
          </w:p>
        </w:tc>
        <w:tc>
          <w:tcPr>
            <w:tcW w:w="2882" w:type="dxa"/>
            <w:vAlign w:val="center"/>
          </w:tcPr>
          <w:p>
            <w:pPr>
              <w:jc w:val="center"/>
              <w:rPr>
                <w:rFonts w:ascii="宋体"/>
              </w:rPr>
            </w:pPr>
            <w:r>
              <w:rPr>
                <w:rFonts w:hint="eastAsia" w:ascii="宋体" w:hAnsi="宋体"/>
              </w:rPr>
              <w:t>工程量清单的填写方式</w:t>
            </w:r>
          </w:p>
        </w:tc>
        <w:tc>
          <w:tcPr>
            <w:tcW w:w="5873" w:type="dxa"/>
            <w:vAlign w:val="center"/>
          </w:tcPr>
          <w:p>
            <w:pPr>
              <w:rPr>
                <w:rFonts w:hint="eastAsia" w:ascii="宋体" w:eastAsia="宋体"/>
                <w:lang w:eastAsia="zh-CN"/>
              </w:rPr>
            </w:pPr>
            <w:r>
              <w:rPr>
                <w:rFonts w:hint="eastAsia" w:ascii="宋体" w:eastAsia="宋体"/>
                <w:lang w:eastAsia="zh-CN"/>
              </w:rPr>
              <w:t>投标人按照招标人提供的工程量固化清单电子文件填写工程量清单报价。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872" w:type="dxa"/>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3.2.3</w:t>
            </w:r>
          </w:p>
        </w:tc>
        <w:tc>
          <w:tcPr>
            <w:tcW w:w="2882" w:type="dxa"/>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报价方式</w:t>
            </w:r>
          </w:p>
        </w:tc>
        <w:tc>
          <w:tcPr>
            <w:tcW w:w="5873" w:type="dxa"/>
            <w:vAlign w:val="center"/>
          </w:tcPr>
          <w:p>
            <w:pPr>
              <w:rPr>
                <w:rFonts w:hint="eastAsia" w:ascii="宋体" w:hAnsi="宋体"/>
                <w:highlight w:val="none"/>
                <w:lang w:val="en-US" w:eastAsia="zh-CN"/>
              </w:rPr>
            </w:pPr>
            <w:r>
              <w:rPr>
                <w:rFonts w:hint="eastAsia" w:ascii="宋体" w:hAnsi="宋体"/>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872" w:type="dxa"/>
            <w:vAlign w:val="center"/>
          </w:tcPr>
          <w:p>
            <w:pPr>
              <w:jc w:val="center"/>
              <w:rPr>
                <w:rFonts w:ascii="宋体"/>
                <w:highlight w:val="none"/>
              </w:rPr>
            </w:pPr>
            <w:r>
              <w:rPr>
                <w:rFonts w:ascii="宋体" w:hAnsi="宋体"/>
                <w:highlight w:val="none"/>
              </w:rPr>
              <w:t>3.2.</w:t>
            </w:r>
            <w:r>
              <w:rPr>
                <w:rFonts w:hint="eastAsia" w:ascii="宋体" w:hAnsi="宋体"/>
                <w:highlight w:val="none"/>
                <w:lang w:val="en-US" w:eastAsia="zh-CN"/>
              </w:rPr>
              <w:t>6</w:t>
            </w:r>
          </w:p>
        </w:tc>
        <w:tc>
          <w:tcPr>
            <w:tcW w:w="2882" w:type="dxa"/>
            <w:vAlign w:val="center"/>
          </w:tcPr>
          <w:p>
            <w:pPr>
              <w:jc w:val="center"/>
              <w:rPr>
                <w:rFonts w:ascii="宋体"/>
                <w:highlight w:val="none"/>
              </w:rPr>
            </w:pPr>
            <w:r>
              <w:rPr>
                <w:rFonts w:hint="eastAsia" w:ascii="宋体" w:hAnsi="宋体"/>
                <w:highlight w:val="none"/>
              </w:rPr>
              <w:t>是否接受调价函</w:t>
            </w:r>
          </w:p>
        </w:tc>
        <w:tc>
          <w:tcPr>
            <w:tcW w:w="5873" w:type="dxa"/>
            <w:vAlign w:val="center"/>
          </w:tcPr>
          <w:p>
            <w:pPr>
              <w:rPr>
                <w:rFonts w:ascii="宋体"/>
                <w:highlight w:val="none"/>
              </w:rPr>
            </w:pPr>
            <w:r>
              <w:rPr>
                <w:rFonts w:hint="eastAsia" w:ascii="宋体" w:hAnsi="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3.2.8</w:t>
            </w:r>
          </w:p>
        </w:tc>
        <w:tc>
          <w:tcPr>
            <w:tcW w:w="2882" w:type="dxa"/>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最高投标限价</w:t>
            </w:r>
          </w:p>
        </w:tc>
        <w:tc>
          <w:tcPr>
            <w:tcW w:w="5873" w:type="dxa"/>
            <w:vAlign w:val="center"/>
          </w:tcPr>
          <w:p>
            <w:pPr>
              <w:rPr>
                <w:rFonts w:ascii="宋体"/>
                <w:bCs/>
                <w:highlight w:val="none"/>
              </w:rPr>
            </w:pPr>
            <w:r>
              <w:rPr>
                <w:rFonts w:hint="eastAsia" w:ascii="宋体" w:hAnsi="宋体"/>
                <w:bCs/>
                <w:highlight w:val="none"/>
              </w:rPr>
              <w:t>招标最高限价为</w:t>
            </w:r>
            <w:r>
              <w:rPr>
                <w:rFonts w:ascii="宋体" w:hAnsi="宋体"/>
                <w:b/>
                <w:bCs w:val="0"/>
                <w:highlight w:val="none"/>
                <w:u w:val="single"/>
              </w:rPr>
              <w:t xml:space="preserve"> </w:t>
            </w:r>
            <w:r>
              <w:rPr>
                <w:rFonts w:hint="eastAsia" w:ascii="宋体" w:hAnsi="宋体"/>
                <w:b/>
                <w:bCs w:val="0"/>
                <w:highlight w:val="none"/>
                <w:u w:val="single"/>
                <w:lang w:val="en-US" w:eastAsia="zh-CN"/>
              </w:rPr>
              <w:t>3346185.05元</w:t>
            </w:r>
            <w:r>
              <w:rPr>
                <w:rFonts w:hint="eastAsia" w:ascii="宋体" w:hAnsi="宋体"/>
                <w:bCs/>
                <w:highlight w:val="none"/>
              </w:rPr>
              <w:t>。</w:t>
            </w:r>
          </w:p>
          <w:p>
            <w:pPr>
              <w:rPr>
                <w:rFonts w:hint="eastAsia" w:ascii="宋体" w:hAnsi="宋体"/>
                <w:highlight w:val="none"/>
              </w:rPr>
            </w:pPr>
            <w:r>
              <w:rPr>
                <w:rFonts w:hint="eastAsia" w:ascii="宋体" w:hAnsi="宋体"/>
                <w:highlight w:val="none"/>
              </w:rPr>
              <w:t>注：投标人总的投标价应不高于总的最高限价，否则其投标将被否决。高于最高限价投标报价，开标现场仍予以宣读，在开标记录中注明，不参加下轮评标。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72" w:type="dxa"/>
            <w:vAlign w:val="center"/>
          </w:tcPr>
          <w:p>
            <w:pPr>
              <w:jc w:val="center"/>
              <w:rPr>
                <w:rFonts w:hint="eastAsia" w:ascii="宋体" w:hAnsi="宋体"/>
                <w:highlight w:val="none"/>
                <w:lang w:val="en-US" w:eastAsia="zh-CN"/>
              </w:rPr>
            </w:pPr>
            <w:r>
              <w:rPr>
                <w:rFonts w:hint="eastAsia" w:ascii="宋体" w:hAnsi="宋体"/>
                <w:highlight w:val="none"/>
                <w:lang w:val="en-US" w:eastAsia="zh-CN"/>
              </w:rPr>
              <w:t>3.2.9</w:t>
            </w:r>
          </w:p>
        </w:tc>
        <w:tc>
          <w:tcPr>
            <w:tcW w:w="2882" w:type="dxa"/>
            <w:vAlign w:val="center"/>
          </w:tcPr>
          <w:p>
            <w:pPr>
              <w:jc w:val="center"/>
              <w:rPr>
                <w:rFonts w:hint="eastAsia" w:ascii="宋体" w:hAnsi="宋体"/>
                <w:highlight w:val="none"/>
                <w:lang w:val="en-US" w:eastAsia="zh-CN"/>
              </w:rPr>
            </w:pPr>
            <w:r>
              <w:rPr>
                <w:rFonts w:hint="eastAsia" w:ascii="宋体" w:hAnsi="宋体"/>
                <w:highlight w:val="none"/>
                <w:lang w:val="en-US" w:eastAsia="zh-CN"/>
              </w:rPr>
              <w:t>投标报价的其他要求</w:t>
            </w:r>
          </w:p>
        </w:tc>
        <w:tc>
          <w:tcPr>
            <w:tcW w:w="5873" w:type="dxa"/>
            <w:vAlign w:val="center"/>
          </w:tcPr>
          <w:p>
            <w:pPr>
              <w:rPr>
                <w:rFonts w:hint="eastAsia" w:ascii="宋体" w:hAnsi="宋体" w:eastAsia="宋体"/>
                <w:highlight w:val="none"/>
                <w:lang w:val="en-US" w:eastAsia="zh-CN"/>
              </w:rPr>
            </w:pPr>
            <w:r>
              <w:rPr>
                <w:rFonts w:hint="eastAsia" w:ascii="宋体" w:hAnsi="宋体"/>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72" w:type="dxa"/>
            <w:vAlign w:val="center"/>
          </w:tcPr>
          <w:p>
            <w:pPr>
              <w:spacing w:line="360" w:lineRule="auto"/>
              <w:jc w:val="center"/>
              <w:rPr>
                <w:rFonts w:ascii="宋体"/>
                <w:szCs w:val="21"/>
              </w:rPr>
            </w:pPr>
            <w:r>
              <w:rPr>
                <w:rFonts w:ascii="宋体" w:hAnsi="宋体"/>
                <w:szCs w:val="21"/>
              </w:rPr>
              <w:t>3.3.1</w:t>
            </w:r>
          </w:p>
        </w:tc>
        <w:tc>
          <w:tcPr>
            <w:tcW w:w="2882" w:type="dxa"/>
            <w:vAlign w:val="center"/>
          </w:tcPr>
          <w:p>
            <w:pPr>
              <w:spacing w:line="360" w:lineRule="auto"/>
              <w:jc w:val="center"/>
              <w:rPr>
                <w:rFonts w:ascii="宋体"/>
                <w:szCs w:val="21"/>
              </w:rPr>
            </w:pPr>
            <w:r>
              <w:rPr>
                <w:rFonts w:hint="eastAsia" w:ascii="宋体" w:hAnsi="宋体"/>
                <w:szCs w:val="21"/>
              </w:rPr>
              <w:t>投标有效期</w:t>
            </w:r>
          </w:p>
        </w:tc>
        <w:tc>
          <w:tcPr>
            <w:tcW w:w="5873" w:type="dxa"/>
            <w:vAlign w:val="center"/>
          </w:tcPr>
          <w:p>
            <w:pPr>
              <w:spacing w:line="360" w:lineRule="auto"/>
              <w:rPr>
                <w:rFonts w:ascii="宋体"/>
                <w:szCs w:val="21"/>
              </w:rPr>
            </w:pPr>
            <w:r>
              <w:rPr>
                <w:rFonts w:hint="eastAsia" w:ascii="宋体" w:hAnsi="宋体"/>
                <w:szCs w:val="21"/>
              </w:rPr>
              <w:t>自投标人提交投标文件截止之日起计算</w:t>
            </w:r>
            <w:r>
              <w:rPr>
                <w:rFonts w:ascii="宋体" w:hAnsi="宋体"/>
                <w:szCs w:val="21"/>
                <w:u w:val="single"/>
              </w:rPr>
              <w:t>90</w:t>
            </w:r>
            <w:r>
              <w:rPr>
                <w:rFonts w:hint="eastAsia" w:ascii="宋体" w:hAnsi="宋体"/>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872" w:type="dxa"/>
            <w:vAlign w:val="center"/>
          </w:tcPr>
          <w:p>
            <w:pPr>
              <w:spacing w:line="360" w:lineRule="auto"/>
              <w:jc w:val="center"/>
              <w:rPr>
                <w:rFonts w:ascii="宋体"/>
                <w:szCs w:val="21"/>
              </w:rPr>
            </w:pPr>
            <w:r>
              <w:rPr>
                <w:rFonts w:ascii="宋体" w:hAnsi="宋体"/>
                <w:szCs w:val="21"/>
              </w:rPr>
              <w:t>3.4.1</w:t>
            </w:r>
          </w:p>
        </w:tc>
        <w:tc>
          <w:tcPr>
            <w:tcW w:w="2882" w:type="dxa"/>
            <w:vAlign w:val="center"/>
          </w:tcPr>
          <w:p>
            <w:pPr>
              <w:spacing w:line="360" w:lineRule="auto"/>
              <w:jc w:val="center"/>
              <w:rPr>
                <w:rFonts w:ascii="宋体"/>
                <w:szCs w:val="21"/>
              </w:rPr>
            </w:pPr>
            <w:r>
              <w:rPr>
                <w:rFonts w:hint="eastAsia" w:ascii="宋体" w:hAnsi="宋体"/>
                <w:szCs w:val="21"/>
              </w:rPr>
              <w:t>投标保证金</w:t>
            </w:r>
          </w:p>
        </w:tc>
        <w:tc>
          <w:tcPr>
            <w:tcW w:w="5873" w:type="dxa"/>
            <w:vAlign w:val="center"/>
          </w:tcPr>
          <w:p>
            <w:pPr>
              <w:rPr>
                <w:rFonts w:ascii="宋体"/>
              </w:rPr>
            </w:pPr>
            <w:r>
              <w:rPr>
                <w:rFonts w:ascii="宋体" w:hAnsi="宋体"/>
              </w:rPr>
              <w:t>1</w:t>
            </w:r>
            <w:r>
              <w:rPr>
                <w:rFonts w:hint="eastAsia" w:ascii="宋体" w:hAnsi="宋体"/>
              </w:rPr>
              <w:t>、投标保证金的金额：详见招标公告</w:t>
            </w:r>
          </w:p>
          <w:p>
            <w:pPr>
              <w:rPr>
                <w:rFonts w:ascii="宋体"/>
              </w:rPr>
            </w:pPr>
            <w:r>
              <w:rPr>
                <w:rFonts w:ascii="宋体" w:hAnsi="宋体"/>
              </w:rPr>
              <w:t>2</w:t>
            </w:r>
            <w:r>
              <w:rPr>
                <w:rFonts w:hint="eastAsia" w:ascii="宋体" w:hAnsi="宋体"/>
              </w:rPr>
              <w:t>、投标保证金的形式：银行转账</w:t>
            </w:r>
          </w:p>
          <w:p>
            <w:pPr>
              <w:rPr>
                <w:rFonts w:ascii="宋体"/>
              </w:rPr>
            </w:pPr>
            <w:r>
              <w:rPr>
                <w:rFonts w:ascii="宋体" w:hAnsi="宋体"/>
              </w:rPr>
              <w:t>3</w:t>
            </w:r>
            <w:r>
              <w:rPr>
                <w:rFonts w:hint="eastAsia" w:ascii="宋体" w:hAnsi="宋体"/>
              </w:rPr>
              <w:t>、投标保证金缴纳时间</w:t>
            </w:r>
            <w:r>
              <w:rPr>
                <w:rFonts w:hint="eastAsia" w:ascii="宋体" w:hAnsi="宋体"/>
                <w:highlight w:val="none"/>
              </w:rPr>
              <w:t>：即</w:t>
            </w:r>
            <w:r>
              <w:rPr>
                <w:rFonts w:ascii="宋体" w:hAnsi="宋体"/>
                <w:highlight w:val="none"/>
                <w:u w:val="single"/>
              </w:rPr>
              <w:t>201</w:t>
            </w:r>
            <w:r>
              <w:rPr>
                <w:rFonts w:hint="eastAsia" w:ascii="宋体" w:hAnsi="宋体"/>
                <w:highlight w:val="none"/>
                <w:u w:val="single"/>
                <w:lang w:val="en-US" w:eastAsia="zh-CN"/>
              </w:rPr>
              <w:t>8</w:t>
            </w:r>
            <w:r>
              <w:rPr>
                <w:rFonts w:hint="eastAsia" w:ascii="宋体" w:hAnsi="宋体"/>
                <w:highlight w:val="none"/>
              </w:rPr>
              <w:t>年</w:t>
            </w:r>
            <w:r>
              <w:rPr>
                <w:rFonts w:hint="eastAsia" w:ascii="宋体" w:hAnsi="宋体"/>
                <w:highlight w:val="none"/>
                <w:u w:val="single"/>
                <w:lang w:val="en-US" w:eastAsia="zh-CN"/>
              </w:rPr>
              <w:t xml:space="preserve"> 05 </w:t>
            </w:r>
            <w:r>
              <w:rPr>
                <w:rFonts w:hint="eastAsia" w:ascii="宋体" w:hAnsi="宋体"/>
                <w:highlight w:val="none"/>
              </w:rPr>
              <w:t>月</w:t>
            </w:r>
            <w:r>
              <w:rPr>
                <w:rFonts w:hint="eastAsia" w:ascii="宋体" w:hAnsi="宋体"/>
                <w:highlight w:val="none"/>
                <w:u w:val="single"/>
                <w:lang w:val="en-US" w:eastAsia="zh-CN"/>
              </w:rPr>
              <w:t xml:space="preserve"> 13 </w:t>
            </w:r>
            <w:r>
              <w:rPr>
                <w:rFonts w:hint="eastAsia" w:ascii="宋体" w:hAnsi="宋体"/>
                <w:highlight w:val="none"/>
              </w:rPr>
              <w:t>日</w:t>
            </w:r>
            <w:r>
              <w:rPr>
                <w:rFonts w:ascii="宋体" w:hAnsi="宋体"/>
                <w:highlight w:val="none"/>
              </w:rPr>
              <w:t>1</w:t>
            </w:r>
            <w:r>
              <w:rPr>
                <w:rFonts w:hint="eastAsia" w:ascii="宋体" w:hAnsi="宋体"/>
                <w:highlight w:val="none"/>
                <w:lang w:val="en-US" w:eastAsia="zh-CN"/>
              </w:rPr>
              <w:t>8</w:t>
            </w:r>
            <w:r>
              <w:rPr>
                <w:rFonts w:hint="eastAsia" w:ascii="宋体" w:hAnsi="宋体"/>
                <w:highlight w:val="none"/>
              </w:rPr>
              <w:t>：</w:t>
            </w:r>
            <w:r>
              <w:rPr>
                <w:rFonts w:ascii="宋体"/>
                <w:highlight w:val="none"/>
              </w:rPr>
              <w:t>00</w:t>
            </w:r>
            <w:r>
              <w:rPr>
                <w:rFonts w:hint="eastAsia" w:ascii="宋体" w:hAnsi="宋体"/>
                <w:highlight w:val="none"/>
              </w:rPr>
              <w:t>时</w:t>
            </w:r>
            <w:r>
              <w:rPr>
                <w:rFonts w:hint="eastAsia" w:ascii="宋体" w:hAnsi="宋体"/>
              </w:rPr>
              <w:t>前，投标保证金从投标人基本账户一次性汇入指定托管银行账户，以到账为准。否则，视为投标人自动放弃投标权利，其投标担保无效。</w:t>
            </w:r>
          </w:p>
          <w:p>
            <w:pPr>
              <w:autoSpaceDE w:val="0"/>
              <w:autoSpaceDN w:val="0"/>
              <w:adjustRightInd w:val="0"/>
              <w:rPr>
                <w:rFonts w:hint="eastAsia" w:ascii="宋体" w:hAnsi="宋体" w:cs="??"/>
                <w:kern w:val="0"/>
              </w:rPr>
            </w:pPr>
            <w:r>
              <w:rPr>
                <w:rFonts w:ascii="宋体" w:hAnsi="宋体" w:cs="??"/>
                <w:b/>
                <w:kern w:val="0"/>
              </w:rPr>
              <w:t>4</w:t>
            </w:r>
            <w:r>
              <w:rPr>
                <w:rFonts w:hint="eastAsia" w:ascii="宋体" w:hAnsi="宋体" w:cs="??"/>
                <w:b/>
                <w:kern w:val="0"/>
              </w:rPr>
              <w:t>、获取投标保证金账号：</w:t>
            </w:r>
            <w:r>
              <w:rPr>
                <w:rFonts w:hint="eastAsia" w:ascii="宋体" w:hAnsi="宋体" w:cs="??"/>
                <w:kern w:val="0"/>
              </w:rPr>
              <w:t>由投标人自行在湘西公共资源交易网</w:t>
            </w:r>
            <w:r>
              <w:rPr>
                <w:rFonts w:ascii="宋体" w:hAnsi="宋体" w:cs="??"/>
                <w:kern w:val="0"/>
              </w:rPr>
              <w:t>(http://ggzyjy.xxz.gov.cn)</w:t>
            </w:r>
            <w:r>
              <w:rPr>
                <w:rFonts w:hint="eastAsia" w:ascii="宋体" w:hAnsi="宋体" w:cs="??"/>
                <w:kern w:val="0"/>
              </w:rPr>
              <w:t>，工程建设“招标公告”栏目，点击该项目招标公告右上角的“获取投标保证金子账号”按钮，自动获取保证金子账号。</w:t>
            </w:r>
          </w:p>
          <w:p>
            <w:pPr>
              <w:autoSpaceDE w:val="0"/>
              <w:autoSpaceDN w:val="0"/>
              <w:adjustRightInd w:val="0"/>
              <w:rPr>
                <w:rFonts w:ascii="宋体" w:cs="??"/>
                <w:kern w:val="0"/>
              </w:rPr>
            </w:pPr>
            <w:r>
              <w:rPr>
                <w:rFonts w:hint="eastAsia" w:ascii="宋体" w:hAnsi="宋体" w:cs="??"/>
                <w:kern w:val="0"/>
              </w:rPr>
              <w:t>（</w:t>
            </w:r>
            <w:r>
              <w:rPr>
                <w:rFonts w:ascii="宋体" w:hAnsi="宋体" w:cs="??"/>
                <w:kern w:val="0"/>
              </w:rPr>
              <w:t>1</w:t>
            </w:r>
            <w:r>
              <w:rPr>
                <w:rFonts w:hint="eastAsia" w:ascii="宋体" w:hAnsi="宋体" w:cs="??"/>
                <w:kern w:val="0"/>
              </w:rPr>
              <w:t>）投标保证金退还时一律以银行转帐方式退回，不退现金。</w:t>
            </w:r>
            <w:r>
              <w:rPr>
                <w:rFonts w:hint="eastAsia" w:ascii="宋体" w:hAnsi="宋体"/>
                <w:szCs w:val="21"/>
              </w:rPr>
              <w:t>评标结果公示后向未中标的投标人无息退还投标保证金，中标人与招标人签订合同后</w:t>
            </w:r>
            <w:r>
              <w:rPr>
                <w:rFonts w:hint="eastAsia" w:ascii="宋体" w:hAnsi="宋体"/>
                <w:szCs w:val="21"/>
                <w:lang w:eastAsia="zh-CN"/>
              </w:rPr>
              <w:t>自行去交易中心退还保证金</w:t>
            </w:r>
            <w:r>
              <w:rPr>
                <w:rFonts w:hint="eastAsia" w:ascii="宋体" w:hAnsi="宋体"/>
                <w:szCs w:val="21"/>
              </w:rPr>
              <w:t>，无息退还投标保证金。</w:t>
            </w:r>
          </w:p>
          <w:p>
            <w:r>
              <w:rPr>
                <w:rFonts w:hint="eastAsia" w:ascii="宋体" w:hAnsi="宋体" w:cs="??"/>
                <w:kern w:val="0"/>
              </w:rPr>
              <w:t>（</w:t>
            </w:r>
            <w:r>
              <w:rPr>
                <w:rFonts w:hint="eastAsia" w:ascii="宋体" w:hAnsi="宋体" w:cs="??"/>
                <w:kern w:val="0"/>
                <w:lang w:val="en-US" w:eastAsia="zh-CN"/>
              </w:rPr>
              <w:t>2</w:t>
            </w:r>
            <w:r>
              <w:rPr>
                <w:rFonts w:hint="eastAsia" w:ascii="宋体" w:hAnsi="宋体" w:cs="??"/>
                <w:kern w:val="0"/>
              </w:rPr>
              <w:t>）投标保证金的退还事宜请与</w:t>
            </w:r>
            <w:r>
              <w:rPr>
                <w:rFonts w:hint="eastAsia" w:ascii="宋体" w:hAnsi="宋体" w:cs="??"/>
                <w:b/>
                <w:kern w:val="0"/>
                <w:u w:val="single"/>
              </w:rPr>
              <w:t>湘西公共资源交易中心</w:t>
            </w:r>
            <w:r>
              <w:rPr>
                <w:rFonts w:hint="eastAsia" w:ascii="宋体" w:hAnsi="宋体" w:cs="??"/>
                <w:kern w:val="0"/>
              </w:rPr>
              <w:t>联系，电话：</w:t>
            </w:r>
            <w:r>
              <w:rPr>
                <w:rFonts w:ascii="宋体" w:hAnsi="宋体" w:cs="??"/>
                <w:b/>
                <w:kern w:val="0"/>
                <w:u w:val="single"/>
              </w:rPr>
              <w:t>0743-8523013</w:t>
            </w:r>
            <w:r>
              <w:rPr>
                <w:rFonts w:hint="eastAsia" w:ascii="宋体" w:hAnsi="宋体" w:cs="??"/>
                <w:kern w:val="0"/>
              </w:rPr>
              <w:t>。联系人：</w:t>
            </w:r>
            <w:r>
              <w:rPr>
                <w:rFonts w:hint="eastAsia" w:ascii="宋体" w:hAnsi="宋体" w:cs="??"/>
                <w:b/>
                <w:kern w:val="0"/>
                <w:u w:val="single"/>
              </w:rPr>
              <w:t>财务科</w:t>
            </w:r>
            <w:r>
              <w:rPr>
                <w:rFonts w:hint="eastAsia" w:ascii="宋体" w:hAnsi="宋体" w: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3" w:hRule="atLeast"/>
          <w:jc w:val="center"/>
        </w:trPr>
        <w:tc>
          <w:tcPr>
            <w:tcW w:w="872" w:type="dxa"/>
            <w:vAlign w:val="center"/>
          </w:tcPr>
          <w:p>
            <w:pPr>
              <w:spacing w:line="360" w:lineRule="auto"/>
              <w:jc w:val="center"/>
              <w:rPr>
                <w:rFonts w:hint="eastAsia" w:ascii="宋体" w:hAnsi="宋体"/>
                <w:szCs w:val="21"/>
                <w:lang w:val="en-US" w:eastAsia="zh-CN"/>
              </w:rPr>
            </w:pPr>
            <w:r>
              <w:rPr>
                <w:rFonts w:hint="eastAsia" w:ascii="宋体" w:hAnsi="宋体"/>
                <w:szCs w:val="21"/>
                <w:lang w:val="en-US" w:eastAsia="zh-CN"/>
              </w:rPr>
              <w:t>3.4.4</w:t>
            </w:r>
          </w:p>
        </w:tc>
        <w:tc>
          <w:tcPr>
            <w:tcW w:w="2882" w:type="dxa"/>
            <w:vAlign w:val="center"/>
          </w:tcPr>
          <w:p>
            <w:pPr>
              <w:spacing w:line="360" w:lineRule="auto"/>
              <w:jc w:val="center"/>
              <w:rPr>
                <w:rFonts w:hint="eastAsia" w:ascii="宋体" w:hAnsi="宋体"/>
                <w:szCs w:val="21"/>
                <w:lang w:val="en-US" w:eastAsia="zh-CN"/>
              </w:rPr>
            </w:pPr>
            <w:r>
              <w:rPr>
                <w:rFonts w:hint="eastAsia" w:ascii="宋体" w:hAnsi="宋体" w:cs="??"/>
                <w:kern w:val="0"/>
                <w:lang w:val="en-US" w:eastAsia="zh-CN"/>
              </w:rPr>
              <w:t>其他可以不予退还投标保证金的情形</w:t>
            </w:r>
          </w:p>
        </w:tc>
        <w:tc>
          <w:tcPr>
            <w:tcW w:w="5873" w:type="dxa"/>
            <w:vAlign w:val="center"/>
          </w:tcPr>
          <w:p>
            <w:pPr>
              <w:numPr>
                <w:ilvl w:val="0"/>
                <w:numId w:val="0"/>
              </w:numPr>
              <w:rPr>
                <w:rFonts w:hint="eastAsia" w:ascii="宋体" w:hAnsi="宋体" w:cs="??"/>
                <w:kern w:val="0"/>
                <w:lang w:val="en-US" w:eastAsia="zh-CN"/>
              </w:rPr>
            </w:pPr>
            <w:r>
              <w:rPr>
                <w:rFonts w:hint="eastAsia" w:ascii="宋体" w:hAnsi="宋体" w:cs="??"/>
                <w:kern w:val="0"/>
                <w:lang w:val="en-US" w:eastAsia="zh-CN"/>
              </w:rPr>
              <w:t xml:space="preserve"> (1) 投标人在规定的投标有效期内撤销或修改其投标文件；</w:t>
            </w:r>
          </w:p>
          <w:p>
            <w:pPr>
              <w:numPr>
                <w:ilvl w:val="0"/>
                <w:numId w:val="0"/>
              </w:numPr>
              <w:rPr>
                <w:rFonts w:hint="eastAsia" w:ascii="宋体" w:hAnsi="宋体" w:cs="??"/>
                <w:kern w:val="0"/>
                <w:lang w:val="en-US" w:eastAsia="zh-CN"/>
              </w:rPr>
            </w:pPr>
            <w:r>
              <w:rPr>
                <w:rFonts w:hint="eastAsia" w:ascii="宋体" w:hAnsi="宋体" w:cs="??"/>
                <w:kern w:val="0"/>
                <w:lang w:val="en-US" w:eastAsia="zh-CN"/>
              </w:rPr>
              <w:t xml:space="preserve"> (2) 中标人在收到中标通知书后，无正当理由拒签合同协议书或未按招标文件规定提交履约担保；或者人员和设备未按投标文件承诺履约的；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872" w:type="dxa"/>
            <w:vAlign w:val="center"/>
          </w:tcPr>
          <w:p>
            <w:pPr>
              <w:jc w:val="center"/>
              <w:rPr>
                <w:rFonts w:hint="eastAsia" w:ascii="宋体" w:hAnsi="宋体" w:eastAsia="宋体"/>
                <w:lang w:val="en-US" w:eastAsia="zh-CN"/>
              </w:rPr>
            </w:pPr>
            <w:r>
              <w:rPr>
                <w:rFonts w:hint="eastAsia" w:ascii="宋体" w:hAnsi="宋体"/>
                <w:lang w:val="en-US" w:eastAsia="zh-CN"/>
              </w:rPr>
              <w:t>3.5.2</w:t>
            </w:r>
          </w:p>
        </w:tc>
        <w:tc>
          <w:tcPr>
            <w:tcW w:w="2882" w:type="dxa"/>
            <w:vAlign w:val="center"/>
          </w:tcPr>
          <w:p>
            <w:pPr>
              <w:jc w:val="center"/>
              <w:rPr>
                <w:rFonts w:hint="eastAsia" w:ascii="宋体" w:hAnsi="宋体" w:eastAsia="宋体"/>
                <w:lang w:eastAsia="zh-CN"/>
              </w:rPr>
            </w:pPr>
            <w:r>
              <w:rPr>
                <w:rFonts w:hint="eastAsia" w:ascii="宋体" w:hAnsi="宋体"/>
                <w:highlight w:val="none"/>
                <w:lang w:eastAsia="zh-CN"/>
              </w:rPr>
              <w:t>近年财务状况的年份要求</w:t>
            </w:r>
          </w:p>
        </w:tc>
        <w:tc>
          <w:tcPr>
            <w:tcW w:w="5873" w:type="dxa"/>
            <w:vAlign w:val="center"/>
          </w:tcPr>
          <w:p>
            <w:pPr>
              <w:rPr>
                <w:rFonts w:hint="eastAsia" w:ascii="宋体" w:hAnsi="宋体" w:eastAsia="宋体"/>
                <w:lang w:val="en-US" w:eastAsia="zh-CN"/>
              </w:rPr>
            </w:pPr>
            <w:r>
              <w:rPr>
                <w:rFonts w:hint="eastAsia" w:ascii="宋体" w:hAnsi="宋体"/>
                <w:lang w:val="en-US" w:eastAsia="zh-CN"/>
              </w:rPr>
              <w:t>2014年-2016年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hint="eastAsia" w:ascii="宋体" w:hAnsi="宋体" w:eastAsia="宋体"/>
                <w:lang w:val="en-US" w:eastAsia="zh-CN"/>
              </w:rPr>
            </w:pPr>
            <w:r>
              <w:rPr>
                <w:rFonts w:hint="eastAsia" w:ascii="宋体" w:hAnsi="宋体"/>
                <w:lang w:val="en-US" w:eastAsia="zh-CN"/>
              </w:rPr>
              <w:t>3.5.3</w:t>
            </w:r>
          </w:p>
        </w:tc>
        <w:tc>
          <w:tcPr>
            <w:tcW w:w="2882" w:type="dxa"/>
            <w:vAlign w:val="center"/>
          </w:tcPr>
          <w:p>
            <w:pPr>
              <w:jc w:val="center"/>
              <w:rPr>
                <w:rFonts w:hint="eastAsia" w:ascii="宋体" w:hAnsi="宋体" w:eastAsia="宋体"/>
                <w:lang w:eastAsia="zh-CN"/>
              </w:rPr>
            </w:pPr>
            <w:r>
              <w:rPr>
                <w:rFonts w:hint="eastAsia" w:ascii="宋体" w:hAnsi="宋体"/>
                <w:highlight w:val="none"/>
                <w:lang w:eastAsia="zh-CN"/>
              </w:rPr>
              <w:t>近年完成的类似项目情况的时间要求</w:t>
            </w:r>
          </w:p>
        </w:tc>
        <w:tc>
          <w:tcPr>
            <w:tcW w:w="5873" w:type="dxa"/>
            <w:vAlign w:val="center"/>
          </w:tcPr>
          <w:p>
            <w:pPr>
              <w:rPr>
                <w:rFonts w:hint="eastAsia" w:ascii="宋体" w:hAnsi="宋体"/>
              </w:rPr>
            </w:pPr>
            <w:r>
              <w:rPr>
                <w:rFonts w:hint="eastAsia" w:ascii="宋体" w:hAnsi="宋体"/>
                <w:lang w:val="en-US" w:eastAsia="zh-CN"/>
              </w:rPr>
              <w:t>2015年4月至2018年3月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ascii="宋体"/>
              </w:rPr>
            </w:pPr>
            <w:r>
              <w:rPr>
                <w:rFonts w:ascii="宋体" w:hAnsi="宋体"/>
              </w:rPr>
              <w:t>3.6</w:t>
            </w:r>
            <w:r>
              <w:rPr>
                <w:rFonts w:hint="eastAsia" w:ascii="宋体" w:hAnsi="宋体"/>
                <w:lang w:val="en-US" w:eastAsia="zh-CN"/>
              </w:rPr>
              <w:t>.1</w:t>
            </w:r>
          </w:p>
        </w:tc>
        <w:tc>
          <w:tcPr>
            <w:tcW w:w="2882" w:type="dxa"/>
            <w:vAlign w:val="center"/>
          </w:tcPr>
          <w:p>
            <w:pPr>
              <w:jc w:val="center"/>
              <w:rPr>
                <w:rFonts w:ascii="宋体"/>
              </w:rPr>
            </w:pPr>
            <w:r>
              <w:rPr>
                <w:rFonts w:hint="eastAsia" w:ascii="宋体" w:hAnsi="宋体"/>
              </w:rPr>
              <w:t>是否允许递交备选</w:t>
            </w:r>
          </w:p>
          <w:p>
            <w:pPr>
              <w:jc w:val="center"/>
              <w:rPr>
                <w:rFonts w:ascii="宋体"/>
              </w:rPr>
            </w:pPr>
            <w:r>
              <w:rPr>
                <w:rFonts w:hint="eastAsia" w:ascii="宋体" w:hAnsi="宋体"/>
              </w:rPr>
              <w:t>投标方案</w:t>
            </w:r>
          </w:p>
        </w:tc>
        <w:tc>
          <w:tcPr>
            <w:tcW w:w="5873" w:type="dxa"/>
            <w:vAlign w:val="center"/>
          </w:tcPr>
          <w:p>
            <w:pPr>
              <w:rPr>
                <w:rFonts w:ascii="宋体"/>
              </w:rPr>
            </w:pPr>
            <w:r>
              <w:rPr>
                <w:rFonts w:hint="eastAsia" w:ascii="宋体" w:hAnsi="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ascii="宋体"/>
              </w:rPr>
            </w:pPr>
            <w:r>
              <w:rPr>
                <w:rFonts w:ascii="宋体" w:hAnsi="宋体"/>
              </w:rPr>
              <w:t>3.7.3</w:t>
            </w:r>
          </w:p>
        </w:tc>
        <w:tc>
          <w:tcPr>
            <w:tcW w:w="2882" w:type="dxa"/>
            <w:vAlign w:val="center"/>
          </w:tcPr>
          <w:p>
            <w:pPr>
              <w:jc w:val="center"/>
              <w:rPr>
                <w:rFonts w:ascii="宋体"/>
              </w:rPr>
            </w:pPr>
            <w:r>
              <w:rPr>
                <w:rFonts w:hint="eastAsia" w:ascii="宋体" w:hAnsi="宋体"/>
              </w:rPr>
              <w:t>签字或盖章要求</w:t>
            </w:r>
          </w:p>
        </w:tc>
        <w:tc>
          <w:tcPr>
            <w:tcW w:w="5873" w:type="dxa"/>
            <w:vAlign w:val="center"/>
          </w:tcPr>
          <w:p>
            <w:pPr>
              <w:rPr>
                <w:rFonts w:ascii="宋体"/>
              </w:rPr>
            </w:pPr>
            <w:r>
              <w:rPr>
                <w:rFonts w:ascii="宋体" w:hAnsi="宋体"/>
              </w:rPr>
              <w:t>1</w:t>
            </w:r>
            <w:r>
              <w:rPr>
                <w:rFonts w:hint="eastAsia" w:ascii="宋体" w:hAnsi="宋体"/>
              </w:rPr>
              <w:t>、单位公章其内容与资质证书、单位营业执照、安全生产许可证书名称一致；</w:t>
            </w:r>
          </w:p>
          <w:p>
            <w:pPr>
              <w:rPr>
                <w:rFonts w:ascii="宋体"/>
              </w:rPr>
            </w:pPr>
            <w:r>
              <w:rPr>
                <w:rFonts w:ascii="宋体" w:hAnsi="宋体"/>
              </w:rPr>
              <w:t>2</w:t>
            </w:r>
            <w:r>
              <w:rPr>
                <w:rFonts w:hint="eastAsia" w:ascii="宋体" w:hAnsi="宋体"/>
              </w:rPr>
              <w:t>、投标人的法定代表人或其委托代理人必须逐页亲笔签署全名并逐页加盖单位章，不得使用印章、签名章或其他电子制版签名；</w:t>
            </w:r>
          </w:p>
          <w:p>
            <w:pPr>
              <w:rPr>
                <w:rFonts w:ascii="宋体"/>
              </w:rPr>
            </w:pPr>
            <w:r>
              <w:rPr>
                <w:rFonts w:ascii="宋体" w:hAnsi="宋体"/>
              </w:rPr>
              <w:t>3</w:t>
            </w:r>
            <w:r>
              <w:rPr>
                <w:rFonts w:hint="eastAsia" w:ascii="宋体" w:hAnsi="宋体"/>
              </w:rPr>
              <w:t>、其他要求见本文件有关条款。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2" w:type="dxa"/>
            <w:vAlign w:val="center"/>
          </w:tcPr>
          <w:p>
            <w:pPr>
              <w:spacing w:line="360" w:lineRule="auto"/>
              <w:jc w:val="center"/>
              <w:rPr>
                <w:rFonts w:ascii="宋体"/>
                <w:szCs w:val="21"/>
              </w:rPr>
            </w:pPr>
            <w:r>
              <w:rPr>
                <w:rFonts w:ascii="宋体" w:hAnsi="宋体"/>
                <w:szCs w:val="21"/>
              </w:rPr>
              <w:t>3.7.4</w:t>
            </w:r>
          </w:p>
        </w:tc>
        <w:tc>
          <w:tcPr>
            <w:tcW w:w="2882" w:type="dxa"/>
            <w:vAlign w:val="center"/>
          </w:tcPr>
          <w:p>
            <w:pPr>
              <w:spacing w:line="360" w:lineRule="auto"/>
              <w:jc w:val="center"/>
              <w:rPr>
                <w:rFonts w:ascii="宋体"/>
                <w:szCs w:val="21"/>
              </w:rPr>
            </w:pPr>
            <w:r>
              <w:rPr>
                <w:rFonts w:hint="eastAsia" w:ascii="宋体" w:hAnsi="宋体"/>
                <w:szCs w:val="21"/>
              </w:rPr>
              <w:t>投标文件副本份数</w:t>
            </w:r>
          </w:p>
        </w:tc>
        <w:tc>
          <w:tcPr>
            <w:tcW w:w="5873" w:type="dxa"/>
            <w:vAlign w:val="center"/>
          </w:tcPr>
          <w:p>
            <w:pPr>
              <w:rPr>
                <w:rFonts w:hint="eastAsia" w:ascii="宋体" w:hAnsi="宋体" w:eastAsia="宋体"/>
                <w:b/>
                <w:szCs w:val="21"/>
                <w:lang w:eastAsia="zh-CN"/>
              </w:rPr>
            </w:pPr>
            <w:r>
              <w:rPr>
                <w:rFonts w:hint="eastAsia" w:ascii="宋体" w:hAnsi="宋体"/>
                <w:b/>
                <w:szCs w:val="21"/>
              </w:rPr>
              <w:t>副本肆份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872" w:type="dxa"/>
            <w:vAlign w:val="center"/>
          </w:tcPr>
          <w:p>
            <w:pPr>
              <w:jc w:val="center"/>
              <w:rPr>
                <w:rFonts w:ascii="宋体"/>
              </w:rPr>
            </w:pPr>
            <w:r>
              <w:rPr>
                <w:rFonts w:ascii="宋体" w:hAnsi="宋体"/>
              </w:rPr>
              <w:t>3.7.5</w:t>
            </w:r>
          </w:p>
        </w:tc>
        <w:tc>
          <w:tcPr>
            <w:tcW w:w="2882" w:type="dxa"/>
            <w:vAlign w:val="center"/>
          </w:tcPr>
          <w:p>
            <w:pPr>
              <w:jc w:val="center"/>
              <w:rPr>
                <w:rFonts w:ascii="宋体"/>
              </w:rPr>
            </w:pPr>
            <w:r>
              <w:rPr>
                <w:rFonts w:hint="eastAsia" w:ascii="宋体" w:hAnsi="宋体"/>
              </w:rPr>
              <w:t>装订</w:t>
            </w:r>
            <w:r>
              <w:rPr>
                <w:rFonts w:hint="eastAsia" w:ascii="宋体" w:hAnsi="宋体"/>
                <w:lang w:eastAsia="zh-CN"/>
              </w:rPr>
              <w:t>的其他</w:t>
            </w:r>
            <w:r>
              <w:rPr>
                <w:rFonts w:hint="eastAsia" w:ascii="宋体" w:hAnsi="宋体"/>
              </w:rPr>
              <w:t>要求</w:t>
            </w:r>
          </w:p>
        </w:tc>
        <w:tc>
          <w:tcPr>
            <w:tcW w:w="5873" w:type="dxa"/>
            <w:vAlign w:val="center"/>
          </w:tcPr>
          <w:p>
            <w:pPr>
              <w:rPr>
                <w:rFonts w:ascii="宋体"/>
              </w:rPr>
            </w:pPr>
            <w:r>
              <w:rPr>
                <w:rFonts w:hint="eastAsia" w:ascii="宋体"/>
                <w:lang w:eastAsia="zh-CN"/>
              </w:rPr>
              <w:t>投标文件采用胶装，不得采用活页夹。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1" w:hRule="atLeast"/>
          <w:jc w:val="center"/>
        </w:trPr>
        <w:tc>
          <w:tcPr>
            <w:tcW w:w="872" w:type="dxa"/>
            <w:vAlign w:val="center"/>
          </w:tcPr>
          <w:p>
            <w:pPr>
              <w:spacing w:line="360" w:lineRule="auto"/>
              <w:jc w:val="center"/>
              <w:rPr>
                <w:rFonts w:ascii="宋体"/>
                <w:szCs w:val="21"/>
              </w:rPr>
            </w:pPr>
            <w:r>
              <w:rPr>
                <w:rFonts w:ascii="宋体" w:hAnsi="宋体"/>
                <w:szCs w:val="21"/>
              </w:rPr>
              <w:t>4.1.2</w:t>
            </w:r>
          </w:p>
        </w:tc>
        <w:tc>
          <w:tcPr>
            <w:tcW w:w="2882" w:type="dxa"/>
            <w:vAlign w:val="center"/>
          </w:tcPr>
          <w:p>
            <w:pPr>
              <w:spacing w:line="360" w:lineRule="auto"/>
              <w:jc w:val="center"/>
              <w:rPr>
                <w:rFonts w:ascii="宋体"/>
                <w:szCs w:val="21"/>
              </w:rPr>
            </w:pPr>
            <w:r>
              <w:rPr>
                <w:rFonts w:hint="eastAsia" w:ascii="宋体" w:hAnsi="宋体"/>
                <w:szCs w:val="21"/>
              </w:rPr>
              <w:t>投标文件</w:t>
            </w:r>
          </w:p>
          <w:p>
            <w:pPr>
              <w:spacing w:line="360" w:lineRule="auto"/>
              <w:jc w:val="center"/>
              <w:rPr>
                <w:rFonts w:ascii="宋体"/>
                <w:szCs w:val="21"/>
              </w:rPr>
            </w:pPr>
            <w:r>
              <w:rPr>
                <w:rFonts w:hint="eastAsia" w:ascii="宋体" w:hAnsi="宋体"/>
                <w:szCs w:val="21"/>
              </w:rPr>
              <w:t>封套上写明</w:t>
            </w:r>
          </w:p>
        </w:tc>
        <w:tc>
          <w:tcPr>
            <w:tcW w:w="5873" w:type="dxa"/>
            <w:vAlign w:val="center"/>
          </w:tcPr>
          <w:p>
            <w:pPr>
              <w:rPr>
                <w:rFonts w:hint="eastAsia" w:ascii="宋体" w:hAnsi="宋体"/>
                <w:b/>
                <w:bCs/>
                <w:szCs w:val="21"/>
                <w:lang w:eastAsia="zh-CN"/>
              </w:rPr>
            </w:pPr>
            <w:r>
              <w:rPr>
                <w:rFonts w:hint="eastAsia" w:ascii="宋体" w:hAnsi="宋体"/>
                <w:b/>
                <w:bCs/>
                <w:szCs w:val="21"/>
                <w:lang w:eastAsia="zh-CN"/>
              </w:rPr>
              <w:t>投标文件第一个信封（商务及技术文件）封套：</w:t>
            </w:r>
          </w:p>
          <w:p>
            <w:pPr>
              <w:rPr>
                <w:rFonts w:ascii="宋体"/>
                <w:szCs w:val="21"/>
                <w:u w:val="single"/>
              </w:rPr>
            </w:pPr>
            <w:r>
              <w:rPr>
                <w:rFonts w:hint="eastAsia" w:ascii="宋体" w:hAnsi="宋体"/>
                <w:szCs w:val="21"/>
                <w:lang w:eastAsia="zh-CN"/>
              </w:rPr>
              <w:t>招</w:t>
            </w:r>
            <w:r>
              <w:rPr>
                <w:rFonts w:hint="eastAsia" w:ascii="宋体" w:hAnsi="宋体"/>
                <w:szCs w:val="21"/>
              </w:rPr>
              <w:t>标人名称：</w:t>
            </w:r>
            <w:r>
              <w:rPr>
                <w:rFonts w:ascii="宋体" w:hAnsi="宋体"/>
                <w:szCs w:val="21"/>
                <w:u w:val="single"/>
              </w:rPr>
              <w:t xml:space="preserve">                           </w:t>
            </w:r>
          </w:p>
          <w:p>
            <w:pPr>
              <w:rPr>
                <w:rFonts w:ascii="宋体" w:hAnsi="宋体"/>
                <w:szCs w:val="21"/>
                <w:u w:val="single"/>
              </w:rPr>
            </w:pPr>
            <w:r>
              <w:rPr>
                <w:rFonts w:hint="eastAsia" w:ascii="宋体" w:hAnsi="宋体"/>
                <w:szCs w:val="21"/>
              </w:rPr>
              <w:t>招标人地址：</w:t>
            </w:r>
            <w:r>
              <w:rPr>
                <w:rFonts w:ascii="宋体" w:hAnsi="宋体"/>
                <w:szCs w:val="21"/>
                <w:u w:val="single"/>
              </w:rPr>
              <w:t xml:space="preserve">                           </w:t>
            </w:r>
          </w:p>
          <w:p>
            <w:pPr>
              <w:rPr>
                <w:rFonts w:hint="eastAsia" w:ascii="宋体" w:hAnsi="宋体"/>
                <w:b/>
                <w:bCs/>
                <w:szCs w:val="21"/>
                <w:lang w:eastAsia="zh-CN"/>
              </w:rPr>
            </w:pPr>
            <w:r>
              <w:rPr>
                <w:rFonts w:hint="eastAsia" w:ascii="宋体" w:hAnsi="宋体"/>
                <w:szCs w:val="21"/>
                <w:u w:val="single"/>
                <w:lang w:val="en-US" w:eastAsia="zh-CN"/>
              </w:rPr>
              <w:t xml:space="preserve">            </w:t>
            </w:r>
            <w:r>
              <w:rPr>
                <w:rFonts w:hint="eastAsia" w:ascii="宋体" w:hAnsi="宋体"/>
                <w:b w:val="0"/>
                <w:bCs w:val="0"/>
                <w:szCs w:val="21"/>
                <w:u w:val="none"/>
                <w:lang w:val="en-US" w:eastAsia="zh-CN"/>
              </w:rPr>
              <w:t>（项目名称）</w:t>
            </w:r>
            <w:r>
              <w:rPr>
                <w:rFonts w:hint="eastAsia" w:ascii="宋体" w:hAnsi="宋体"/>
                <w:b w:val="0"/>
                <w:bCs w:val="0"/>
                <w:szCs w:val="21"/>
                <w:u w:val="single"/>
                <w:lang w:val="en-US" w:eastAsia="zh-CN"/>
              </w:rPr>
              <w:t xml:space="preserve">      </w:t>
            </w:r>
            <w:r>
              <w:rPr>
                <w:rFonts w:hint="eastAsia" w:ascii="宋体" w:hAnsi="宋体"/>
                <w:b w:val="0"/>
                <w:bCs w:val="0"/>
                <w:szCs w:val="21"/>
                <w:u w:val="none"/>
                <w:lang w:val="en-US" w:eastAsia="zh-CN"/>
              </w:rPr>
              <w:t>标段施工招标第一个信封</w:t>
            </w:r>
            <w:r>
              <w:rPr>
                <w:rFonts w:hint="eastAsia" w:ascii="宋体" w:hAnsi="宋体"/>
                <w:b w:val="0"/>
                <w:bCs w:val="0"/>
                <w:szCs w:val="21"/>
                <w:lang w:eastAsia="zh-CN"/>
              </w:rPr>
              <w:t>（商务及技术文件）投标文件</w:t>
            </w:r>
          </w:p>
          <w:p>
            <w:pPr>
              <w:rPr>
                <w:rFonts w:hint="eastAsia" w:ascii="宋体" w:hAnsi="宋体"/>
                <w:b w:val="0"/>
                <w:bCs w:val="0"/>
                <w:szCs w:val="21"/>
                <w:u w:val="single"/>
                <w:lang w:val="en-US" w:eastAsia="zh-CN"/>
              </w:rPr>
            </w:pPr>
            <w:r>
              <w:rPr>
                <w:rFonts w:hint="eastAsia" w:ascii="宋体" w:hAnsi="宋体"/>
                <w:b w:val="0"/>
                <w:bCs w:val="0"/>
                <w:szCs w:val="21"/>
                <w:lang w:val="en-US" w:eastAsia="zh-CN"/>
              </w:rPr>
              <w:t>招标项目编号：</w:t>
            </w:r>
            <w:r>
              <w:rPr>
                <w:rFonts w:hint="eastAsia" w:ascii="宋体" w:hAnsi="宋体"/>
                <w:b w:val="0"/>
                <w:bCs w:val="0"/>
                <w:szCs w:val="21"/>
                <w:u w:val="single"/>
                <w:lang w:val="en-US" w:eastAsia="zh-CN"/>
              </w:rPr>
              <w:t xml:space="preserve">                         </w:t>
            </w:r>
          </w:p>
          <w:p>
            <w:pPr>
              <w:rPr>
                <w:rFonts w:hint="eastAsia" w:ascii="宋体" w:hAnsi="宋体"/>
                <w:b w:val="0"/>
                <w:bCs w:val="0"/>
                <w:szCs w:val="21"/>
                <w:highlight w:val="none"/>
                <w:lang w:eastAsia="zh-CN"/>
              </w:rPr>
            </w:pPr>
            <w:r>
              <w:rPr>
                <w:rFonts w:hint="eastAsia" w:ascii="宋体" w:hAnsi="宋体"/>
                <w:b w:val="0"/>
                <w:bCs w:val="0"/>
                <w:szCs w:val="21"/>
              </w:rPr>
              <w:t>在</w:t>
            </w:r>
            <w:r>
              <w:rPr>
                <w:rFonts w:hint="eastAsia" w:ascii="宋体" w:hAnsi="宋体"/>
                <w:b w:val="0"/>
                <w:bCs w:val="0"/>
                <w:szCs w:val="21"/>
                <w:highlight w:val="none"/>
                <w:u w:val="single"/>
                <w:lang w:val="en-US" w:eastAsia="zh-CN"/>
              </w:rPr>
              <w:t>2018</w:t>
            </w:r>
            <w:r>
              <w:rPr>
                <w:rFonts w:ascii="宋体" w:hAnsi="宋体"/>
                <w:b w:val="0"/>
                <w:bCs w:val="0"/>
                <w:szCs w:val="21"/>
                <w:highlight w:val="none"/>
                <w:u w:val="single"/>
              </w:rPr>
              <w:t xml:space="preserve"> </w:t>
            </w:r>
            <w:r>
              <w:rPr>
                <w:rFonts w:hint="eastAsia" w:ascii="宋体" w:hAnsi="宋体"/>
                <w:b w:val="0"/>
                <w:bCs w:val="0"/>
                <w:szCs w:val="21"/>
                <w:highlight w:val="none"/>
              </w:rPr>
              <w:t>年</w:t>
            </w:r>
            <w:r>
              <w:rPr>
                <w:rFonts w:ascii="宋体" w:hAnsi="宋体"/>
                <w:b w:val="0"/>
                <w:bCs w:val="0"/>
                <w:szCs w:val="21"/>
                <w:highlight w:val="none"/>
                <w:u w:val="single"/>
              </w:rPr>
              <w:t xml:space="preserve"> </w:t>
            </w:r>
            <w:r>
              <w:rPr>
                <w:rFonts w:hint="eastAsia" w:ascii="宋体" w:hAnsi="宋体"/>
                <w:b w:val="0"/>
                <w:bCs w:val="0"/>
                <w:szCs w:val="21"/>
                <w:highlight w:val="none"/>
                <w:u w:val="single"/>
                <w:lang w:val="en-US" w:eastAsia="zh-CN"/>
              </w:rPr>
              <w:t>05</w:t>
            </w:r>
            <w:r>
              <w:rPr>
                <w:rFonts w:ascii="宋体" w:hAnsi="宋体"/>
                <w:b w:val="0"/>
                <w:bCs w:val="0"/>
                <w:szCs w:val="21"/>
                <w:highlight w:val="none"/>
                <w:u w:val="single"/>
              </w:rPr>
              <w:t xml:space="preserve"> </w:t>
            </w:r>
            <w:r>
              <w:rPr>
                <w:rFonts w:hint="eastAsia" w:ascii="宋体" w:hAnsi="宋体"/>
                <w:b w:val="0"/>
                <w:bCs w:val="0"/>
                <w:szCs w:val="21"/>
                <w:highlight w:val="none"/>
              </w:rPr>
              <w:t>月</w:t>
            </w:r>
            <w:r>
              <w:rPr>
                <w:rFonts w:ascii="宋体" w:hAnsi="宋体"/>
                <w:b w:val="0"/>
                <w:bCs w:val="0"/>
                <w:szCs w:val="21"/>
                <w:highlight w:val="none"/>
                <w:u w:val="single"/>
              </w:rPr>
              <w:t xml:space="preserve"> </w:t>
            </w:r>
            <w:r>
              <w:rPr>
                <w:rFonts w:hint="eastAsia" w:ascii="宋体" w:hAnsi="宋体"/>
                <w:b w:val="0"/>
                <w:bCs w:val="0"/>
                <w:szCs w:val="21"/>
                <w:highlight w:val="none"/>
                <w:u w:val="single"/>
                <w:lang w:val="en-US" w:eastAsia="zh-CN"/>
              </w:rPr>
              <w:t>14</w:t>
            </w:r>
            <w:r>
              <w:rPr>
                <w:rFonts w:ascii="宋体" w:hAnsi="宋体"/>
                <w:b w:val="0"/>
                <w:bCs w:val="0"/>
                <w:szCs w:val="21"/>
                <w:highlight w:val="none"/>
                <w:u w:val="single"/>
              </w:rPr>
              <w:t xml:space="preserve"> </w:t>
            </w:r>
            <w:r>
              <w:rPr>
                <w:rFonts w:hint="eastAsia" w:ascii="宋体" w:hAnsi="宋体"/>
                <w:b w:val="0"/>
                <w:bCs w:val="0"/>
                <w:szCs w:val="21"/>
                <w:highlight w:val="none"/>
              </w:rPr>
              <w:t>日</w:t>
            </w:r>
            <w:r>
              <w:rPr>
                <w:rFonts w:ascii="宋体" w:hAnsi="宋体"/>
                <w:b w:val="0"/>
                <w:bCs w:val="0"/>
                <w:szCs w:val="21"/>
                <w:highlight w:val="none"/>
                <w:u w:val="single"/>
              </w:rPr>
              <w:t xml:space="preserve"> </w:t>
            </w:r>
            <w:r>
              <w:rPr>
                <w:rFonts w:hint="eastAsia" w:ascii="宋体" w:hAnsi="宋体"/>
                <w:b w:val="0"/>
                <w:bCs w:val="0"/>
                <w:szCs w:val="21"/>
                <w:highlight w:val="none"/>
                <w:u w:val="single"/>
                <w:lang w:val="en-US" w:eastAsia="zh-CN"/>
              </w:rPr>
              <w:t>10</w:t>
            </w:r>
            <w:r>
              <w:rPr>
                <w:rFonts w:ascii="宋体" w:hAnsi="宋体"/>
                <w:b w:val="0"/>
                <w:bCs w:val="0"/>
                <w:szCs w:val="21"/>
                <w:highlight w:val="none"/>
                <w:u w:val="single"/>
              </w:rPr>
              <w:t xml:space="preserve"> </w:t>
            </w:r>
            <w:r>
              <w:rPr>
                <w:rFonts w:hint="eastAsia" w:ascii="宋体" w:hAnsi="宋体"/>
                <w:b w:val="0"/>
                <w:bCs w:val="0"/>
                <w:szCs w:val="21"/>
                <w:highlight w:val="none"/>
              </w:rPr>
              <w:t>时</w:t>
            </w:r>
            <w:r>
              <w:rPr>
                <w:rFonts w:hint="eastAsia" w:ascii="宋体" w:hAnsi="宋体"/>
                <w:b w:val="0"/>
                <w:bCs w:val="0"/>
                <w:szCs w:val="21"/>
                <w:highlight w:val="none"/>
                <w:u w:val="single"/>
                <w:lang w:val="en-US" w:eastAsia="zh-CN"/>
              </w:rPr>
              <w:t xml:space="preserve"> 00 </w:t>
            </w:r>
            <w:r>
              <w:rPr>
                <w:rFonts w:hint="eastAsia" w:ascii="宋体" w:hAnsi="宋体"/>
                <w:b w:val="0"/>
                <w:bCs w:val="0"/>
                <w:szCs w:val="21"/>
                <w:highlight w:val="none"/>
              </w:rPr>
              <w:t>分前不得开启</w:t>
            </w:r>
          </w:p>
          <w:p>
            <w:pPr>
              <w:rPr>
                <w:rFonts w:hint="eastAsia" w:ascii="宋体" w:hAnsi="宋体"/>
                <w:b/>
                <w:bCs/>
                <w:szCs w:val="21"/>
                <w:highlight w:val="none"/>
                <w:u w:val="single"/>
                <w:lang w:val="en-US" w:eastAsia="zh-CN"/>
              </w:rPr>
            </w:pPr>
            <w:r>
              <w:rPr>
                <w:rFonts w:hint="eastAsia" w:ascii="宋体" w:hAnsi="宋体"/>
                <w:b w:val="0"/>
                <w:bCs w:val="0"/>
                <w:szCs w:val="21"/>
                <w:highlight w:val="none"/>
                <w:u w:val="none"/>
                <w:lang w:val="en-US" w:eastAsia="zh-CN"/>
              </w:rPr>
              <w:t>投标人名称：</w:t>
            </w:r>
            <w:r>
              <w:rPr>
                <w:rFonts w:hint="eastAsia" w:ascii="宋体" w:hAnsi="宋体"/>
                <w:b w:val="0"/>
                <w:bCs w:val="0"/>
                <w:szCs w:val="21"/>
                <w:highlight w:val="none"/>
                <w:u w:val="single"/>
                <w:lang w:val="en-US" w:eastAsia="zh-CN"/>
              </w:rPr>
              <w:t xml:space="preserve">        </w:t>
            </w:r>
            <w:r>
              <w:rPr>
                <w:rFonts w:hint="eastAsia" w:ascii="宋体" w:hAnsi="宋体"/>
                <w:b/>
                <w:bCs/>
                <w:szCs w:val="21"/>
                <w:highlight w:val="none"/>
                <w:u w:val="single"/>
                <w:lang w:val="en-US" w:eastAsia="zh-CN"/>
              </w:rPr>
              <w:t xml:space="preserve">                   </w:t>
            </w:r>
          </w:p>
          <w:p>
            <w:pPr>
              <w:rPr>
                <w:rFonts w:hint="eastAsia" w:ascii="宋体" w:hAnsi="宋体"/>
                <w:b/>
                <w:bCs/>
                <w:szCs w:val="21"/>
                <w:highlight w:val="none"/>
                <w:u w:val="single"/>
                <w:lang w:val="en-US" w:eastAsia="zh-CN"/>
              </w:rPr>
            </w:pPr>
          </w:p>
          <w:p>
            <w:pPr>
              <w:rPr>
                <w:rFonts w:hint="eastAsia" w:ascii="宋体" w:hAnsi="宋体"/>
                <w:b/>
                <w:bCs/>
                <w:szCs w:val="21"/>
                <w:highlight w:val="none"/>
                <w:lang w:eastAsia="zh-CN"/>
              </w:rPr>
            </w:pPr>
            <w:r>
              <w:rPr>
                <w:rFonts w:hint="eastAsia" w:ascii="宋体" w:hAnsi="宋体"/>
                <w:b/>
                <w:bCs/>
                <w:szCs w:val="21"/>
                <w:highlight w:val="none"/>
                <w:lang w:eastAsia="zh-CN"/>
              </w:rPr>
              <w:t>投标文件第二个信封（报价文件）封套：</w:t>
            </w:r>
          </w:p>
          <w:p>
            <w:pPr>
              <w:rPr>
                <w:rFonts w:ascii="宋体"/>
                <w:szCs w:val="21"/>
                <w:highlight w:val="none"/>
                <w:u w:val="single"/>
              </w:rPr>
            </w:pPr>
            <w:r>
              <w:rPr>
                <w:rFonts w:hint="eastAsia" w:ascii="宋体" w:hAnsi="宋体"/>
                <w:szCs w:val="21"/>
                <w:highlight w:val="none"/>
                <w:lang w:eastAsia="zh-CN"/>
              </w:rPr>
              <w:t>招</w:t>
            </w:r>
            <w:r>
              <w:rPr>
                <w:rFonts w:hint="eastAsia" w:ascii="宋体" w:hAnsi="宋体"/>
                <w:szCs w:val="21"/>
                <w:highlight w:val="none"/>
              </w:rPr>
              <w:t>标人名称：</w:t>
            </w:r>
            <w:r>
              <w:rPr>
                <w:rFonts w:ascii="宋体" w:hAnsi="宋体"/>
                <w:szCs w:val="21"/>
                <w:highlight w:val="none"/>
                <w:u w:val="single"/>
              </w:rPr>
              <w:t xml:space="preserve">                           </w:t>
            </w:r>
          </w:p>
          <w:p>
            <w:pPr>
              <w:rPr>
                <w:rFonts w:ascii="宋体" w:hAnsi="宋体"/>
                <w:szCs w:val="21"/>
                <w:highlight w:val="none"/>
                <w:u w:val="single"/>
              </w:rPr>
            </w:pPr>
            <w:r>
              <w:rPr>
                <w:rFonts w:hint="eastAsia" w:ascii="宋体" w:hAnsi="宋体"/>
                <w:szCs w:val="21"/>
                <w:highlight w:val="none"/>
              </w:rPr>
              <w:t>招标人地址：</w:t>
            </w:r>
            <w:r>
              <w:rPr>
                <w:rFonts w:ascii="宋体" w:hAnsi="宋体"/>
                <w:szCs w:val="21"/>
                <w:highlight w:val="none"/>
                <w:u w:val="single"/>
              </w:rPr>
              <w:t xml:space="preserve">                           </w:t>
            </w:r>
          </w:p>
          <w:p>
            <w:pPr>
              <w:rPr>
                <w:rFonts w:hint="eastAsia" w:ascii="宋体" w:hAnsi="宋体"/>
                <w:b/>
                <w:bCs/>
                <w:szCs w:val="21"/>
                <w:highlight w:val="none"/>
                <w:lang w:eastAsia="zh-CN"/>
              </w:rPr>
            </w:pPr>
            <w:r>
              <w:rPr>
                <w:rFonts w:hint="eastAsia" w:ascii="宋体" w:hAnsi="宋体"/>
                <w:szCs w:val="21"/>
                <w:highlight w:val="none"/>
                <w:u w:val="single"/>
                <w:lang w:val="en-US" w:eastAsia="zh-CN"/>
              </w:rPr>
              <w:t xml:space="preserve">            </w:t>
            </w:r>
            <w:r>
              <w:rPr>
                <w:rFonts w:hint="eastAsia" w:ascii="宋体" w:hAnsi="宋体"/>
                <w:b w:val="0"/>
                <w:bCs w:val="0"/>
                <w:szCs w:val="21"/>
                <w:highlight w:val="none"/>
                <w:u w:val="none"/>
                <w:lang w:val="en-US" w:eastAsia="zh-CN"/>
              </w:rPr>
              <w:t>（项目名称）</w:t>
            </w:r>
            <w:r>
              <w:rPr>
                <w:rFonts w:hint="eastAsia" w:ascii="宋体" w:hAnsi="宋体"/>
                <w:b w:val="0"/>
                <w:bCs w:val="0"/>
                <w:szCs w:val="21"/>
                <w:highlight w:val="none"/>
                <w:u w:val="single"/>
                <w:lang w:val="en-US" w:eastAsia="zh-CN"/>
              </w:rPr>
              <w:t xml:space="preserve">      </w:t>
            </w:r>
            <w:r>
              <w:rPr>
                <w:rFonts w:hint="eastAsia" w:ascii="宋体" w:hAnsi="宋体"/>
                <w:b w:val="0"/>
                <w:bCs w:val="0"/>
                <w:szCs w:val="21"/>
                <w:highlight w:val="none"/>
                <w:u w:val="none"/>
                <w:lang w:val="en-US" w:eastAsia="zh-CN"/>
              </w:rPr>
              <w:t>标段施工招标第一个信封</w:t>
            </w:r>
            <w:r>
              <w:rPr>
                <w:rFonts w:hint="eastAsia" w:ascii="宋体" w:hAnsi="宋体"/>
                <w:b w:val="0"/>
                <w:bCs w:val="0"/>
                <w:szCs w:val="21"/>
                <w:highlight w:val="none"/>
                <w:lang w:eastAsia="zh-CN"/>
              </w:rPr>
              <w:t>（报价文件）投标文件</w:t>
            </w:r>
          </w:p>
          <w:p>
            <w:pPr>
              <w:rPr>
                <w:rFonts w:hint="eastAsia" w:ascii="宋体" w:hAnsi="宋体"/>
                <w:b w:val="0"/>
                <w:bCs w:val="0"/>
                <w:szCs w:val="21"/>
                <w:highlight w:val="none"/>
                <w:u w:val="single"/>
                <w:lang w:val="en-US" w:eastAsia="zh-CN"/>
              </w:rPr>
            </w:pPr>
            <w:r>
              <w:rPr>
                <w:rFonts w:hint="eastAsia" w:ascii="宋体" w:hAnsi="宋体"/>
                <w:b w:val="0"/>
                <w:bCs w:val="0"/>
                <w:szCs w:val="21"/>
                <w:highlight w:val="none"/>
                <w:lang w:val="en-US" w:eastAsia="zh-CN"/>
              </w:rPr>
              <w:t>招标项目编号：</w:t>
            </w:r>
            <w:r>
              <w:rPr>
                <w:rFonts w:hint="eastAsia" w:ascii="宋体" w:hAnsi="宋体"/>
                <w:b w:val="0"/>
                <w:bCs w:val="0"/>
                <w:szCs w:val="21"/>
                <w:highlight w:val="none"/>
                <w:u w:val="single"/>
                <w:lang w:val="en-US" w:eastAsia="zh-CN"/>
              </w:rPr>
              <w:t xml:space="preserve">                         </w:t>
            </w:r>
          </w:p>
          <w:p>
            <w:pPr>
              <w:rPr>
                <w:rFonts w:hint="eastAsia" w:ascii="宋体" w:hAnsi="宋体"/>
                <w:b w:val="0"/>
                <w:bCs w:val="0"/>
                <w:szCs w:val="21"/>
                <w:lang w:eastAsia="zh-CN"/>
              </w:rPr>
            </w:pPr>
            <w:r>
              <w:rPr>
                <w:rFonts w:hint="eastAsia" w:ascii="宋体" w:hAnsi="宋体"/>
                <w:b w:val="0"/>
                <w:bCs w:val="0"/>
                <w:szCs w:val="21"/>
                <w:highlight w:val="none"/>
              </w:rPr>
              <w:t>在</w:t>
            </w:r>
            <w:r>
              <w:rPr>
                <w:rFonts w:ascii="宋体" w:hAnsi="宋体"/>
                <w:b w:val="0"/>
                <w:bCs w:val="0"/>
                <w:szCs w:val="21"/>
                <w:highlight w:val="none"/>
                <w:u w:val="single"/>
              </w:rPr>
              <w:t xml:space="preserve"> </w:t>
            </w:r>
            <w:r>
              <w:rPr>
                <w:rFonts w:hint="eastAsia" w:ascii="宋体" w:hAnsi="宋体"/>
                <w:b w:val="0"/>
                <w:bCs w:val="0"/>
                <w:szCs w:val="21"/>
                <w:highlight w:val="none"/>
                <w:u w:val="single"/>
                <w:lang w:val="en-US" w:eastAsia="zh-CN"/>
              </w:rPr>
              <w:t>2018</w:t>
            </w:r>
            <w:r>
              <w:rPr>
                <w:rFonts w:ascii="宋体" w:hAnsi="宋体"/>
                <w:b w:val="0"/>
                <w:bCs w:val="0"/>
                <w:szCs w:val="21"/>
                <w:highlight w:val="none"/>
                <w:u w:val="single"/>
              </w:rPr>
              <w:t xml:space="preserve"> </w:t>
            </w:r>
            <w:r>
              <w:rPr>
                <w:rFonts w:hint="eastAsia" w:ascii="宋体" w:hAnsi="宋体"/>
                <w:b w:val="0"/>
                <w:bCs w:val="0"/>
                <w:szCs w:val="21"/>
                <w:highlight w:val="none"/>
              </w:rPr>
              <w:t>年</w:t>
            </w:r>
            <w:r>
              <w:rPr>
                <w:rFonts w:ascii="宋体" w:hAnsi="宋体"/>
                <w:b w:val="0"/>
                <w:bCs w:val="0"/>
                <w:szCs w:val="21"/>
                <w:highlight w:val="none"/>
                <w:u w:val="single"/>
              </w:rPr>
              <w:t xml:space="preserve"> </w:t>
            </w:r>
            <w:r>
              <w:rPr>
                <w:rFonts w:hint="eastAsia" w:ascii="宋体" w:hAnsi="宋体"/>
                <w:b w:val="0"/>
                <w:bCs w:val="0"/>
                <w:szCs w:val="21"/>
                <w:highlight w:val="none"/>
                <w:u w:val="single"/>
                <w:lang w:val="en-US" w:eastAsia="zh-CN"/>
              </w:rPr>
              <w:t>05</w:t>
            </w:r>
            <w:r>
              <w:rPr>
                <w:rFonts w:hint="eastAsia" w:ascii="宋体" w:hAnsi="宋体"/>
                <w:b w:val="0"/>
                <w:bCs w:val="0"/>
                <w:szCs w:val="21"/>
                <w:highlight w:val="none"/>
              </w:rPr>
              <w:t>月</w:t>
            </w:r>
            <w:r>
              <w:rPr>
                <w:rFonts w:ascii="宋体" w:hAnsi="宋体"/>
                <w:b w:val="0"/>
                <w:bCs w:val="0"/>
                <w:szCs w:val="21"/>
                <w:highlight w:val="none"/>
                <w:u w:val="single"/>
              </w:rPr>
              <w:t xml:space="preserve"> </w:t>
            </w:r>
            <w:r>
              <w:rPr>
                <w:rFonts w:hint="eastAsia" w:ascii="宋体" w:hAnsi="宋体"/>
                <w:b w:val="0"/>
                <w:bCs w:val="0"/>
                <w:szCs w:val="21"/>
                <w:highlight w:val="none"/>
                <w:u w:val="single"/>
                <w:lang w:val="en-US" w:eastAsia="zh-CN"/>
              </w:rPr>
              <w:t>14</w:t>
            </w:r>
            <w:r>
              <w:rPr>
                <w:rFonts w:ascii="宋体" w:hAnsi="宋体"/>
                <w:b w:val="0"/>
                <w:bCs w:val="0"/>
                <w:szCs w:val="21"/>
                <w:highlight w:val="none"/>
                <w:u w:val="single"/>
              </w:rPr>
              <w:t xml:space="preserve"> </w:t>
            </w:r>
            <w:r>
              <w:rPr>
                <w:rFonts w:hint="eastAsia" w:ascii="宋体" w:hAnsi="宋体"/>
                <w:b w:val="0"/>
                <w:bCs w:val="0"/>
                <w:szCs w:val="21"/>
                <w:highlight w:val="none"/>
              </w:rPr>
              <w:t>日</w:t>
            </w:r>
            <w:r>
              <w:rPr>
                <w:rFonts w:ascii="宋体" w:hAnsi="宋体"/>
                <w:b w:val="0"/>
                <w:bCs w:val="0"/>
                <w:szCs w:val="21"/>
                <w:highlight w:val="none"/>
                <w:u w:val="single"/>
              </w:rPr>
              <w:t xml:space="preserve"> </w:t>
            </w:r>
            <w:r>
              <w:rPr>
                <w:rFonts w:hint="eastAsia" w:ascii="宋体" w:hAnsi="宋体"/>
                <w:b w:val="0"/>
                <w:bCs w:val="0"/>
                <w:szCs w:val="21"/>
                <w:highlight w:val="none"/>
                <w:u w:val="single"/>
                <w:lang w:val="en-US" w:eastAsia="zh-CN"/>
              </w:rPr>
              <w:t>15</w:t>
            </w:r>
            <w:r>
              <w:rPr>
                <w:rFonts w:ascii="宋体" w:hAnsi="宋体"/>
                <w:b w:val="0"/>
                <w:bCs w:val="0"/>
                <w:szCs w:val="21"/>
                <w:highlight w:val="none"/>
                <w:u w:val="single"/>
              </w:rPr>
              <w:t xml:space="preserve"> </w:t>
            </w:r>
            <w:r>
              <w:rPr>
                <w:rFonts w:hint="eastAsia" w:ascii="宋体" w:hAnsi="宋体"/>
                <w:b w:val="0"/>
                <w:bCs w:val="0"/>
                <w:szCs w:val="21"/>
                <w:highlight w:val="none"/>
              </w:rPr>
              <w:t>时</w:t>
            </w:r>
            <w:r>
              <w:rPr>
                <w:rFonts w:hint="eastAsia" w:ascii="宋体" w:hAnsi="宋体"/>
                <w:b w:val="0"/>
                <w:bCs w:val="0"/>
                <w:szCs w:val="21"/>
                <w:highlight w:val="none"/>
                <w:u w:val="single"/>
                <w:lang w:val="en-US" w:eastAsia="zh-CN"/>
              </w:rPr>
              <w:t xml:space="preserve"> 00 </w:t>
            </w:r>
            <w:r>
              <w:rPr>
                <w:rFonts w:hint="eastAsia" w:ascii="宋体" w:hAnsi="宋体"/>
                <w:b w:val="0"/>
                <w:bCs w:val="0"/>
                <w:szCs w:val="21"/>
                <w:highlight w:val="none"/>
              </w:rPr>
              <w:t>分</w:t>
            </w:r>
            <w:r>
              <w:rPr>
                <w:rFonts w:hint="eastAsia" w:ascii="宋体" w:hAnsi="宋体"/>
                <w:b w:val="0"/>
                <w:bCs w:val="0"/>
                <w:szCs w:val="21"/>
              </w:rPr>
              <w:t>前不得开启</w:t>
            </w:r>
          </w:p>
          <w:p>
            <w:pPr>
              <w:rPr>
                <w:rFonts w:hint="eastAsia" w:ascii="宋体" w:hAnsi="宋体"/>
                <w:b/>
                <w:bCs/>
                <w:szCs w:val="21"/>
                <w:u w:val="single"/>
                <w:lang w:val="en-US" w:eastAsia="zh-CN"/>
              </w:rPr>
            </w:pPr>
            <w:r>
              <w:rPr>
                <w:rFonts w:hint="eastAsia" w:ascii="宋体" w:hAnsi="宋体"/>
                <w:b w:val="0"/>
                <w:bCs w:val="0"/>
                <w:szCs w:val="21"/>
                <w:u w:val="none"/>
                <w:lang w:val="en-US" w:eastAsia="zh-CN"/>
              </w:rPr>
              <w:t>投标人名称：</w:t>
            </w:r>
            <w:r>
              <w:rPr>
                <w:rFonts w:hint="eastAsia" w:ascii="宋体" w:hAnsi="宋体"/>
                <w:b/>
                <w:bCs/>
                <w:szCs w:val="21"/>
                <w:u w:val="single"/>
                <w:lang w:val="en-US" w:eastAsia="zh-CN"/>
              </w:rPr>
              <w:t xml:space="preserve">                           </w:t>
            </w:r>
          </w:p>
          <w:p>
            <w:pPr>
              <w:rPr>
                <w:rFonts w:hint="eastAsia" w:ascii="宋体" w:hAnsi="宋体"/>
                <w:b/>
                <w:bCs/>
                <w:szCs w:val="21"/>
                <w:u w:val="single"/>
                <w:lang w:val="en-US" w:eastAsia="zh-CN"/>
              </w:rPr>
            </w:pPr>
            <w:r>
              <w:rPr>
                <w:rFonts w:hint="eastAsia" w:ascii="宋体" w:hAnsi="宋体"/>
                <w:b w:val="0"/>
                <w:bCs w:val="0"/>
                <w:szCs w:val="21"/>
                <w:u w:val="none"/>
                <w:lang w:val="en-US" w:eastAsia="zh-CN"/>
              </w:rPr>
              <w:t xml:space="preserve">投标人地址: </w:t>
            </w:r>
            <w:r>
              <w:rPr>
                <w:rFonts w:hint="eastAsia" w:ascii="宋体" w:hAnsi="宋体"/>
                <w:b w:val="0"/>
                <w:bCs w:val="0"/>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872" w:type="dxa"/>
            <w:vAlign w:val="center"/>
          </w:tcPr>
          <w:p>
            <w:pPr>
              <w:spacing w:line="360" w:lineRule="auto"/>
              <w:jc w:val="center"/>
              <w:rPr>
                <w:rFonts w:ascii="宋体"/>
                <w:szCs w:val="21"/>
              </w:rPr>
            </w:pPr>
            <w:r>
              <w:rPr>
                <w:rFonts w:ascii="宋体" w:hAnsi="宋体"/>
                <w:szCs w:val="21"/>
              </w:rPr>
              <w:t>4.2.3</w:t>
            </w:r>
          </w:p>
        </w:tc>
        <w:tc>
          <w:tcPr>
            <w:tcW w:w="2882" w:type="dxa"/>
            <w:vAlign w:val="center"/>
          </w:tcPr>
          <w:p>
            <w:pPr>
              <w:jc w:val="center"/>
              <w:rPr>
                <w:rFonts w:ascii="宋体"/>
              </w:rPr>
            </w:pPr>
            <w:r>
              <w:rPr>
                <w:rFonts w:hint="eastAsia" w:ascii="宋体" w:hAnsi="宋体"/>
              </w:rPr>
              <w:t>是否退还投标文件</w:t>
            </w:r>
          </w:p>
        </w:tc>
        <w:tc>
          <w:tcPr>
            <w:tcW w:w="5873" w:type="dxa"/>
            <w:vAlign w:val="center"/>
          </w:tcPr>
          <w:p>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spacing w:line="360" w:lineRule="auto"/>
              <w:jc w:val="center"/>
              <w:rPr>
                <w:rFonts w:ascii="宋体"/>
                <w:szCs w:val="21"/>
              </w:rPr>
            </w:pPr>
            <w:r>
              <w:rPr>
                <w:rFonts w:ascii="宋体" w:hAnsi="宋体"/>
                <w:szCs w:val="21"/>
              </w:rPr>
              <w:t>4.2.6</w:t>
            </w:r>
          </w:p>
        </w:tc>
        <w:tc>
          <w:tcPr>
            <w:tcW w:w="2882" w:type="dxa"/>
            <w:vAlign w:val="center"/>
          </w:tcPr>
          <w:p>
            <w:pPr>
              <w:jc w:val="center"/>
              <w:rPr>
                <w:rFonts w:ascii="宋体"/>
                <w:szCs w:val="21"/>
              </w:rPr>
            </w:pPr>
            <w:r>
              <w:rPr>
                <w:rFonts w:hint="eastAsia" w:ascii="宋体" w:hAnsi="宋体"/>
                <w:szCs w:val="21"/>
              </w:rPr>
              <w:t>招标人通知延后投标</w:t>
            </w:r>
          </w:p>
          <w:p>
            <w:pPr>
              <w:jc w:val="center"/>
              <w:rPr>
                <w:rFonts w:ascii="宋体"/>
                <w:szCs w:val="21"/>
              </w:rPr>
            </w:pPr>
            <w:r>
              <w:rPr>
                <w:rFonts w:hint="eastAsia" w:ascii="宋体" w:hAnsi="宋体"/>
                <w:szCs w:val="21"/>
              </w:rPr>
              <w:t>截止时间的时间</w:t>
            </w:r>
          </w:p>
        </w:tc>
        <w:tc>
          <w:tcPr>
            <w:tcW w:w="5873" w:type="dxa"/>
            <w:vAlign w:val="center"/>
          </w:tcPr>
          <w:p>
            <w:pPr>
              <w:spacing w:line="360" w:lineRule="auto"/>
              <w:rPr>
                <w:rFonts w:ascii="宋体"/>
                <w:szCs w:val="21"/>
              </w:rPr>
            </w:pPr>
            <w:r>
              <w:rPr>
                <w:rFonts w:hint="eastAsia" w:ascii="宋体" w:hAnsi="宋体"/>
                <w:szCs w:val="21"/>
              </w:rPr>
              <w:t>原定投标截止时间</w:t>
            </w:r>
            <w:r>
              <w:rPr>
                <w:rFonts w:hint="eastAsia" w:ascii="宋体" w:hAnsi="宋体"/>
                <w:szCs w:val="21"/>
                <w:u w:val="single"/>
                <w:lang w:val="en-US" w:eastAsia="zh-CN"/>
              </w:rPr>
              <w:t>3</w:t>
            </w:r>
            <w:r>
              <w:rPr>
                <w:rFonts w:hint="eastAsia" w:ascii="宋体" w:hAnsi="宋体"/>
                <w:szCs w:val="21"/>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spacing w:line="320" w:lineRule="exact"/>
              <w:jc w:val="center"/>
              <w:rPr>
                <w:rFonts w:ascii="宋体"/>
                <w:szCs w:val="21"/>
              </w:rPr>
            </w:pPr>
            <w:r>
              <w:rPr>
                <w:rFonts w:ascii="宋体" w:hAnsi="宋体"/>
                <w:szCs w:val="21"/>
              </w:rPr>
              <w:t>5.1</w:t>
            </w:r>
          </w:p>
        </w:tc>
        <w:tc>
          <w:tcPr>
            <w:tcW w:w="2882" w:type="dxa"/>
            <w:vAlign w:val="center"/>
          </w:tcPr>
          <w:p>
            <w:pPr>
              <w:spacing w:line="320" w:lineRule="exact"/>
              <w:jc w:val="center"/>
              <w:rPr>
                <w:rFonts w:ascii="宋体"/>
                <w:szCs w:val="21"/>
              </w:rPr>
            </w:pPr>
            <w:r>
              <w:rPr>
                <w:rFonts w:hint="eastAsia" w:ascii="宋体" w:hAnsi="宋体"/>
                <w:szCs w:val="21"/>
              </w:rPr>
              <w:t>开标时间和地点</w:t>
            </w:r>
          </w:p>
        </w:tc>
        <w:tc>
          <w:tcPr>
            <w:tcW w:w="5873" w:type="dxa"/>
            <w:vAlign w:val="center"/>
          </w:tcPr>
          <w:p>
            <w:pPr>
              <w:rPr>
                <w:rFonts w:ascii="宋体"/>
                <w:szCs w:val="21"/>
              </w:rPr>
            </w:pPr>
            <w:r>
              <w:rPr>
                <w:rFonts w:hint="eastAsia" w:ascii="宋体" w:hAnsi="宋体"/>
                <w:szCs w:val="21"/>
                <w:lang w:eastAsia="zh-CN"/>
              </w:rPr>
              <w:t>投标文件第一个信封（商务及技术文件）</w:t>
            </w:r>
            <w:r>
              <w:rPr>
                <w:rFonts w:hint="eastAsia" w:ascii="宋体" w:hAnsi="宋体"/>
                <w:szCs w:val="21"/>
              </w:rPr>
              <w:t>开标时间：同投标截止时间</w:t>
            </w:r>
          </w:p>
          <w:p>
            <w:pPr>
              <w:rPr>
                <w:rFonts w:hint="eastAsia" w:ascii="宋体" w:hAnsi="宋体"/>
                <w:szCs w:val="21"/>
              </w:rPr>
            </w:pPr>
            <w:r>
              <w:rPr>
                <w:rFonts w:hint="eastAsia" w:ascii="宋体" w:hAnsi="宋体"/>
                <w:szCs w:val="21"/>
                <w:lang w:eastAsia="zh-CN"/>
              </w:rPr>
              <w:t>投标文件第一个信封（商务及技术文件）</w:t>
            </w:r>
            <w:r>
              <w:rPr>
                <w:rFonts w:hint="eastAsia" w:ascii="宋体" w:hAnsi="宋体"/>
                <w:szCs w:val="21"/>
              </w:rPr>
              <w:t>开标地点：湘西自治州公共资源交易中心开标室（吉首市吉凤街道州行政中心政务服务大楼五楼）。具体标室见当日五楼大厅大屏幕</w:t>
            </w:r>
          </w:p>
          <w:p>
            <w:pPr>
              <w:rPr>
                <w:rFonts w:hint="eastAsia" w:ascii="宋体" w:hAnsi="宋体"/>
                <w:szCs w:val="21"/>
              </w:rPr>
            </w:pPr>
          </w:p>
          <w:p>
            <w:pPr>
              <w:rPr>
                <w:rFonts w:ascii="宋体"/>
                <w:szCs w:val="21"/>
                <w:highlight w:val="none"/>
              </w:rPr>
            </w:pPr>
            <w:r>
              <w:rPr>
                <w:rFonts w:hint="eastAsia" w:ascii="宋体" w:hAnsi="宋体"/>
                <w:szCs w:val="21"/>
                <w:highlight w:val="none"/>
                <w:lang w:eastAsia="zh-CN"/>
              </w:rPr>
              <w:t>投标文件第二个信封（报价文件）</w:t>
            </w:r>
            <w:r>
              <w:rPr>
                <w:rFonts w:hint="eastAsia" w:ascii="宋体" w:hAnsi="宋体"/>
                <w:szCs w:val="21"/>
                <w:highlight w:val="none"/>
              </w:rPr>
              <w:t>开标时间：</w:t>
            </w:r>
            <w:r>
              <w:rPr>
                <w:rFonts w:hint="eastAsia" w:ascii="宋体" w:hAnsi="宋体"/>
                <w:szCs w:val="21"/>
                <w:highlight w:val="none"/>
                <w:lang w:val="en-US" w:eastAsia="zh-CN"/>
              </w:rPr>
              <w:t>2018年5月14日15:00</w:t>
            </w:r>
          </w:p>
          <w:p>
            <w:pPr>
              <w:spacing w:line="320" w:lineRule="exact"/>
              <w:rPr>
                <w:rFonts w:hint="eastAsia" w:ascii="宋体" w:hAnsi="宋体"/>
                <w:szCs w:val="21"/>
              </w:rPr>
            </w:pPr>
            <w:r>
              <w:rPr>
                <w:rFonts w:hint="eastAsia" w:ascii="宋体" w:hAnsi="宋体"/>
                <w:szCs w:val="21"/>
                <w:highlight w:val="none"/>
                <w:shd w:val="clear"/>
                <w:lang w:eastAsia="zh-CN"/>
              </w:rPr>
              <w:t>投标文件第二个信封（报价文件）</w:t>
            </w:r>
            <w:r>
              <w:rPr>
                <w:rFonts w:hint="eastAsia" w:ascii="宋体" w:hAnsi="宋体"/>
                <w:szCs w:val="21"/>
                <w:highlight w:val="none"/>
                <w:shd w:val="clear"/>
              </w:rPr>
              <w:t>开标地点：湘西自治州公共资源交易中心开标室（吉首市吉凤街道州行政中心政务服务大楼五楼）。具体标室见当日五楼大厅大屏幕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spacing w:line="320" w:lineRule="exact"/>
              <w:jc w:val="center"/>
              <w:rPr>
                <w:rFonts w:ascii="宋体"/>
                <w:szCs w:val="21"/>
              </w:rPr>
            </w:pPr>
            <w:r>
              <w:rPr>
                <w:rFonts w:ascii="宋体" w:hAnsi="宋体"/>
                <w:szCs w:val="21"/>
              </w:rPr>
              <w:t>5.2.1</w:t>
            </w:r>
          </w:p>
        </w:tc>
        <w:tc>
          <w:tcPr>
            <w:tcW w:w="2882" w:type="dxa"/>
            <w:vAlign w:val="center"/>
          </w:tcPr>
          <w:p>
            <w:pPr>
              <w:jc w:val="center"/>
              <w:rPr>
                <w:rFonts w:hint="eastAsia" w:ascii="宋体" w:hAnsi="宋体"/>
                <w:szCs w:val="21"/>
                <w:lang w:eastAsia="zh-CN"/>
              </w:rPr>
            </w:pPr>
            <w:r>
              <w:rPr>
                <w:rFonts w:hint="eastAsia" w:ascii="宋体" w:hAnsi="宋体"/>
                <w:szCs w:val="21"/>
                <w:lang w:eastAsia="zh-CN"/>
              </w:rPr>
              <w:t>第一个信封</w:t>
            </w:r>
          </w:p>
          <w:p>
            <w:pPr>
              <w:jc w:val="center"/>
              <w:rPr>
                <w:rFonts w:hint="eastAsia" w:ascii="宋体" w:hAnsi="宋体"/>
                <w:szCs w:val="21"/>
                <w:lang w:eastAsia="zh-CN"/>
              </w:rPr>
            </w:pPr>
            <w:r>
              <w:rPr>
                <w:rFonts w:hint="eastAsia" w:ascii="宋体" w:hAnsi="宋体"/>
                <w:szCs w:val="21"/>
                <w:lang w:eastAsia="zh-CN"/>
              </w:rPr>
              <w:t>（商务及技术文件）</w:t>
            </w:r>
          </w:p>
          <w:p>
            <w:pPr>
              <w:jc w:val="center"/>
              <w:rPr>
                <w:rFonts w:hint="eastAsia" w:ascii="宋体" w:hAnsi="宋体"/>
                <w:szCs w:val="21"/>
              </w:rPr>
            </w:pPr>
            <w:r>
              <w:rPr>
                <w:rFonts w:hint="eastAsia" w:ascii="宋体" w:hAnsi="宋体"/>
                <w:szCs w:val="21"/>
              </w:rPr>
              <w:t>开标程序</w:t>
            </w:r>
          </w:p>
        </w:tc>
        <w:tc>
          <w:tcPr>
            <w:tcW w:w="5873" w:type="dxa"/>
            <w:vAlign w:val="center"/>
          </w:tcPr>
          <w:p>
            <w:pPr>
              <w:rPr>
                <w:rFonts w:hint="eastAsia" w:ascii="宋体" w:hAnsi="宋体"/>
                <w:szCs w:val="21"/>
              </w:rPr>
            </w:pPr>
            <w:r>
              <w:rPr>
                <w:rFonts w:hint="eastAsia" w:ascii="宋体" w:hAnsi="宋体"/>
                <w:szCs w:val="21"/>
              </w:rPr>
              <w:t xml:space="preserve">（4）密封情况检查：检查报价文件是否存在提前开启情况 </w:t>
            </w:r>
          </w:p>
          <w:p>
            <w:pPr>
              <w:rPr>
                <w:rFonts w:hint="eastAsia" w:ascii="宋体" w:hAnsi="宋体"/>
                <w:szCs w:val="21"/>
              </w:rPr>
            </w:pPr>
            <w:r>
              <w:rPr>
                <w:rFonts w:hint="eastAsia" w:ascii="宋体" w:hAnsi="宋体"/>
                <w:szCs w:val="21"/>
              </w:rPr>
              <w:t>（5）开标顺序：</w:t>
            </w:r>
            <w:r>
              <w:rPr>
                <w:rFonts w:hint="eastAsia" w:ascii="宋体" w:hAnsi="宋体"/>
                <w:szCs w:val="21"/>
                <w:lang w:eastAsia="zh-CN"/>
              </w:rPr>
              <w:t>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72" w:type="dxa"/>
            <w:vAlign w:val="center"/>
          </w:tcPr>
          <w:p>
            <w:pPr>
              <w:spacing w:line="320" w:lineRule="exact"/>
              <w:jc w:val="center"/>
              <w:rPr>
                <w:rFonts w:hint="eastAsia" w:ascii="宋体" w:hAnsi="宋体" w:eastAsia="宋体"/>
                <w:szCs w:val="21"/>
                <w:lang w:val="en-US" w:eastAsia="zh-CN"/>
              </w:rPr>
            </w:pPr>
            <w:r>
              <w:rPr>
                <w:rFonts w:hint="eastAsia" w:ascii="宋体" w:hAnsi="宋体"/>
                <w:szCs w:val="21"/>
                <w:lang w:val="en-US" w:eastAsia="zh-CN"/>
              </w:rPr>
              <w:t>5.2.3</w:t>
            </w:r>
          </w:p>
        </w:tc>
        <w:tc>
          <w:tcPr>
            <w:tcW w:w="2882" w:type="dxa"/>
            <w:vAlign w:val="center"/>
          </w:tcPr>
          <w:p>
            <w:pPr>
              <w:spacing w:line="320" w:lineRule="exact"/>
              <w:jc w:val="center"/>
              <w:rPr>
                <w:rFonts w:hint="eastAsia" w:ascii="宋体" w:hAnsi="宋体"/>
                <w:szCs w:val="21"/>
                <w:highlight w:val="none"/>
                <w:lang w:eastAsia="zh-CN"/>
              </w:rPr>
            </w:pPr>
            <w:r>
              <w:rPr>
                <w:rFonts w:hint="eastAsia" w:ascii="宋体" w:hAnsi="宋体"/>
                <w:szCs w:val="21"/>
                <w:highlight w:val="none"/>
                <w:lang w:eastAsia="zh-CN"/>
              </w:rPr>
              <w:t>第二个信封</w:t>
            </w:r>
          </w:p>
          <w:p>
            <w:pPr>
              <w:spacing w:line="320" w:lineRule="exact"/>
              <w:jc w:val="center"/>
              <w:rPr>
                <w:rFonts w:hint="eastAsia" w:ascii="宋体" w:hAnsi="宋体"/>
                <w:szCs w:val="21"/>
                <w:highlight w:val="none"/>
                <w:lang w:eastAsia="zh-CN"/>
              </w:rPr>
            </w:pPr>
            <w:r>
              <w:rPr>
                <w:rFonts w:hint="eastAsia" w:ascii="宋体" w:hAnsi="宋体"/>
                <w:szCs w:val="21"/>
                <w:highlight w:val="none"/>
                <w:lang w:eastAsia="zh-CN"/>
              </w:rPr>
              <w:t>（报价文件）</w:t>
            </w:r>
          </w:p>
          <w:p>
            <w:pPr>
              <w:spacing w:line="320" w:lineRule="exact"/>
              <w:jc w:val="center"/>
              <w:rPr>
                <w:rFonts w:hint="eastAsia" w:ascii="宋体" w:hAnsi="宋体"/>
                <w:szCs w:val="21"/>
              </w:rPr>
            </w:pPr>
            <w:r>
              <w:rPr>
                <w:rFonts w:hint="eastAsia" w:ascii="宋体" w:hAnsi="宋体"/>
                <w:szCs w:val="21"/>
                <w:highlight w:val="none"/>
              </w:rPr>
              <w:t>开标程序</w:t>
            </w:r>
          </w:p>
        </w:tc>
        <w:tc>
          <w:tcPr>
            <w:tcW w:w="5873" w:type="dxa"/>
            <w:vAlign w:val="center"/>
          </w:tcPr>
          <w:p>
            <w:pPr>
              <w:numPr>
                <w:ilvl w:val="0"/>
                <w:numId w:val="0"/>
              </w:numPr>
              <w:spacing w:line="320" w:lineRule="exac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rPr>
              <w:t xml:space="preserve">密封情况检查：检查报价文件是否存在提前开启情况 </w:t>
            </w:r>
          </w:p>
          <w:p>
            <w:pPr>
              <w:numPr>
                <w:ilvl w:val="0"/>
                <w:numId w:val="0"/>
              </w:numPr>
              <w:spacing w:line="320" w:lineRule="exact"/>
              <w:rPr>
                <w:rFonts w:hint="eastAsia" w:ascii="宋体" w:hAnsi="宋体"/>
                <w:szCs w:val="21"/>
              </w:rPr>
            </w:pPr>
            <w:r>
              <w:rPr>
                <w:rFonts w:hint="eastAsia" w:ascii="宋体" w:hAnsi="宋体"/>
                <w:szCs w:val="21"/>
                <w:lang w:val="en-US" w:eastAsia="zh-CN"/>
              </w:rPr>
              <w:t>（6）</w:t>
            </w:r>
            <w:r>
              <w:rPr>
                <w:rFonts w:hint="eastAsia" w:ascii="宋体" w:hAnsi="宋体"/>
                <w:szCs w:val="21"/>
              </w:rPr>
              <w:t>开标顺序：</w:t>
            </w:r>
            <w:r>
              <w:rPr>
                <w:rFonts w:hint="eastAsia" w:ascii="宋体" w:hAnsi="宋体"/>
                <w:szCs w:val="21"/>
                <w:u w:val="single"/>
                <w:lang w:eastAsia="zh-CN"/>
              </w:rPr>
              <w:t>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72" w:type="dxa"/>
            <w:vAlign w:val="center"/>
          </w:tcPr>
          <w:p>
            <w:pPr>
              <w:spacing w:line="320" w:lineRule="exact"/>
              <w:jc w:val="center"/>
              <w:rPr>
                <w:rFonts w:ascii="宋体"/>
                <w:szCs w:val="21"/>
              </w:rPr>
            </w:pPr>
            <w:r>
              <w:rPr>
                <w:rFonts w:ascii="宋体" w:hAnsi="宋体"/>
                <w:szCs w:val="21"/>
              </w:rPr>
              <w:t>6.1.1</w:t>
            </w:r>
          </w:p>
        </w:tc>
        <w:tc>
          <w:tcPr>
            <w:tcW w:w="2882" w:type="dxa"/>
            <w:vAlign w:val="center"/>
          </w:tcPr>
          <w:p>
            <w:pPr>
              <w:spacing w:line="320" w:lineRule="exact"/>
              <w:jc w:val="center"/>
              <w:rPr>
                <w:rFonts w:ascii="宋体"/>
                <w:szCs w:val="21"/>
              </w:rPr>
            </w:pPr>
            <w:r>
              <w:rPr>
                <w:rFonts w:hint="eastAsia" w:ascii="宋体" w:hAnsi="宋体"/>
                <w:szCs w:val="21"/>
              </w:rPr>
              <w:t>评标委员会的组建</w:t>
            </w:r>
          </w:p>
        </w:tc>
        <w:tc>
          <w:tcPr>
            <w:tcW w:w="5873" w:type="dxa"/>
            <w:vAlign w:val="center"/>
          </w:tcPr>
          <w:p>
            <w:pPr>
              <w:spacing w:line="320" w:lineRule="exact"/>
              <w:rPr>
                <w:rFonts w:ascii="宋体"/>
                <w:szCs w:val="21"/>
                <w:highlight w:val="none"/>
              </w:rPr>
            </w:pPr>
            <w:r>
              <w:rPr>
                <w:rFonts w:hint="eastAsia" w:ascii="宋体" w:hAnsi="宋体"/>
                <w:szCs w:val="21"/>
                <w:highlight w:val="none"/>
              </w:rPr>
              <w:t>评标委员会构成：</w:t>
            </w:r>
            <w:r>
              <w:rPr>
                <w:rFonts w:hint="eastAsia" w:ascii="宋体" w:hAnsi="宋体"/>
                <w:szCs w:val="21"/>
                <w:highlight w:val="none"/>
                <w:u w:val="single"/>
                <w:lang w:val="en-US" w:eastAsia="zh-CN"/>
              </w:rPr>
              <w:t>5</w:t>
            </w:r>
            <w:r>
              <w:rPr>
                <w:rFonts w:hint="eastAsia" w:ascii="宋体" w:hAnsi="宋体"/>
                <w:szCs w:val="21"/>
                <w:highlight w:val="none"/>
              </w:rPr>
              <w:t>人；其中，招标人代表</w:t>
            </w:r>
            <w:r>
              <w:rPr>
                <w:rFonts w:hint="eastAsia" w:ascii="宋体" w:hAnsi="宋体"/>
                <w:szCs w:val="21"/>
                <w:highlight w:val="none"/>
                <w:u w:val="single"/>
                <w:lang w:val="en-US" w:eastAsia="zh-CN"/>
              </w:rPr>
              <w:t>0</w:t>
            </w:r>
            <w:r>
              <w:rPr>
                <w:rFonts w:hint="eastAsia" w:ascii="宋体" w:hAnsi="宋体"/>
                <w:szCs w:val="21"/>
                <w:highlight w:val="none"/>
              </w:rPr>
              <w:t>人，专家</w:t>
            </w:r>
            <w:r>
              <w:rPr>
                <w:rFonts w:hint="eastAsia" w:ascii="宋体" w:hAnsi="宋体"/>
                <w:szCs w:val="21"/>
                <w:highlight w:val="none"/>
                <w:u w:val="single"/>
              </w:rPr>
              <w:t>5</w:t>
            </w:r>
            <w:r>
              <w:rPr>
                <w:rFonts w:hint="eastAsia" w:ascii="宋体" w:hAnsi="宋体"/>
                <w:szCs w:val="21"/>
                <w:highlight w:val="none"/>
              </w:rPr>
              <w:t>人。</w:t>
            </w:r>
          </w:p>
          <w:p>
            <w:pPr>
              <w:spacing w:line="320" w:lineRule="exact"/>
              <w:rPr>
                <w:rFonts w:ascii="宋体"/>
                <w:szCs w:val="21"/>
              </w:rPr>
            </w:pPr>
            <w:r>
              <w:rPr>
                <w:rFonts w:hint="eastAsia" w:ascii="宋体" w:hAnsi="宋体"/>
                <w:szCs w:val="21"/>
              </w:rPr>
              <w:t>评标专家确定方式：从</w:t>
            </w:r>
            <w:r>
              <w:rPr>
                <w:rFonts w:hint="eastAsia" w:ascii="宋体" w:hAnsi="宋体"/>
                <w:szCs w:val="21"/>
                <w:u w:val="single"/>
              </w:rPr>
              <w:t>湖南省综合评标专家库</w:t>
            </w:r>
            <w:r>
              <w:rPr>
                <w:rFonts w:hint="eastAsia" w:ascii="宋体" w:hAnsi="宋体"/>
                <w:szCs w:val="21"/>
              </w:rPr>
              <w:t>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ascii="宋体"/>
              </w:rPr>
            </w:pPr>
            <w:r>
              <w:rPr>
                <w:rFonts w:ascii="宋体" w:hAnsi="宋体"/>
              </w:rPr>
              <w:t>7.1</w:t>
            </w:r>
          </w:p>
        </w:tc>
        <w:tc>
          <w:tcPr>
            <w:tcW w:w="2882" w:type="dxa"/>
            <w:vAlign w:val="center"/>
          </w:tcPr>
          <w:p>
            <w:pPr>
              <w:jc w:val="center"/>
              <w:rPr>
                <w:rFonts w:hint="eastAsia" w:ascii="宋体" w:eastAsia="宋体"/>
                <w:lang w:val="en-US" w:eastAsia="zh-CN"/>
              </w:rPr>
            </w:pPr>
            <w:r>
              <w:rPr>
                <w:rFonts w:hint="eastAsia" w:ascii="宋体"/>
                <w:lang w:val="en-US" w:eastAsia="zh-CN"/>
              </w:rPr>
              <w:t>中标候选人公示媒介及期限</w:t>
            </w:r>
          </w:p>
        </w:tc>
        <w:tc>
          <w:tcPr>
            <w:tcW w:w="5873" w:type="dxa"/>
            <w:vAlign w:val="center"/>
          </w:tcPr>
          <w:p>
            <w:pPr>
              <w:rPr>
                <w:rFonts w:hint="eastAsia" w:ascii="宋体"/>
                <w:lang w:val="en-US" w:eastAsia="zh-CN"/>
              </w:rPr>
            </w:pPr>
            <w:r>
              <w:rPr>
                <w:rFonts w:hint="eastAsia" w:ascii="宋体"/>
                <w:lang w:val="en-US" w:eastAsia="zh-CN"/>
              </w:rPr>
              <w:t>公示媒介：《湖南省招标投标监管网》《湘西公共资源交易网》</w:t>
            </w:r>
          </w:p>
          <w:p>
            <w:pPr>
              <w:rPr>
                <w:rFonts w:hint="eastAsia" w:ascii="宋体"/>
                <w:lang w:val="en-US" w:eastAsia="zh-CN"/>
              </w:rPr>
            </w:pPr>
            <w:r>
              <w:rPr>
                <w:rFonts w:hint="eastAsia" w:ascii="宋体"/>
                <w:lang w:val="en-US" w:eastAsia="zh-CN"/>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hint="eastAsia" w:ascii="宋体" w:hAnsi="宋体" w:eastAsia="宋体"/>
                <w:lang w:val="en-US" w:eastAsia="zh-CN"/>
              </w:rPr>
            </w:pPr>
            <w:r>
              <w:rPr>
                <w:rFonts w:hint="eastAsia" w:ascii="宋体" w:hAnsi="宋体"/>
                <w:lang w:val="en-US" w:eastAsia="zh-CN"/>
              </w:rPr>
              <w:t>7.4</w:t>
            </w:r>
          </w:p>
        </w:tc>
        <w:tc>
          <w:tcPr>
            <w:tcW w:w="2882" w:type="dxa"/>
            <w:vAlign w:val="center"/>
          </w:tcPr>
          <w:p>
            <w:pPr>
              <w:jc w:val="center"/>
              <w:rPr>
                <w:rFonts w:hint="eastAsia" w:ascii="宋体"/>
                <w:lang w:val="en-US" w:eastAsia="zh-CN"/>
              </w:rPr>
            </w:pPr>
            <w:r>
              <w:rPr>
                <w:rFonts w:hint="eastAsia" w:ascii="宋体"/>
                <w:lang w:val="en-US" w:eastAsia="zh-CN"/>
              </w:rPr>
              <w:t>是否授权评标委员会确定中标人</w:t>
            </w:r>
          </w:p>
        </w:tc>
        <w:tc>
          <w:tcPr>
            <w:tcW w:w="5873" w:type="dxa"/>
            <w:vAlign w:val="center"/>
          </w:tcPr>
          <w:p>
            <w:pPr>
              <w:rPr>
                <w:rFonts w:hint="eastAsia" w:ascii="宋体"/>
                <w:lang w:val="en-US" w:eastAsia="zh-CN"/>
              </w:rPr>
            </w:pPr>
            <w:r>
              <w:rPr>
                <w:rFonts w:hint="eastAsia"/>
              </w:rPr>
              <w:t>否，推荐的中标候选人的人数为1-</w:t>
            </w:r>
            <w:r>
              <w:t>3</w:t>
            </w:r>
            <w:r>
              <w:rPr>
                <w:rFonts w:hint="eastAsia"/>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hint="eastAsia" w:ascii="宋体" w:hAnsi="宋体"/>
                <w:lang w:val="en-US" w:eastAsia="zh-CN"/>
              </w:rPr>
            </w:pPr>
            <w:r>
              <w:rPr>
                <w:rFonts w:hint="eastAsia" w:ascii="宋体" w:hAnsi="宋体"/>
                <w:lang w:val="en-US" w:eastAsia="zh-CN"/>
              </w:rPr>
              <w:t>7.5</w:t>
            </w:r>
          </w:p>
        </w:tc>
        <w:tc>
          <w:tcPr>
            <w:tcW w:w="2882" w:type="dxa"/>
            <w:vAlign w:val="center"/>
          </w:tcPr>
          <w:p>
            <w:pPr>
              <w:jc w:val="center"/>
              <w:rPr>
                <w:rFonts w:hint="eastAsia" w:ascii="宋体"/>
                <w:lang w:val="en-US" w:eastAsia="zh-CN"/>
              </w:rPr>
            </w:pPr>
            <w:r>
              <w:rPr>
                <w:rFonts w:hint="eastAsia" w:ascii="宋体"/>
                <w:lang w:val="en-US" w:eastAsia="zh-CN"/>
              </w:rPr>
              <w:t>中标通知书和中标结果通知发出形式</w:t>
            </w:r>
          </w:p>
        </w:tc>
        <w:tc>
          <w:tcPr>
            <w:tcW w:w="5873" w:type="dxa"/>
            <w:vAlign w:val="center"/>
          </w:tcPr>
          <w:p>
            <w:pPr>
              <w:rPr>
                <w:rFonts w:hint="eastAsia" w:ascii="宋体"/>
                <w:lang w:val="en-US" w:eastAsia="zh-CN"/>
              </w:rPr>
            </w:pPr>
            <w:r>
              <w:rPr>
                <w:rFonts w:hint="eastAsia" w:ascii="宋体"/>
                <w:lang w:val="en-US" w:eastAsia="zh-CN"/>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ascii="宋体"/>
              </w:rPr>
            </w:pPr>
            <w:r>
              <w:rPr>
                <w:rFonts w:ascii="宋体" w:hAnsi="宋体"/>
              </w:rPr>
              <w:t>7.</w:t>
            </w:r>
            <w:r>
              <w:rPr>
                <w:rFonts w:hint="eastAsia" w:ascii="宋体" w:hAnsi="宋体"/>
                <w:lang w:val="en-US" w:eastAsia="zh-CN"/>
              </w:rPr>
              <w:t>7.1</w:t>
            </w:r>
          </w:p>
        </w:tc>
        <w:tc>
          <w:tcPr>
            <w:tcW w:w="2882" w:type="dxa"/>
            <w:vAlign w:val="center"/>
          </w:tcPr>
          <w:p>
            <w:pPr>
              <w:jc w:val="center"/>
              <w:rPr>
                <w:rFonts w:ascii="宋体"/>
              </w:rPr>
            </w:pPr>
            <w:r>
              <w:rPr>
                <w:rFonts w:hint="eastAsia" w:ascii="宋体" w:hAnsi="宋体"/>
              </w:rPr>
              <w:t>履约担保</w:t>
            </w:r>
          </w:p>
        </w:tc>
        <w:tc>
          <w:tcPr>
            <w:tcW w:w="5873" w:type="dxa"/>
            <w:vAlign w:val="center"/>
          </w:tcPr>
          <w:p>
            <w:pPr>
              <w:rPr>
                <w:rFonts w:ascii="宋体"/>
                <w:szCs w:val="21"/>
              </w:rPr>
            </w:pPr>
            <w:r>
              <w:rPr>
                <w:rFonts w:hint="eastAsia" w:ascii="宋体" w:hAnsi="宋体"/>
                <w:szCs w:val="21"/>
              </w:rPr>
              <w:t>履约</w:t>
            </w:r>
            <w:r>
              <w:rPr>
                <w:rFonts w:hint="eastAsia" w:ascii="宋体" w:hAnsi="宋体"/>
                <w:szCs w:val="21"/>
                <w:highlight w:val="none"/>
              </w:rPr>
              <w:t>担保金额：</w:t>
            </w:r>
            <w:r>
              <w:rPr>
                <w:rFonts w:hint="eastAsia" w:ascii="宋体" w:hAnsi="宋体"/>
                <w:szCs w:val="21"/>
                <w:highlight w:val="none"/>
                <w:u w:val="none"/>
                <w:lang w:val="en-US" w:eastAsia="zh-CN"/>
              </w:rPr>
              <w:t>10</w:t>
            </w:r>
            <w:r>
              <w:rPr>
                <w:rFonts w:ascii="宋体" w:hAnsi="宋体"/>
                <w:szCs w:val="21"/>
                <w:highlight w:val="none"/>
                <w:u w:val="none"/>
              </w:rPr>
              <w:t>%</w:t>
            </w:r>
            <w:r>
              <w:rPr>
                <w:rFonts w:hint="eastAsia" w:ascii="宋体" w:hAnsi="宋体"/>
                <w:szCs w:val="21"/>
                <w:highlight w:val="none"/>
                <w:u w:val="none"/>
              </w:rPr>
              <w:t>的签约合同价</w:t>
            </w:r>
          </w:p>
          <w:p>
            <w:pPr>
              <w:jc w:val="left"/>
            </w:pPr>
            <w:r>
              <w:rPr>
                <w:rFonts w:hint="eastAsia" w:ascii="宋体" w:hAnsi="宋体"/>
                <w:szCs w:val="21"/>
              </w:rPr>
              <w:t>履约担保形式：</w:t>
            </w:r>
            <w:r>
              <w:rPr>
                <w:rFonts w:hint="eastAsia"/>
              </w:rPr>
              <w:t>现金或银行保函（具体方式在合同谈判中约定）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hint="eastAsia" w:ascii="宋体" w:eastAsia="宋体"/>
                <w:lang w:eastAsia="zh-CN"/>
              </w:rPr>
            </w:pPr>
            <w:r>
              <w:rPr>
                <w:rFonts w:hint="eastAsia" w:ascii="宋体" w:hAnsi="宋体"/>
                <w:lang w:val="en-US" w:eastAsia="zh-CN"/>
              </w:rPr>
              <w:t>8.5.1</w:t>
            </w:r>
          </w:p>
        </w:tc>
        <w:tc>
          <w:tcPr>
            <w:tcW w:w="2882" w:type="dxa"/>
            <w:vAlign w:val="center"/>
          </w:tcPr>
          <w:p>
            <w:pPr>
              <w:jc w:val="center"/>
              <w:rPr>
                <w:rFonts w:ascii="宋体"/>
              </w:rPr>
            </w:pPr>
            <w:r>
              <w:rPr>
                <w:rFonts w:hint="eastAsia" w:ascii="宋体" w:hAnsi="宋体"/>
              </w:rPr>
              <w:t>监督部门</w:t>
            </w:r>
          </w:p>
        </w:tc>
        <w:tc>
          <w:tcPr>
            <w:tcW w:w="5873" w:type="dxa"/>
            <w:vAlign w:val="center"/>
          </w:tcPr>
          <w:p>
            <w:pPr>
              <w:rPr>
                <w:rFonts w:hint="eastAsia" w:ascii="宋体" w:hAnsi="宋体"/>
                <w:highlight w:val="none"/>
                <w:lang w:eastAsia="zh-CN"/>
              </w:rPr>
            </w:pPr>
            <w:r>
              <w:rPr>
                <w:rFonts w:hint="eastAsia" w:ascii="宋体" w:hAnsi="宋体"/>
                <w:highlight w:val="none"/>
              </w:rPr>
              <w:t>监督部门：</w:t>
            </w:r>
            <w:r>
              <w:rPr>
                <w:rFonts w:hint="eastAsia" w:ascii="宋体" w:hAnsi="宋体"/>
                <w:highlight w:val="none"/>
                <w:lang w:eastAsia="zh-CN"/>
              </w:rPr>
              <w:t>吉首市农业局</w:t>
            </w:r>
          </w:p>
          <w:p>
            <w:pPr>
              <w:rPr>
                <w:rFonts w:hint="eastAsia" w:ascii="宋体" w:hAnsi="宋体"/>
                <w:highlight w:val="none"/>
              </w:rPr>
            </w:pPr>
            <w:r>
              <w:rPr>
                <w:rFonts w:hint="eastAsia" w:ascii="宋体" w:hAnsi="宋体"/>
                <w:highlight w:val="none"/>
              </w:rPr>
              <w:t>地    址：吉首市</w:t>
            </w:r>
            <w:r>
              <w:rPr>
                <w:rFonts w:hint="eastAsia" w:ascii="宋体" w:hAnsi="宋体"/>
                <w:highlight w:val="none"/>
                <w:lang w:eastAsia="zh-CN"/>
              </w:rPr>
              <w:t>吉新路</w:t>
            </w:r>
            <w:r>
              <w:rPr>
                <w:rFonts w:hint="eastAsia" w:ascii="宋体" w:hAnsi="宋体"/>
                <w:highlight w:val="none"/>
                <w:lang w:val="en-US" w:eastAsia="zh-CN"/>
              </w:rPr>
              <w:t>93号</w:t>
            </w:r>
          </w:p>
          <w:p>
            <w:pPr>
              <w:rPr>
                <w:rFonts w:hint="eastAsia" w:ascii="宋体" w:hAnsi="宋体"/>
                <w:highlight w:val="none"/>
              </w:rPr>
            </w:pPr>
            <w:r>
              <w:rPr>
                <w:rFonts w:hint="eastAsia" w:ascii="宋体" w:hAnsi="宋体"/>
                <w:highlight w:val="none"/>
              </w:rPr>
              <w:t>电    话：0743-</w:t>
            </w:r>
            <w:r>
              <w:rPr>
                <w:rFonts w:hint="eastAsia" w:ascii="宋体" w:hAnsi="宋体"/>
                <w:highlight w:val="none"/>
                <w:lang w:val="en-US" w:eastAsia="zh-CN"/>
              </w:rPr>
              <w:t>8222546</w:t>
            </w:r>
          </w:p>
          <w:p>
            <w:pPr>
              <w:rPr>
                <w:rFonts w:ascii="宋体"/>
              </w:rPr>
            </w:pPr>
            <w:r>
              <w:rPr>
                <w:rFonts w:hint="eastAsia" w:ascii="宋体" w:hAnsi="宋体"/>
                <w:highlight w:val="none"/>
              </w:rPr>
              <w:t>邮    编：416000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72" w:type="dxa"/>
            <w:vAlign w:val="center"/>
          </w:tcPr>
          <w:p>
            <w:pPr>
              <w:jc w:val="center"/>
              <w:rPr>
                <w:rFonts w:hint="eastAsia" w:ascii="宋体" w:hAnsi="宋体"/>
                <w:lang w:val="en-US" w:eastAsia="zh-CN"/>
              </w:rPr>
            </w:pPr>
            <w:r>
              <w:rPr>
                <w:rFonts w:hint="eastAsia" w:ascii="宋体" w:hAnsi="宋体"/>
                <w:lang w:val="en-US" w:eastAsia="zh-CN"/>
              </w:rPr>
              <w:t>9</w:t>
            </w:r>
          </w:p>
        </w:tc>
        <w:tc>
          <w:tcPr>
            <w:tcW w:w="2882" w:type="dxa"/>
            <w:vAlign w:val="center"/>
          </w:tcPr>
          <w:p>
            <w:pPr>
              <w:jc w:val="center"/>
              <w:rPr>
                <w:rFonts w:hint="eastAsia" w:ascii="宋体" w:hAnsi="宋体" w:eastAsia="宋体"/>
                <w:lang w:val="en-US" w:eastAsia="zh-CN"/>
              </w:rPr>
            </w:pPr>
            <w:r>
              <w:rPr>
                <w:rFonts w:hint="eastAsia" w:ascii="宋体" w:hAnsi="宋体"/>
                <w:lang w:val="en-US" w:eastAsia="zh-CN"/>
              </w:rPr>
              <w:t>是否采用电子招标投标</w:t>
            </w:r>
          </w:p>
        </w:tc>
        <w:tc>
          <w:tcPr>
            <w:tcW w:w="5873" w:type="dxa"/>
            <w:vAlign w:val="center"/>
          </w:tcPr>
          <w:p>
            <w:pPr>
              <w:rPr>
                <w:rFonts w:hint="eastAsia" w:ascii="宋体" w:hAnsi="宋体" w:eastAsia="宋体"/>
                <w:lang w:val="en-US" w:eastAsia="zh-CN"/>
              </w:rPr>
            </w:pPr>
            <w:r>
              <w:rPr>
                <w:rFonts w:hint="eastAsia" w:ascii="宋体" w:hAnsi="宋体"/>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627" w:type="dxa"/>
            <w:gridSpan w:val="3"/>
            <w:vAlign w:val="bottom"/>
          </w:tcPr>
          <w:p>
            <w:pPr>
              <w:spacing w:line="360" w:lineRule="auto"/>
              <w:jc w:val="center"/>
              <w:rPr>
                <w:rFonts w:hint="eastAsia" w:ascii="宋体" w:eastAsia="宋体"/>
                <w:szCs w:val="21"/>
                <w:lang w:eastAsia="zh-CN"/>
              </w:rPr>
            </w:pPr>
            <w:r>
              <w:rPr>
                <w:rFonts w:hint="eastAsia" w:ascii="宋体" w:hAnsi="宋体"/>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6" w:hRule="atLeast"/>
          <w:jc w:val="center"/>
        </w:trPr>
        <w:tc>
          <w:tcPr>
            <w:tcW w:w="872" w:type="dxa"/>
            <w:vAlign w:val="center"/>
          </w:tcPr>
          <w:p>
            <w:pPr>
              <w:jc w:val="center"/>
              <w:rPr>
                <w:rFonts w:hint="eastAsia" w:ascii="宋体" w:eastAsia="宋体"/>
                <w:szCs w:val="21"/>
                <w:lang w:val="en-US" w:eastAsia="zh-CN"/>
              </w:rPr>
            </w:pPr>
            <w:r>
              <w:rPr>
                <w:rFonts w:hint="eastAsia" w:ascii="宋体"/>
                <w:szCs w:val="21"/>
                <w:lang w:val="en-US" w:eastAsia="zh-CN"/>
              </w:rPr>
              <w:t>10.1</w:t>
            </w:r>
          </w:p>
        </w:tc>
        <w:tc>
          <w:tcPr>
            <w:tcW w:w="2882" w:type="dxa"/>
            <w:vAlign w:val="center"/>
          </w:tcPr>
          <w:p>
            <w:pPr>
              <w:jc w:val="center"/>
              <w:rPr>
                <w:rFonts w:hint="eastAsia" w:ascii="宋体" w:eastAsia="宋体"/>
                <w:szCs w:val="21"/>
                <w:lang w:eastAsia="zh-CN"/>
              </w:rPr>
            </w:pPr>
            <w:r>
              <w:rPr>
                <w:rFonts w:hint="eastAsia" w:ascii="宋体"/>
                <w:szCs w:val="21"/>
                <w:lang w:eastAsia="zh-CN"/>
              </w:rPr>
              <w:t>资格审查资料</w:t>
            </w:r>
          </w:p>
        </w:tc>
        <w:tc>
          <w:tcPr>
            <w:tcW w:w="5873" w:type="dxa"/>
            <w:vAlign w:val="center"/>
          </w:tcPr>
          <w:p>
            <w:pPr>
              <w:rPr>
                <w:rFonts w:hint="eastAsia" w:ascii="宋体"/>
                <w:szCs w:val="21"/>
              </w:rPr>
            </w:pPr>
            <w:r>
              <w:rPr>
                <w:rFonts w:hint="eastAsia" w:ascii="宋体"/>
                <w:szCs w:val="21"/>
              </w:rPr>
              <w:t>在投标人参加开标会议由投标的法定代表人（出示法定代表人身份证明及本人身份证）或其授权委托书指定的代理人（出示本人身份证和授权委托书）参加，并提供以下原件：</w:t>
            </w:r>
          </w:p>
          <w:p>
            <w:pPr>
              <w:rPr>
                <w:rFonts w:hint="eastAsia" w:ascii="宋体"/>
                <w:szCs w:val="21"/>
              </w:rPr>
            </w:pPr>
            <w:r>
              <w:rPr>
                <w:rFonts w:hint="eastAsia" w:ascii="宋体"/>
                <w:szCs w:val="21"/>
              </w:rPr>
              <w:t>（1）营业执照副本；</w:t>
            </w:r>
          </w:p>
          <w:p>
            <w:pPr>
              <w:rPr>
                <w:rFonts w:hint="eastAsia" w:ascii="宋体"/>
                <w:szCs w:val="21"/>
              </w:rPr>
            </w:pPr>
            <w:r>
              <w:rPr>
                <w:rFonts w:hint="eastAsia" w:ascii="宋体"/>
                <w:szCs w:val="21"/>
              </w:rPr>
              <w:t>（2）资质等级证书副本</w:t>
            </w:r>
            <w:r>
              <w:rPr>
                <w:rFonts w:hint="eastAsia" w:ascii="宋体"/>
                <w:szCs w:val="21"/>
                <w:lang w:eastAsia="zh-CN"/>
              </w:rPr>
              <w:t>；</w:t>
            </w:r>
          </w:p>
          <w:p>
            <w:pPr>
              <w:rPr>
                <w:rFonts w:hint="eastAsia" w:ascii="宋体"/>
                <w:szCs w:val="21"/>
              </w:rPr>
            </w:pPr>
            <w:r>
              <w:rPr>
                <w:rFonts w:hint="eastAsia" w:ascii="宋体"/>
                <w:szCs w:val="21"/>
              </w:rPr>
              <w:t>（3）安全生产许可证副本；</w:t>
            </w:r>
          </w:p>
          <w:p>
            <w:pPr>
              <w:rPr>
                <w:rFonts w:hint="eastAsia" w:ascii="宋体"/>
                <w:szCs w:val="21"/>
              </w:rPr>
            </w:pPr>
            <w:r>
              <w:rPr>
                <w:rFonts w:hint="eastAsia" w:ascii="宋体"/>
                <w:szCs w:val="21"/>
              </w:rPr>
              <w:t>（4）湖南省外企业按照省住建厅湘建建[2015]190号文件要求须具有有效的入湘施工登记证或“湖南省住房和城乡建设网”入湘基本信息查询结果</w:t>
            </w:r>
            <w:r>
              <w:rPr>
                <w:rFonts w:hint="eastAsia" w:ascii="宋体"/>
                <w:szCs w:val="21"/>
                <w:lang w:eastAsia="zh-CN"/>
              </w:rPr>
              <w:t>（如有）</w:t>
            </w:r>
            <w:r>
              <w:rPr>
                <w:rFonts w:hint="eastAsia" w:ascii="宋体"/>
                <w:szCs w:val="21"/>
              </w:rPr>
              <w:t>；</w:t>
            </w:r>
          </w:p>
          <w:p>
            <w:pPr>
              <w:rPr>
                <w:rFonts w:hint="eastAsia" w:ascii="宋体"/>
                <w:szCs w:val="21"/>
              </w:rPr>
            </w:pPr>
            <w:r>
              <w:rPr>
                <w:rFonts w:hint="eastAsia" w:ascii="宋体"/>
                <w:szCs w:val="21"/>
              </w:rPr>
              <w:t>（5）项目经理证件：身份证、职称证、注册建造师证书、交安B类《安全生产考核合格证书》</w:t>
            </w:r>
            <w:r>
              <w:rPr>
                <w:rFonts w:hint="eastAsia" w:ascii="宋体"/>
                <w:szCs w:val="21"/>
                <w:lang w:eastAsia="zh-CN"/>
              </w:rPr>
              <w:t>、近半年（</w:t>
            </w:r>
            <w:r>
              <w:rPr>
                <w:rFonts w:hint="eastAsia" w:ascii="宋体"/>
                <w:szCs w:val="21"/>
                <w:lang w:val="en-US" w:eastAsia="zh-CN"/>
              </w:rPr>
              <w:t>2017年10-2018年3月</w:t>
            </w:r>
            <w:r>
              <w:rPr>
                <w:rFonts w:hint="eastAsia" w:ascii="宋体"/>
                <w:szCs w:val="21"/>
                <w:lang w:eastAsia="zh-CN"/>
              </w:rPr>
              <w:t>）内连续三个月社保</w:t>
            </w:r>
            <w:r>
              <w:rPr>
                <w:rFonts w:hint="eastAsia" w:ascii="宋体"/>
                <w:szCs w:val="21"/>
              </w:rPr>
              <w:t>；</w:t>
            </w:r>
          </w:p>
          <w:p>
            <w:pPr>
              <w:numPr>
                <w:ilvl w:val="0"/>
                <w:numId w:val="5"/>
              </w:numPr>
              <w:rPr>
                <w:rFonts w:hint="eastAsia" w:ascii="宋体" w:eastAsia="宋体"/>
                <w:szCs w:val="21"/>
                <w:lang w:val="en-US" w:eastAsia="zh-CN"/>
              </w:rPr>
            </w:pPr>
            <w:r>
              <w:rPr>
                <w:rFonts w:hint="eastAsia" w:ascii="宋体"/>
                <w:szCs w:val="21"/>
              </w:rPr>
              <w:t>项目总工证件：身份</w:t>
            </w:r>
            <w:r>
              <w:rPr>
                <w:rFonts w:hint="eastAsia" w:ascii="宋体"/>
                <w:szCs w:val="21"/>
                <w:lang w:eastAsia="zh-CN"/>
              </w:rPr>
              <w:t>证、职称证、交安B类《安全生产考核合格证书》、近半年（</w:t>
            </w:r>
            <w:r>
              <w:rPr>
                <w:rFonts w:hint="eastAsia" w:ascii="宋体"/>
                <w:szCs w:val="21"/>
                <w:lang w:val="en-US" w:eastAsia="zh-CN"/>
              </w:rPr>
              <w:t>2017年10-2018年3月</w:t>
            </w:r>
            <w:r>
              <w:rPr>
                <w:rFonts w:hint="eastAsia" w:ascii="宋体"/>
                <w:szCs w:val="21"/>
                <w:lang w:eastAsia="zh-CN"/>
              </w:rPr>
              <w:t>）内连续三个月社保。</w:t>
            </w:r>
          </w:p>
          <w:p>
            <w:pPr>
              <w:numPr>
                <w:ilvl w:val="0"/>
                <w:numId w:val="5"/>
              </w:numPr>
              <w:rPr>
                <w:rFonts w:hint="eastAsia" w:ascii="宋体"/>
                <w:szCs w:val="21"/>
                <w:highlight w:val="none"/>
                <w:lang w:eastAsia="zh-CN"/>
              </w:rPr>
            </w:pPr>
            <w:r>
              <w:rPr>
                <w:rFonts w:hint="eastAsia" w:ascii="宋体"/>
                <w:szCs w:val="21"/>
                <w:highlight w:val="none"/>
                <w:lang w:eastAsia="zh-CN"/>
              </w:rPr>
              <w:t>两个及以上</w:t>
            </w:r>
            <w:r>
              <w:rPr>
                <w:rFonts w:hint="eastAsia" w:ascii="宋体"/>
                <w:szCs w:val="21"/>
                <w:highlight w:val="none"/>
              </w:rPr>
              <w:t>业绩原件：中标通知书、合同协议书</w:t>
            </w:r>
            <w:r>
              <w:rPr>
                <w:rFonts w:hint="eastAsia" w:ascii="宋体"/>
                <w:szCs w:val="21"/>
                <w:highlight w:val="none"/>
                <w:lang w:eastAsia="zh-CN"/>
              </w:rPr>
              <w:t>、</w:t>
            </w:r>
            <w:r>
              <w:rPr>
                <w:rFonts w:hint="eastAsia" w:ascii="宋体" w:hAnsi="宋体"/>
              </w:rPr>
              <w:t>交（竣）</w:t>
            </w:r>
            <w:r>
              <w:rPr>
                <w:rFonts w:hint="eastAsia" w:ascii="宋体" w:hAnsi="宋体"/>
                <w:lang w:eastAsia="zh-CN"/>
              </w:rPr>
              <w:t>工</w:t>
            </w:r>
            <w:r>
              <w:rPr>
                <w:rFonts w:hint="eastAsia" w:ascii="宋体"/>
                <w:szCs w:val="21"/>
                <w:highlight w:val="none"/>
              </w:rPr>
              <w:t>证书的原件</w:t>
            </w:r>
            <w:r>
              <w:rPr>
                <w:rFonts w:hint="eastAsia" w:ascii="宋体"/>
                <w:szCs w:val="21"/>
                <w:highlight w:val="none"/>
                <w:lang w:eastAsia="zh-CN"/>
              </w:rPr>
              <w:t>；</w:t>
            </w:r>
          </w:p>
          <w:p>
            <w:pPr>
              <w:numPr>
                <w:ilvl w:val="0"/>
                <w:numId w:val="5"/>
              </w:numPr>
              <w:rPr>
                <w:rFonts w:hint="eastAsia" w:ascii="宋体"/>
                <w:szCs w:val="21"/>
                <w:highlight w:val="none"/>
                <w:lang w:eastAsia="zh-CN"/>
              </w:rPr>
            </w:pPr>
            <w:r>
              <w:rPr>
                <w:rFonts w:hint="eastAsia" w:ascii="宋体"/>
                <w:szCs w:val="21"/>
                <w:highlight w:val="none"/>
                <w:lang w:eastAsia="zh-CN"/>
              </w:rPr>
              <w:t>资格审查所需信用等级获奖情况证明；</w:t>
            </w:r>
          </w:p>
          <w:p>
            <w:pPr>
              <w:numPr>
                <w:ilvl w:val="0"/>
                <w:numId w:val="0"/>
              </w:numPr>
              <w:rPr>
                <w:rFonts w:hint="eastAsia" w:ascii="宋体"/>
                <w:szCs w:val="21"/>
                <w:highlight w:val="none"/>
                <w:lang w:eastAsia="zh-CN"/>
              </w:rPr>
            </w:pPr>
          </w:p>
          <w:p>
            <w:pPr>
              <w:rPr>
                <w:rFonts w:hint="eastAsia" w:ascii="宋体"/>
                <w:szCs w:val="21"/>
              </w:rPr>
            </w:pPr>
            <w:r>
              <w:rPr>
                <w:rFonts w:hint="eastAsia" w:ascii="宋体"/>
                <w:szCs w:val="21"/>
              </w:rPr>
              <w:t>如果以上原件正在年检，则必须提供年检单位出具的有效盖章证明原件。</w:t>
            </w:r>
          </w:p>
          <w:p>
            <w:pPr>
              <w:rPr>
                <w:rFonts w:ascii="宋体"/>
                <w:szCs w:val="21"/>
              </w:rPr>
            </w:pPr>
            <w:r>
              <w:rPr>
                <w:rFonts w:hint="eastAsia" w:ascii="宋体" w:hAnsi="宋体"/>
              </w:rPr>
              <w:t>请各投标人的法定代表人或授权委托人在参加开标时携带好所有的资质条件资料或证明材料原件，并自列原件清单。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72" w:type="dxa"/>
            <w:vAlign w:val="center"/>
          </w:tcPr>
          <w:p>
            <w:pPr>
              <w:jc w:val="center"/>
              <w:rPr>
                <w:rFonts w:hint="eastAsia" w:ascii="宋体" w:eastAsia="宋体"/>
                <w:szCs w:val="21"/>
                <w:lang w:val="en-US" w:eastAsia="zh-CN"/>
              </w:rPr>
            </w:pPr>
            <w:r>
              <w:rPr>
                <w:rFonts w:hint="eastAsia" w:ascii="宋体"/>
                <w:szCs w:val="21"/>
                <w:lang w:val="en-US" w:eastAsia="zh-CN"/>
              </w:rPr>
              <w:t>10.2</w:t>
            </w:r>
          </w:p>
        </w:tc>
        <w:tc>
          <w:tcPr>
            <w:tcW w:w="2882" w:type="dxa"/>
            <w:vAlign w:val="center"/>
          </w:tcPr>
          <w:p>
            <w:pPr>
              <w:jc w:val="center"/>
              <w:rPr>
                <w:rFonts w:hint="eastAsia" w:ascii="宋体" w:eastAsia="宋体"/>
                <w:szCs w:val="21"/>
                <w:lang w:eastAsia="zh-CN"/>
              </w:rPr>
            </w:pPr>
            <w:r>
              <w:rPr>
                <w:rFonts w:hint="eastAsia" w:ascii="宋体"/>
                <w:szCs w:val="21"/>
                <w:lang w:eastAsia="zh-CN"/>
              </w:rPr>
              <w:t>项目经理和项目总工</w:t>
            </w:r>
          </w:p>
        </w:tc>
        <w:tc>
          <w:tcPr>
            <w:tcW w:w="5873" w:type="dxa"/>
            <w:vAlign w:val="center"/>
          </w:tcPr>
          <w:p>
            <w:pPr>
              <w:rPr>
                <w:rFonts w:ascii="宋体"/>
                <w:szCs w:val="21"/>
              </w:rPr>
            </w:pPr>
            <w:r>
              <w:rPr>
                <w:rFonts w:hint="eastAsia" w:ascii="宋体"/>
                <w:szCs w:val="21"/>
              </w:rPr>
              <w:t>项目经理和项目总工在投标人中标后必须到场履约并押证，且非不可抗力不得更换。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2" w:type="dxa"/>
            <w:vAlign w:val="center"/>
          </w:tcPr>
          <w:p>
            <w:pPr>
              <w:jc w:val="center"/>
              <w:rPr>
                <w:rFonts w:hint="eastAsia" w:ascii="宋体" w:eastAsia="宋体"/>
                <w:szCs w:val="21"/>
                <w:lang w:val="en-US" w:eastAsia="zh-CN"/>
              </w:rPr>
            </w:pPr>
            <w:r>
              <w:rPr>
                <w:rFonts w:hint="eastAsia" w:ascii="宋体"/>
                <w:szCs w:val="21"/>
                <w:lang w:val="en-US" w:eastAsia="zh-CN"/>
              </w:rPr>
              <w:t>10.3</w:t>
            </w:r>
          </w:p>
        </w:tc>
        <w:tc>
          <w:tcPr>
            <w:tcW w:w="2882" w:type="dxa"/>
            <w:vAlign w:val="center"/>
          </w:tcPr>
          <w:p>
            <w:pPr>
              <w:jc w:val="center"/>
              <w:rPr>
                <w:rFonts w:hint="eastAsia" w:ascii="宋体" w:eastAsia="宋体"/>
                <w:szCs w:val="21"/>
                <w:lang w:eastAsia="zh-CN"/>
              </w:rPr>
            </w:pPr>
            <w:r>
              <w:rPr>
                <w:rFonts w:hint="eastAsia" w:ascii="宋体" w:hAnsi="宋体"/>
                <w:szCs w:val="21"/>
                <w:lang w:eastAsia="zh-CN"/>
              </w:rPr>
              <w:t>投标文件的递交</w:t>
            </w:r>
          </w:p>
        </w:tc>
        <w:tc>
          <w:tcPr>
            <w:tcW w:w="5873" w:type="dxa"/>
            <w:vAlign w:val="center"/>
          </w:tcPr>
          <w:p>
            <w:pPr>
              <w:rPr>
                <w:rFonts w:ascii="宋体"/>
                <w:szCs w:val="21"/>
              </w:rPr>
            </w:pPr>
            <w:r>
              <w:rPr>
                <w:rFonts w:hint="eastAsia" w:ascii="宋体" w:hAnsi="宋体"/>
                <w:szCs w:val="21"/>
              </w:rPr>
              <w:t>本项目不接受邮寄递交的投标文件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872" w:type="dxa"/>
            <w:vAlign w:val="center"/>
          </w:tcPr>
          <w:p>
            <w:pPr>
              <w:jc w:val="center"/>
              <w:rPr>
                <w:rFonts w:hint="eastAsia" w:ascii="宋体" w:eastAsia="宋体"/>
                <w:szCs w:val="21"/>
                <w:lang w:val="en-US" w:eastAsia="zh-CN"/>
              </w:rPr>
            </w:pPr>
            <w:r>
              <w:rPr>
                <w:rFonts w:hint="eastAsia" w:ascii="宋体"/>
                <w:szCs w:val="21"/>
                <w:lang w:val="en-US" w:eastAsia="zh-CN"/>
              </w:rPr>
              <w:t>10.4</w:t>
            </w:r>
          </w:p>
        </w:tc>
        <w:tc>
          <w:tcPr>
            <w:tcW w:w="2882" w:type="dxa"/>
            <w:vAlign w:val="center"/>
          </w:tcPr>
          <w:p>
            <w:pPr>
              <w:jc w:val="center"/>
              <w:rPr>
                <w:rFonts w:ascii="宋体"/>
                <w:szCs w:val="21"/>
              </w:rPr>
            </w:pPr>
            <w:r>
              <w:rPr>
                <w:rFonts w:hint="eastAsia" w:ascii="宋体" w:hAnsi="宋体"/>
                <w:szCs w:val="21"/>
              </w:rPr>
              <w:t>中标通知</w:t>
            </w:r>
          </w:p>
        </w:tc>
        <w:tc>
          <w:tcPr>
            <w:tcW w:w="5873" w:type="dxa"/>
            <w:vAlign w:val="center"/>
          </w:tcPr>
          <w:p>
            <w:pPr>
              <w:rPr>
                <w:rFonts w:ascii="宋体"/>
                <w:szCs w:val="21"/>
              </w:rPr>
            </w:pPr>
            <w:r>
              <w:rPr>
                <w:rFonts w:hint="eastAsia" w:ascii="宋体" w:hAnsi="宋体"/>
                <w:szCs w:val="21"/>
              </w:rPr>
              <w:t>原款修改为：</w:t>
            </w:r>
          </w:p>
          <w:p>
            <w:pPr>
              <w:ind w:firstLine="420" w:firstLineChars="200"/>
              <w:rPr>
                <w:rFonts w:ascii="宋体"/>
                <w:szCs w:val="21"/>
              </w:rPr>
            </w:pPr>
            <w:r>
              <w:rPr>
                <w:rFonts w:hint="eastAsia" w:ascii="宋体" w:hAnsi="宋体"/>
                <w:szCs w:val="21"/>
              </w:rPr>
              <w:t>招标人依照有关法律法规的规定，对中标候选人按有关规定，在发招标公告的媒体上进行公示。公示期满之后，对无投诉举报的或投诉举报经查证失实的中标候选人在本章第</w:t>
            </w:r>
            <w:r>
              <w:rPr>
                <w:rFonts w:ascii="宋体" w:hAnsi="宋体"/>
                <w:szCs w:val="21"/>
              </w:rPr>
              <w:t>3.3</w:t>
            </w:r>
            <w:r>
              <w:rPr>
                <w:rFonts w:hint="eastAsia" w:ascii="宋体" w:hAnsi="宋体"/>
                <w:szCs w:val="21"/>
              </w:rPr>
              <w:t>条规定的投标有效期内，以书面形式向中标人发出中标通知书；</w:t>
            </w:r>
          </w:p>
          <w:p>
            <w:pPr>
              <w:spacing w:line="300" w:lineRule="exact"/>
              <w:ind w:firstLine="420" w:firstLineChars="200"/>
              <w:rPr>
                <w:rFonts w:ascii="宋体"/>
                <w:szCs w:val="21"/>
              </w:rPr>
            </w:pPr>
            <w:r>
              <w:rPr>
                <w:rFonts w:hint="eastAsia" w:ascii="宋体" w:hAnsi="宋体"/>
                <w:szCs w:val="21"/>
              </w:rPr>
              <w:t>对投诉举报属实的根据招标文件和相关法律法规的规定取消中标资格，招标人将投标人此项行为上报湖南省交通运输厅，作为不良记录进入公路建设市场信用信息等级管理系统。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72" w:type="dxa"/>
            <w:vAlign w:val="center"/>
          </w:tcPr>
          <w:p>
            <w:pPr>
              <w:jc w:val="center"/>
              <w:rPr>
                <w:rFonts w:hint="eastAsia" w:ascii="宋体" w:eastAsia="宋体"/>
                <w:szCs w:val="21"/>
                <w:lang w:val="en-US" w:eastAsia="zh-CN"/>
              </w:rPr>
            </w:pPr>
            <w:r>
              <w:rPr>
                <w:rFonts w:hint="eastAsia" w:ascii="宋体"/>
                <w:szCs w:val="21"/>
                <w:lang w:val="en-US" w:eastAsia="zh-CN"/>
              </w:rPr>
              <w:t>10.5</w:t>
            </w:r>
          </w:p>
        </w:tc>
        <w:tc>
          <w:tcPr>
            <w:tcW w:w="2882" w:type="dxa"/>
            <w:vAlign w:val="center"/>
          </w:tcPr>
          <w:p>
            <w:pPr>
              <w:rPr>
                <w:rFonts w:ascii="宋体"/>
                <w:szCs w:val="21"/>
              </w:rPr>
            </w:pPr>
            <w:r>
              <w:rPr>
                <w:rFonts w:hint="eastAsia" w:ascii="宋体" w:hAnsi="宋体"/>
                <w:szCs w:val="21"/>
              </w:rPr>
              <w:t>招标代理服务费及交易服务费</w:t>
            </w:r>
          </w:p>
        </w:tc>
        <w:tc>
          <w:tcPr>
            <w:tcW w:w="5873" w:type="dxa"/>
            <w:vAlign w:val="center"/>
          </w:tcPr>
          <w:p>
            <w:pPr>
              <w:rPr>
                <w:rFonts w:ascii="宋体"/>
              </w:rPr>
            </w:pPr>
            <w:r>
              <w:rPr>
                <w:rFonts w:hint="eastAsia" w:ascii="宋体" w:hAnsi="宋体"/>
              </w:rPr>
              <w:t>（</w:t>
            </w:r>
            <w:r>
              <w:rPr>
                <w:rFonts w:ascii="宋体" w:hAnsi="宋体"/>
              </w:rPr>
              <w:t>1</w:t>
            </w:r>
            <w:r>
              <w:rPr>
                <w:rFonts w:hint="eastAsia" w:ascii="宋体" w:hAnsi="宋体"/>
              </w:rPr>
              <w:t>）招标人和中标人在中标通知书发出之前，招标人和中标人须向湘西自治州公共资源交易中心交纳交易服务费，收费标准按湖南省物价局湘价服</w:t>
            </w:r>
            <w:r>
              <w:rPr>
                <w:rFonts w:ascii="宋体" w:hAnsi="宋体"/>
              </w:rPr>
              <w:t>[2016]711</w:t>
            </w:r>
            <w:r>
              <w:rPr>
                <w:rFonts w:hint="eastAsia" w:ascii="宋体" w:hAnsi="宋体"/>
              </w:rPr>
              <w:t>号文件规定。</w:t>
            </w:r>
          </w:p>
          <w:p>
            <w:pPr>
              <w:rPr>
                <w:rFonts w:ascii="宋体"/>
              </w:rPr>
            </w:pPr>
            <w:r>
              <w:rPr>
                <w:rFonts w:hint="eastAsia" w:ascii="宋体" w:hAnsi="宋体"/>
              </w:rPr>
              <w:t>（</w:t>
            </w:r>
            <w:r>
              <w:rPr>
                <w:rFonts w:ascii="宋体" w:hAnsi="宋体"/>
              </w:rPr>
              <w:t>2</w:t>
            </w:r>
            <w:r>
              <w:rPr>
                <w:rFonts w:hint="eastAsia" w:ascii="宋体" w:hAnsi="宋体"/>
              </w:rPr>
              <w:t>）本项目招标代理服务费</w:t>
            </w:r>
            <w:r>
              <w:rPr>
                <w:rFonts w:hint="eastAsia" w:ascii="宋体" w:hAnsi="宋体"/>
                <w:lang w:eastAsia="zh-CN"/>
              </w:rPr>
              <w:t>、</w:t>
            </w:r>
            <w:r>
              <w:rPr>
                <w:rFonts w:hint="eastAsia" w:ascii="宋体" w:hAnsi="宋体"/>
                <w:color w:val="auto"/>
                <w:spacing w:val="0"/>
              </w:rPr>
              <w:t>评审会务费</w:t>
            </w:r>
            <w:r>
              <w:rPr>
                <w:rFonts w:hint="eastAsia" w:ascii="宋体" w:hAnsi="宋体"/>
              </w:rPr>
              <w:t>约定由中标人支付，招标代理服务费依据计价格【2002】1980号文等有关规定收取。</w:t>
            </w:r>
            <w:r>
              <w:rPr>
                <w:rFonts w:hint="eastAsia" w:ascii="宋体" w:hAnsi="宋体"/>
                <w:color w:val="auto"/>
                <w:spacing w:val="0"/>
              </w:rPr>
              <w:t>评审会务费由交易中心核算另计。</w:t>
            </w:r>
          </w:p>
          <w:p>
            <w:pPr>
              <w:rPr>
                <w:rFonts w:ascii="宋体"/>
              </w:rPr>
            </w:pPr>
            <w:r>
              <w:rPr>
                <w:rFonts w:hint="eastAsia" w:ascii="宋体" w:hAnsi="宋体"/>
              </w:rPr>
              <w:t>招标代理服务费的币种：人民币。</w:t>
            </w:r>
          </w:p>
          <w:p>
            <w:pPr>
              <w:rPr>
                <w:rFonts w:ascii="宋体"/>
              </w:rPr>
            </w:pPr>
            <w:r>
              <w:rPr>
                <w:rFonts w:hint="eastAsia" w:ascii="宋体" w:hAnsi="宋体"/>
              </w:rPr>
              <w:t>（</w:t>
            </w:r>
            <w:r>
              <w:rPr>
                <w:rFonts w:ascii="宋体" w:hAnsi="宋体"/>
              </w:rPr>
              <w:t>3</w:t>
            </w:r>
            <w:r>
              <w:rPr>
                <w:rFonts w:hint="eastAsia" w:ascii="宋体" w:hAnsi="宋体"/>
              </w:rPr>
              <w:t>）招标代理服务费的支付方式及支付时间：现金或银行转账，在领取中标通知书之前向招标代理机构交纳招标代理服务费。</w:t>
            </w:r>
          </w:p>
          <w:p>
            <w:pPr>
              <w:spacing w:line="300" w:lineRule="exact"/>
              <w:rPr>
                <w:rFonts w:ascii="宋体"/>
              </w:rPr>
            </w:pPr>
            <w:r>
              <w:rPr>
                <w:rFonts w:hint="eastAsia" w:ascii="宋体" w:hAnsi="宋体"/>
              </w:rPr>
              <w:t>（</w:t>
            </w:r>
            <w:r>
              <w:rPr>
                <w:rFonts w:ascii="宋体" w:hAnsi="宋体"/>
              </w:rPr>
              <w:t>4</w:t>
            </w:r>
            <w:r>
              <w:rPr>
                <w:rFonts w:hint="eastAsia" w:ascii="宋体" w:hAnsi="宋体"/>
              </w:rPr>
              <w:t>）投标人应承担其参加本招标活动自身所发生的费用，不管投标结果如何，招标人对上述费用不负任何责任。</w:t>
            </w:r>
          </w:p>
        </w:tc>
      </w:tr>
    </w:tbl>
    <w:p>
      <w:pPr>
        <w:spacing w:line="400" w:lineRule="exact"/>
        <w:jc w:val="both"/>
        <w:rPr>
          <w:rFonts w:ascii="黑体" w:hAnsi="宋体" w:eastAsia="黑体"/>
          <w:b/>
          <w:sz w:val="32"/>
          <w:szCs w:val="32"/>
        </w:rPr>
      </w:pPr>
      <w:r>
        <w:rPr>
          <w:rFonts w:ascii="黑体" w:hAnsi="宋体" w:eastAsia="黑体"/>
          <w:b/>
          <w:sz w:val="32"/>
          <w:szCs w:val="32"/>
        </w:rPr>
        <w:br w:type="page"/>
      </w:r>
    </w:p>
    <w:p>
      <w:pPr>
        <w:spacing w:line="360" w:lineRule="auto"/>
        <w:jc w:val="center"/>
        <w:rPr>
          <w:rFonts w:ascii="黑体" w:hAnsi="宋体" w:eastAsia="黑体"/>
          <w:sz w:val="28"/>
          <w:szCs w:val="28"/>
        </w:rPr>
      </w:pPr>
      <w:r>
        <w:rPr>
          <w:rFonts w:hint="eastAsia" w:ascii="黑体" w:hAnsi="宋体" w:eastAsia="黑体"/>
          <w:sz w:val="28"/>
          <w:szCs w:val="28"/>
        </w:rPr>
        <w:t>附录</w:t>
      </w:r>
      <w:r>
        <w:rPr>
          <w:rFonts w:ascii="黑体" w:hAnsi="宋体" w:eastAsia="黑体"/>
          <w:sz w:val="28"/>
          <w:szCs w:val="28"/>
        </w:rPr>
        <w:t xml:space="preserve">1   </w:t>
      </w:r>
      <w:r>
        <w:rPr>
          <w:rFonts w:hint="eastAsia" w:ascii="黑体" w:hAnsi="宋体" w:eastAsia="黑体"/>
          <w:sz w:val="28"/>
          <w:szCs w:val="28"/>
          <w:lang w:eastAsia="zh-CN"/>
        </w:rPr>
        <w:t>资格审查</w:t>
      </w:r>
      <w:r>
        <w:rPr>
          <w:rFonts w:hint="eastAsia" w:ascii="黑体" w:hAnsi="宋体" w:eastAsia="黑体"/>
          <w:sz w:val="28"/>
          <w:szCs w:val="28"/>
        </w:rPr>
        <w:t>条件（资质最低条件）</w:t>
      </w:r>
    </w:p>
    <w:p>
      <w:pPr>
        <w:spacing w:line="360" w:lineRule="auto"/>
        <w:jc w:val="center"/>
        <w:rPr>
          <w:rFonts w:ascii="宋体"/>
          <w:b/>
          <w:sz w:val="24"/>
        </w:rPr>
      </w:pPr>
    </w:p>
    <w:tbl>
      <w:tblPr>
        <w:tblStyle w:val="49"/>
        <w:tblW w:w="8809" w:type="dxa"/>
        <w:jc w:val="center"/>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09" w:type="dxa"/>
            <w:vAlign w:val="center"/>
          </w:tcPr>
          <w:p>
            <w:pPr>
              <w:spacing w:line="360" w:lineRule="auto"/>
              <w:jc w:val="center"/>
              <w:rPr>
                <w:rFonts w:ascii="宋体"/>
                <w:szCs w:val="21"/>
              </w:rPr>
            </w:pPr>
            <w:r>
              <w:rPr>
                <w:rFonts w:hint="eastAsia" w:ascii="宋体" w:hAnsi="宋体"/>
                <w:szCs w:val="21"/>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09" w:type="dxa"/>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420"/>
              <w:textAlignment w:val="auto"/>
              <w:outlineLvl w:val="9"/>
              <w:rPr>
                <w:rFonts w:ascii="宋体"/>
              </w:rPr>
            </w:pPr>
            <w:r>
              <w:rPr>
                <w:rFonts w:hint="eastAsia" w:ascii="宋体" w:hAnsi="宋体" w:cs="宋体"/>
                <w:szCs w:val="21"/>
              </w:rPr>
              <w:t>本次招标要求投标人须具备</w:t>
            </w:r>
            <w:r>
              <w:rPr>
                <w:rFonts w:hint="eastAsia" w:ascii="宋体" w:hAnsi="宋体" w:cs="宋体"/>
                <w:b/>
                <w:bCs/>
                <w:szCs w:val="21"/>
                <w:u w:val="single"/>
              </w:rPr>
              <w:t>公路工程施工总承包三级</w:t>
            </w:r>
            <w:r>
              <w:rPr>
                <w:rFonts w:hint="eastAsia" w:ascii="宋体" w:hAnsi="宋体" w:cs="宋体"/>
                <w:szCs w:val="21"/>
              </w:rPr>
              <w:t>及以上资质</w:t>
            </w:r>
            <w:r>
              <w:rPr>
                <w:rFonts w:hint="eastAsia" w:ascii="宋体" w:hAnsi="宋体" w:cs="宋体"/>
                <w:szCs w:val="21"/>
                <w:lang w:eastAsia="zh-CN"/>
              </w:rPr>
              <w:t>且</w:t>
            </w:r>
            <w:r>
              <w:rPr>
                <w:rFonts w:hint="eastAsia" w:ascii="宋体" w:hAnsi="宋体" w:cs="宋体"/>
                <w:szCs w:val="21"/>
              </w:rPr>
              <w:t>安全生产许可证处于有效期；</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ascii="宋体" w:hAnsi="宋体"/>
                <w:szCs w:val="21"/>
              </w:rPr>
            </w:pPr>
            <w:r>
              <w:rPr>
                <w:rFonts w:hint="eastAsia" w:ascii="宋体" w:hAnsi="宋体"/>
                <w:szCs w:val="21"/>
              </w:rPr>
              <w:t>本次投标人具有独立的企业法人资格、营业执照处于有效期，在人员、设备、资金等方面具备相应的施工能力；湖南省外企业按照湘建建【2015】190号文件要求办理省外入湘企业基本情况登记(以“湖南省住房和城乡建设网”查询为准)或具有入湘施工登记证(处于有效期内)；</w:t>
            </w:r>
          </w:p>
          <w:p>
            <w:pPr>
              <w:spacing w:line="360" w:lineRule="auto"/>
              <w:ind w:firstLine="210" w:firstLineChars="100"/>
              <w:rPr>
                <w:rFonts w:ascii="宋体"/>
              </w:rPr>
            </w:pPr>
          </w:p>
        </w:tc>
      </w:tr>
    </w:tbl>
    <w:p>
      <w:pPr>
        <w:ind w:firstLine="270" w:firstLineChars="150"/>
        <w:rPr>
          <w:rFonts w:ascii="华文中宋" w:hAnsi="华文中宋" w:eastAsia="华文中宋"/>
          <w:sz w:val="18"/>
          <w:szCs w:val="18"/>
        </w:rPr>
      </w:pPr>
    </w:p>
    <w:p>
      <w:pPr>
        <w:spacing w:line="360" w:lineRule="auto"/>
        <w:ind w:firstLine="210" w:firstLineChars="100"/>
        <w:rPr>
          <w:rFonts w:hint="eastAsia" w:ascii="宋体" w:hAnsi="宋体"/>
          <w:szCs w:val="21"/>
        </w:rPr>
      </w:pPr>
      <w:r>
        <w:rPr>
          <w:rFonts w:hint="eastAsia" w:ascii="宋体" w:hAnsi="宋体"/>
          <w:szCs w:val="21"/>
        </w:rPr>
        <w:t>注：</w:t>
      </w:r>
      <w:r>
        <w:rPr>
          <w:rFonts w:hint="eastAsia" w:ascii="宋体" w:hAnsi="宋体"/>
          <w:szCs w:val="21"/>
          <w:lang w:eastAsia="zh-CN"/>
        </w:rPr>
        <w:t>投标</w:t>
      </w:r>
      <w:r>
        <w:rPr>
          <w:rFonts w:hint="eastAsia" w:ascii="宋体" w:hAnsi="宋体"/>
          <w:szCs w:val="21"/>
        </w:rPr>
        <w:t>文件相应位置应附企业法人营业执照副本、施工资质证书副本、安全生产许可证副本、基本账户开户许可证的复印件。其中：持有湖南省以外行政区登记注册的《企业法人营业执照》的投标人，还需附《省外建筑业企业入湘施工登记证》的复印件并加盖单位公章。</w:t>
      </w: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jc w:val="center"/>
        <w:rPr>
          <w:rFonts w:ascii="黑体" w:hAnsi="宋体" w:eastAsia="黑体"/>
          <w:sz w:val="28"/>
          <w:szCs w:val="28"/>
        </w:rPr>
      </w:pPr>
      <w:r>
        <w:rPr>
          <w:rFonts w:hint="eastAsia" w:ascii="黑体" w:hAnsi="宋体" w:eastAsia="黑体"/>
          <w:sz w:val="28"/>
          <w:szCs w:val="28"/>
        </w:rPr>
        <w:t>附录</w:t>
      </w:r>
      <w:r>
        <w:rPr>
          <w:rFonts w:ascii="黑体" w:hAnsi="宋体" w:eastAsia="黑体"/>
          <w:sz w:val="28"/>
          <w:szCs w:val="28"/>
        </w:rPr>
        <w:t xml:space="preserve">2   </w:t>
      </w:r>
      <w:r>
        <w:rPr>
          <w:rFonts w:hint="eastAsia" w:ascii="黑体" w:hAnsi="宋体" w:eastAsia="黑体"/>
          <w:sz w:val="28"/>
          <w:szCs w:val="28"/>
          <w:lang w:eastAsia="zh-CN"/>
        </w:rPr>
        <w:t>资格审查</w:t>
      </w:r>
      <w:r>
        <w:rPr>
          <w:rFonts w:hint="eastAsia" w:ascii="黑体" w:hAnsi="宋体" w:eastAsia="黑体"/>
          <w:sz w:val="28"/>
          <w:szCs w:val="28"/>
        </w:rPr>
        <w:t>条件（财务最低要求）</w:t>
      </w:r>
    </w:p>
    <w:tbl>
      <w:tblPr>
        <w:tblStyle w:val="49"/>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8" w:type="dxa"/>
          </w:tcPr>
          <w:p>
            <w:pPr>
              <w:spacing w:line="360" w:lineRule="auto"/>
              <w:jc w:val="center"/>
              <w:rPr>
                <w:rFonts w:ascii="宋体"/>
                <w:szCs w:val="21"/>
              </w:rPr>
            </w:pPr>
            <w:r>
              <w:rPr>
                <w:rFonts w:hint="eastAsia" w:ascii="宋体" w:hAnsi="宋体"/>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7" w:hRule="atLeast"/>
          <w:jc w:val="center"/>
        </w:trPr>
        <w:tc>
          <w:tcPr>
            <w:tcW w:w="8528" w:type="dxa"/>
          </w:tcPr>
          <w:p/>
          <w:p>
            <w:pPr>
              <w:rPr>
                <w:rFonts w:ascii="宋体"/>
              </w:rPr>
            </w:pPr>
            <w:r>
              <w:rPr>
                <w:rFonts w:ascii="宋体" w:hAnsi="宋体"/>
                <w:szCs w:val="21"/>
              </w:rPr>
              <w:t xml:space="preserve">   </w:t>
            </w:r>
            <w:r>
              <w:rPr>
                <w:rFonts w:hint="eastAsia" w:ascii="宋体" w:hAnsi="宋体"/>
                <w:szCs w:val="21"/>
              </w:rPr>
              <w:t>投标人须提交近三年（2014年—2016年）经会计事务所或审计机构审计的财务会计报告，包括利润表、损益表、现金流量表、资产负债表及其它财务资料。</w:t>
            </w:r>
          </w:p>
        </w:tc>
      </w:tr>
    </w:tbl>
    <w:p>
      <w:pPr>
        <w:rPr>
          <w:rFonts w:hint="eastAsia" w:ascii="宋体" w:hAnsi="宋体"/>
          <w:szCs w:val="21"/>
        </w:rPr>
      </w:pPr>
    </w:p>
    <w:p>
      <w:pPr>
        <w:rPr>
          <w:rFonts w:hint="eastAsia" w:ascii="宋体" w:hAnsi="宋体"/>
          <w:szCs w:val="21"/>
        </w:rPr>
      </w:pPr>
      <w:r>
        <w:rPr>
          <w:rFonts w:hint="eastAsia" w:ascii="宋体" w:hAnsi="宋体"/>
          <w:szCs w:val="21"/>
        </w:rPr>
        <w:t>注：投标文件相应位置应附经会计事务所或审计机构审计的财务会计报告的复印件并加盖单位章。</w:t>
      </w:r>
    </w:p>
    <w:p>
      <w:pPr>
        <w:spacing w:line="360" w:lineRule="auto"/>
        <w:rPr>
          <w:rFonts w:ascii="黑体" w:hAnsi="宋体" w:eastAsia="黑体"/>
          <w:sz w:val="18"/>
          <w:szCs w:val="18"/>
        </w:rPr>
      </w:pPr>
    </w:p>
    <w:p>
      <w:pPr>
        <w:spacing w:line="360" w:lineRule="auto"/>
        <w:rPr>
          <w:rFonts w:ascii="黑体" w:hAnsi="宋体" w:eastAsia="黑体"/>
          <w:sz w:val="18"/>
          <w:szCs w:val="18"/>
        </w:rPr>
      </w:pPr>
    </w:p>
    <w:p>
      <w:pPr>
        <w:spacing w:line="360" w:lineRule="auto"/>
        <w:rPr>
          <w:rFonts w:ascii="黑体" w:hAnsi="宋体" w:eastAsia="黑体"/>
          <w:sz w:val="18"/>
          <w:szCs w:val="18"/>
        </w:rPr>
      </w:pPr>
    </w:p>
    <w:p>
      <w:pPr>
        <w:spacing w:line="360" w:lineRule="auto"/>
        <w:rPr>
          <w:rFonts w:ascii="黑体" w:hAnsi="宋体" w:eastAsia="黑体"/>
          <w:sz w:val="28"/>
          <w:szCs w:val="28"/>
        </w:rPr>
      </w:pPr>
    </w:p>
    <w:p>
      <w:pPr>
        <w:spacing w:line="360" w:lineRule="auto"/>
        <w:rPr>
          <w:rFonts w:ascii="黑体" w:hAnsi="宋体" w:eastAsia="黑体"/>
          <w:sz w:val="28"/>
          <w:szCs w:val="28"/>
        </w:rPr>
      </w:pPr>
    </w:p>
    <w:p>
      <w:pPr>
        <w:spacing w:line="360" w:lineRule="auto"/>
        <w:jc w:val="center"/>
        <w:rPr>
          <w:rFonts w:hint="eastAsia" w:ascii="黑体" w:hAnsi="宋体" w:eastAsia="黑体"/>
          <w:sz w:val="28"/>
          <w:szCs w:val="28"/>
        </w:rPr>
      </w:pPr>
    </w:p>
    <w:p>
      <w:pPr>
        <w:spacing w:line="360" w:lineRule="auto"/>
        <w:jc w:val="center"/>
        <w:rPr>
          <w:rFonts w:hint="eastAsia" w:ascii="黑体" w:hAnsi="宋体" w:eastAsia="黑体"/>
          <w:sz w:val="28"/>
          <w:szCs w:val="28"/>
        </w:rPr>
      </w:pPr>
      <w:r>
        <w:rPr>
          <w:rFonts w:hint="eastAsia" w:ascii="黑体" w:hAnsi="宋体" w:eastAsia="黑体"/>
          <w:sz w:val="28"/>
          <w:szCs w:val="28"/>
        </w:rPr>
        <w:br w:type="page"/>
      </w:r>
    </w:p>
    <w:p>
      <w:pPr>
        <w:spacing w:line="360" w:lineRule="auto"/>
        <w:jc w:val="center"/>
        <w:rPr>
          <w:rFonts w:ascii="黑体" w:hAnsi="宋体" w:eastAsia="黑体"/>
          <w:sz w:val="28"/>
          <w:szCs w:val="28"/>
        </w:rPr>
      </w:pPr>
      <w:r>
        <w:rPr>
          <w:rFonts w:hint="eastAsia" w:ascii="黑体" w:hAnsi="宋体" w:eastAsia="黑体"/>
          <w:sz w:val="28"/>
          <w:szCs w:val="28"/>
        </w:rPr>
        <w:t>附录</w:t>
      </w:r>
      <w:r>
        <w:rPr>
          <w:rFonts w:ascii="黑体" w:hAnsi="宋体" w:eastAsia="黑体"/>
          <w:sz w:val="28"/>
          <w:szCs w:val="28"/>
        </w:rPr>
        <w:t xml:space="preserve">3   </w:t>
      </w:r>
      <w:r>
        <w:rPr>
          <w:rFonts w:hint="eastAsia" w:ascii="黑体" w:hAnsi="宋体" w:eastAsia="黑体"/>
          <w:sz w:val="28"/>
          <w:szCs w:val="28"/>
          <w:lang w:eastAsia="zh-CN"/>
        </w:rPr>
        <w:t>资格审查</w:t>
      </w:r>
      <w:r>
        <w:rPr>
          <w:rFonts w:hint="eastAsia" w:ascii="黑体" w:hAnsi="宋体" w:eastAsia="黑体"/>
          <w:sz w:val="28"/>
          <w:szCs w:val="28"/>
        </w:rPr>
        <w:t>条件（业绩最低要求）</w:t>
      </w:r>
    </w:p>
    <w:p>
      <w:pPr>
        <w:spacing w:line="360" w:lineRule="auto"/>
        <w:jc w:val="center"/>
        <w:rPr>
          <w:rFonts w:ascii="宋体"/>
          <w:b/>
          <w:sz w:val="24"/>
        </w:rPr>
      </w:pPr>
    </w:p>
    <w:tbl>
      <w:tblPr>
        <w:tblStyle w:val="49"/>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8528" w:type="dxa"/>
            <w:vAlign w:val="center"/>
          </w:tcPr>
          <w:p>
            <w:pPr>
              <w:jc w:val="center"/>
            </w:pPr>
            <w:r>
              <w:rPr>
                <w:rFonts w:hint="eastAsia"/>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8" w:hRule="atLeast"/>
          <w:jc w:val="center"/>
        </w:trPr>
        <w:tc>
          <w:tcPr>
            <w:tcW w:w="8528" w:type="dxa"/>
            <w:vAlign w:val="center"/>
          </w:tcPr>
          <w:p>
            <w:pPr>
              <w:keepNext w:val="0"/>
              <w:keepLines w:val="0"/>
              <w:pageBreakBefore w:val="0"/>
              <w:kinsoku/>
              <w:wordWrap/>
              <w:overflowPunct/>
              <w:topLinePunct w:val="0"/>
              <w:autoSpaceDE/>
              <w:autoSpaceDN/>
              <w:bidi w:val="0"/>
              <w:adjustRightInd/>
              <w:snapToGrid/>
              <w:spacing w:line="440" w:lineRule="exact"/>
              <w:ind w:left="0" w:leftChars="0" w:right="0" w:rightChars="0" w:firstLine="420"/>
              <w:textAlignment w:val="auto"/>
              <w:outlineLvl w:val="9"/>
              <w:rPr>
                <w:rFonts w:hint="eastAsia" w:ascii="宋体" w:hAnsi="宋体"/>
                <w:lang w:val="en-US" w:eastAsia="zh-CN"/>
              </w:rPr>
            </w:pPr>
            <w:r>
              <w:rPr>
                <w:rFonts w:hint="eastAsia" w:ascii="宋体" w:hAnsi="宋体"/>
                <w:szCs w:val="21"/>
              </w:rPr>
              <w:t>业绩</w:t>
            </w:r>
            <w:r>
              <w:rPr>
                <w:rFonts w:hint="eastAsia" w:ascii="宋体" w:hAnsi="宋体"/>
                <w:szCs w:val="21"/>
                <w:lang w:eastAsia="zh-CN"/>
              </w:rPr>
              <w:t>要求</w:t>
            </w:r>
            <w:r>
              <w:rPr>
                <w:rFonts w:hint="eastAsia" w:ascii="宋体" w:hAnsi="宋体"/>
                <w:szCs w:val="21"/>
              </w:rPr>
              <w:t>：</w:t>
            </w:r>
            <w:r>
              <w:rPr>
                <w:rFonts w:hint="eastAsia" w:ascii="宋体" w:hAnsi="宋体"/>
                <w:lang w:eastAsia="zh-CN"/>
              </w:rPr>
              <w:t>投标人须近</w:t>
            </w:r>
            <w:r>
              <w:rPr>
                <w:rFonts w:hint="eastAsia" w:ascii="宋体" w:hAnsi="宋体"/>
                <w:lang w:val="en-US" w:eastAsia="zh-CN"/>
              </w:rPr>
              <w:t xml:space="preserve">3年（2015年4月至2018年3月）中，独立完成两个四级公路及以上路面工程，单个工程长度不低于2公里并经交(竣)工验收合格的施工业绩。 </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right="0" w:rightChars="0"/>
              <w:textAlignment w:val="auto"/>
              <w:outlineLvl w:val="9"/>
              <w:rPr>
                <w:rFonts w:ascii="宋体"/>
                <w:szCs w:val="21"/>
              </w:rPr>
            </w:pPr>
            <w:r>
              <w:rPr>
                <w:rFonts w:hint="eastAsia" w:ascii="宋体" w:hAnsi="宋体" w:cs="宋体"/>
                <w:b/>
                <w:bCs/>
                <w:szCs w:val="21"/>
                <w:highlight w:val="none"/>
                <w:lang w:val="en-US" w:eastAsia="zh-CN"/>
              </w:rPr>
              <w:t xml:space="preserve">    </w:t>
            </w:r>
            <w:r>
              <w:rPr>
                <w:rFonts w:hint="eastAsia" w:ascii="宋体" w:hAnsi="宋体"/>
              </w:rPr>
              <w:t>业绩查验：根据湘交基建[2011]478号文件规定：从2011年9月15日起，我省公路建设项目（暂不含公路房建工程、绿化工程）招标时发布的招标文件中必须明确有关业绩查验以交通运输部或湖南省公路建设市场信用信息管理系统发布的信息为准。未记录在信用信息管理系统中的从业单位业绩，参与我省公路建设项目投标时不予认定。在开评标时，投标人提供业绩的中标通知书、合同协议书、交（竣）公验收资料以及查询网址原件由评标委员会进行核查。</w:t>
            </w:r>
          </w:p>
        </w:tc>
      </w:tr>
    </w:tbl>
    <w:p>
      <w:pPr>
        <w:spacing w:line="360" w:lineRule="auto"/>
        <w:rPr>
          <w:rFonts w:ascii="黑体" w:hAnsi="宋体" w:eastAsia="黑体"/>
          <w:sz w:val="28"/>
          <w:szCs w:val="28"/>
        </w:rPr>
      </w:pPr>
    </w:p>
    <w:p>
      <w:pPr>
        <w:spacing w:line="360" w:lineRule="auto"/>
        <w:rPr>
          <w:rFonts w:ascii="黑体" w:hAnsi="宋体" w:eastAsia="黑体"/>
          <w:sz w:val="28"/>
          <w:szCs w:val="28"/>
        </w:rPr>
      </w:pPr>
    </w:p>
    <w:p>
      <w:pPr>
        <w:spacing w:line="360" w:lineRule="auto"/>
        <w:rPr>
          <w:rFonts w:ascii="黑体" w:hAnsi="宋体" w:eastAsia="黑体"/>
          <w:sz w:val="28"/>
          <w:szCs w:val="28"/>
        </w:rPr>
      </w:pPr>
    </w:p>
    <w:p>
      <w:pPr>
        <w:spacing w:line="360" w:lineRule="auto"/>
        <w:rPr>
          <w:rFonts w:ascii="黑体" w:hAnsi="宋体" w:eastAsia="黑体"/>
          <w:sz w:val="28"/>
          <w:szCs w:val="28"/>
        </w:rPr>
      </w:pPr>
    </w:p>
    <w:p>
      <w:pPr>
        <w:spacing w:line="360" w:lineRule="auto"/>
        <w:rPr>
          <w:rFonts w:ascii="黑体" w:hAnsi="宋体" w:eastAsia="黑体"/>
          <w:sz w:val="28"/>
          <w:szCs w:val="28"/>
        </w:rPr>
      </w:pPr>
    </w:p>
    <w:p>
      <w:pPr>
        <w:spacing w:line="360" w:lineRule="auto"/>
        <w:rPr>
          <w:rFonts w:ascii="黑体" w:hAnsi="宋体" w:eastAsia="黑体"/>
          <w:sz w:val="28"/>
          <w:szCs w:val="28"/>
        </w:rPr>
      </w:pPr>
    </w:p>
    <w:p>
      <w:pPr>
        <w:spacing w:line="360" w:lineRule="auto"/>
        <w:rPr>
          <w:rFonts w:ascii="黑体" w:hAnsi="宋体" w:eastAsia="黑体"/>
          <w:sz w:val="28"/>
          <w:szCs w:val="28"/>
        </w:rPr>
      </w:pPr>
    </w:p>
    <w:p>
      <w:pPr>
        <w:spacing w:line="360" w:lineRule="auto"/>
        <w:rPr>
          <w:rFonts w:ascii="黑体" w:hAnsi="宋体" w:eastAsia="黑体"/>
          <w:sz w:val="28"/>
          <w:szCs w:val="28"/>
        </w:rPr>
      </w:pPr>
    </w:p>
    <w:p>
      <w:pPr>
        <w:spacing w:line="360" w:lineRule="auto"/>
        <w:rPr>
          <w:rFonts w:ascii="黑体" w:hAnsi="宋体" w:eastAsia="黑体"/>
          <w:sz w:val="28"/>
          <w:szCs w:val="28"/>
        </w:rPr>
      </w:pPr>
    </w:p>
    <w:p>
      <w:pPr>
        <w:spacing w:line="360" w:lineRule="auto"/>
        <w:rPr>
          <w:rFonts w:ascii="黑体" w:hAnsi="宋体" w:eastAsia="黑体"/>
          <w:sz w:val="28"/>
          <w:szCs w:val="28"/>
        </w:rPr>
      </w:pPr>
    </w:p>
    <w:p>
      <w:pPr>
        <w:spacing w:line="360" w:lineRule="auto"/>
        <w:rPr>
          <w:rFonts w:ascii="黑体" w:hAnsi="宋体" w:eastAsia="黑体"/>
          <w:sz w:val="28"/>
          <w:szCs w:val="28"/>
        </w:rPr>
      </w:pPr>
    </w:p>
    <w:p>
      <w:pPr>
        <w:spacing w:line="360" w:lineRule="auto"/>
        <w:rPr>
          <w:rFonts w:ascii="黑体" w:hAnsi="宋体" w:eastAsia="黑体"/>
          <w:sz w:val="28"/>
          <w:szCs w:val="28"/>
        </w:rPr>
      </w:pPr>
    </w:p>
    <w:p>
      <w:pPr>
        <w:spacing w:line="360" w:lineRule="auto"/>
        <w:rPr>
          <w:rFonts w:ascii="黑体" w:hAnsi="宋体" w:eastAsia="黑体"/>
          <w:sz w:val="28"/>
          <w:szCs w:val="28"/>
        </w:rPr>
      </w:pPr>
    </w:p>
    <w:p>
      <w:pPr>
        <w:spacing w:line="360" w:lineRule="auto"/>
        <w:jc w:val="both"/>
        <w:rPr>
          <w:rFonts w:hint="eastAsia" w:ascii="黑体" w:hAnsi="宋体" w:eastAsia="黑体"/>
          <w:sz w:val="28"/>
          <w:szCs w:val="28"/>
        </w:rPr>
      </w:pPr>
      <w:r>
        <w:rPr>
          <w:rFonts w:hint="eastAsia" w:ascii="黑体" w:hAnsi="宋体" w:eastAsia="黑体"/>
          <w:sz w:val="28"/>
          <w:szCs w:val="28"/>
        </w:rPr>
        <w:br w:type="page"/>
      </w:r>
    </w:p>
    <w:p>
      <w:pPr>
        <w:spacing w:line="360" w:lineRule="auto"/>
        <w:jc w:val="center"/>
        <w:rPr>
          <w:rFonts w:ascii="宋体"/>
          <w:b/>
          <w:sz w:val="24"/>
        </w:rPr>
      </w:pPr>
      <w:r>
        <w:rPr>
          <w:rFonts w:hint="eastAsia" w:ascii="黑体" w:hAnsi="宋体" w:eastAsia="黑体"/>
          <w:sz w:val="28"/>
          <w:szCs w:val="28"/>
        </w:rPr>
        <w:t>附录</w:t>
      </w:r>
      <w:r>
        <w:rPr>
          <w:rFonts w:ascii="黑体" w:hAnsi="宋体" w:eastAsia="黑体"/>
          <w:sz w:val="28"/>
          <w:szCs w:val="28"/>
        </w:rPr>
        <w:t xml:space="preserve">4   </w:t>
      </w:r>
      <w:r>
        <w:rPr>
          <w:rFonts w:hint="eastAsia" w:ascii="黑体" w:hAnsi="宋体" w:eastAsia="黑体"/>
          <w:sz w:val="28"/>
          <w:szCs w:val="28"/>
          <w:lang w:eastAsia="zh-CN"/>
        </w:rPr>
        <w:t>资格审查</w:t>
      </w:r>
      <w:r>
        <w:rPr>
          <w:rFonts w:hint="eastAsia" w:ascii="黑体" w:hAnsi="宋体" w:eastAsia="黑体"/>
          <w:sz w:val="28"/>
          <w:szCs w:val="28"/>
        </w:rPr>
        <w:t>条件（信誉最低要求）</w:t>
      </w:r>
    </w:p>
    <w:tbl>
      <w:tblPr>
        <w:tblStyle w:val="49"/>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8528" w:type="dxa"/>
          </w:tcPr>
          <w:p>
            <w:pPr>
              <w:spacing w:line="360" w:lineRule="auto"/>
              <w:jc w:val="center"/>
              <w:rPr>
                <w:rFonts w:asci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8"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szCs w:val="21"/>
              </w:rPr>
            </w:pPr>
            <w:r>
              <w:rPr>
                <w:rFonts w:hint="eastAsia" w:ascii="宋体" w:hAnsi="宋体"/>
                <w:szCs w:val="21"/>
              </w:rPr>
              <w:t>投标人不得存在下列情形之一：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(1)为招标人不具有独立法人资格的附属机构(单位)；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(2)为本项目前期准备提供设计或咨询服务的，但设计施工总承包的除外；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(3)为本项目的监理人；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(4)为本项目的代建人；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(5)为本项目提供招标代理服务的；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(6)与本项目的监理人或代建人或招标代理机构同为一个法定代表人的；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(7)与本项目的监理人或代建人或招标代理机构相互控股或参股的；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(8)与本项目的监理人或代建人或招标代理机构相互任职或工作的；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(9)被责令停业的；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(10)被暂停或取消投标资格的：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(11)财产被接管或冻结的；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(12)在最近三年内有骗取中标或严重违约或重大工程质量问题的；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(13)涉及正在诉讼的案件但经审查委员会认定会对承担本项目造成重大影响；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(14)被省各行政主管部门的处罚及通报（指在工程建设过程受到过清退出场、取消投标资格等以及违反廉政建设、有违反招标投标及相关的处罚或通报）期内的企业投标。；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(15)为投资参股本项目的法人单位。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（16）发生安全事故，企业安全生产许可证被暂扣或吊销。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（17）被湖南省交通运输厅评为2016年度D级、连续两年（2015年和2016年）评为C级及以下、连续三年（2014～2016年）评为B级及以下信用等级。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（18）不接受被列入2015年11月湘西自治州政府网公布的《湘西自治州工程建设领域突出问题专项治理情况通报》被禁止进入湘西州工程建设市场的企业投标。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ascii="宋体" w:hAnsi="宋体"/>
                <w:szCs w:val="21"/>
              </w:rPr>
            </w:pPr>
            <w:r>
              <w:rPr>
                <w:rFonts w:hint="eastAsia" w:ascii="宋体" w:hAnsi="宋体"/>
                <w:szCs w:val="21"/>
              </w:rPr>
              <w:t>（19）凡涉及到湘交基建【2017】79号文件“关于2016年部分涉案施工企业及人员违规行为处理结果的通报”中单位及人员不得参与本项目投标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ascii="宋体"/>
                <w:szCs w:val="21"/>
              </w:rPr>
            </w:pPr>
            <w:r>
              <w:rPr>
                <w:rFonts w:hint="eastAsia" w:ascii="宋体" w:hAnsi="宋体"/>
                <w:szCs w:val="21"/>
              </w:rPr>
              <w:t>（20）在“信用中国”网站（http://www.creditchina.gov.cn/）中被列入失信被执行人名单的投标人，不得参加投标。</w:t>
            </w:r>
          </w:p>
        </w:tc>
      </w:tr>
    </w:tbl>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val="en-US" w:eastAsia="zh-CN"/>
        </w:rPr>
        <w:t>注：1.</w:t>
      </w:r>
      <w:r>
        <w:rPr>
          <w:rFonts w:hint="eastAsia" w:ascii="宋体" w:hAnsi="宋体"/>
          <w:szCs w:val="21"/>
        </w:rPr>
        <w:t>第(10)、(12)、(13)、(14)、(1</w:t>
      </w:r>
      <w:r>
        <w:rPr>
          <w:rFonts w:hint="eastAsia" w:ascii="宋体" w:hAnsi="宋体"/>
          <w:szCs w:val="21"/>
          <w:lang w:val="en-US" w:eastAsia="zh-CN"/>
        </w:rPr>
        <w:t>6</w:t>
      </w:r>
      <w:r>
        <w:rPr>
          <w:rFonts w:hint="eastAsia" w:ascii="宋体" w:hAnsi="宋体"/>
          <w:szCs w:val="21"/>
        </w:rPr>
        <w:t>)项以最近3年</w:t>
      </w:r>
      <w:r>
        <w:rPr>
          <w:rFonts w:hint="eastAsia" w:ascii="宋体" w:hAnsi="宋体"/>
          <w:szCs w:val="21"/>
          <w:lang w:val="en-US" w:eastAsia="zh-CN"/>
        </w:rPr>
        <w:t>（2015年4月至2018年3月）</w:t>
      </w:r>
      <w:r>
        <w:rPr>
          <w:rFonts w:hint="eastAsia" w:ascii="宋体" w:hAnsi="宋体"/>
          <w:szCs w:val="21"/>
        </w:rPr>
        <w:t>被国务院行政主管部门或本次招标项目所在地省级行政主管部门作出的行政处罚为准。</w:t>
      </w:r>
    </w:p>
    <w:p>
      <w:pPr>
        <w:rPr>
          <w:rFonts w:hint="eastAsia" w:ascii="宋体" w:hAnsi="宋体"/>
          <w:szCs w:val="21"/>
          <w:lang w:val="en-US" w:eastAsia="zh-CN"/>
        </w:rPr>
      </w:pPr>
      <w:r>
        <w:rPr>
          <w:rFonts w:hint="eastAsia" w:ascii="宋体" w:hAnsi="宋体"/>
          <w:szCs w:val="21"/>
          <w:lang w:val="en-US" w:eastAsia="zh-CN"/>
        </w:rPr>
        <w:t xml:space="preserve">     2.</w:t>
      </w:r>
      <w:r>
        <w:rPr>
          <w:rFonts w:hint="eastAsia" w:ascii="宋体" w:hAnsi="宋体"/>
          <w:szCs w:val="21"/>
        </w:rPr>
        <w:t>若存在上述情形之一的，评审委员会将否决其</w:t>
      </w:r>
      <w:r>
        <w:rPr>
          <w:rFonts w:hint="eastAsia" w:ascii="宋体" w:hAnsi="宋体"/>
          <w:szCs w:val="21"/>
          <w:lang w:eastAsia="zh-CN"/>
        </w:rPr>
        <w:t>投标资格</w:t>
      </w:r>
      <w:r>
        <w:rPr>
          <w:rFonts w:hint="eastAsia" w:ascii="宋体" w:hAnsi="宋体"/>
          <w:szCs w:val="21"/>
        </w:rPr>
        <w:t>。</w:t>
      </w:r>
    </w:p>
    <w:p>
      <w:pPr>
        <w:spacing w:line="360" w:lineRule="auto"/>
        <w:jc w:val="center"/>
        <w:rPr>
          <w:rFonts w:ascii="黑体" w:hAnsi="宋体" w:eastAsia="黑体"/>
          <w:sz w:val="28"/>
          <w:szCs w:val="28"/>
        </w:rPr>
      </w:pPr>
      <w:r>
        <w:rPr>
          <w:rFonts w:ascii="黑体" w:hAnsi="宋体" w:eastAsia="黑体"/>
          <w:sz w:val="28"/>
          <w:szCs w:val="28"/>
        </w:rPr>
        <w:br w:type="page"/>
      </w:r>
    </w:p>
    <w:p>
      <w:pPr>
        <w:spacing w:line="360" w:lineRule="auto"/>
        <w:jc w:val="center"/>
        <w:rPr>
          <w:rFonts w:ascii="宋体"/>
          <w:sz w:val="24"/>
        </w:rPr>
      </w:pPr>
      <w:r>
        <w:rPr>
          <w:rFonts w:hint="eastAsia" w:ascii="黑体" w:hAnsi="宋体" w:eastAsia="黑体"/>
          <w:sz w:val="28"/>
          <w:szCs w:val="28"/>
        </w:rPr>
        <w:t>附录</w:t>
      </w:r>
      <w:r>
        <w:rPr>
          <w:rFonts w:ascii="黑体" w:hAnsi="宋体" w:eastAsia="黑体"/>
          <w:sz w:val="28"/>
          <w:szCs w:val="28"/>
        </w:rPr>
        <w:t xml:space="preserve">5   </w:t>
      </w:r>
      <w:r>
        <w:rPr>
          <w:rFonts w:hint="eastAsia" w:ascii="黑体" w:hAnsi="宋体" w:eastAsia="黑体"/>
          <w:sz w:val="28"/>
          <w:szCs w:val="28"/>
          <w:lang w:eastAsia="zh-CN"/>
        </w:rPr>
        <w:t>资格审查</w:t>
      </w:r>
      <w:r>
        <w:rPr>
          <w:rFonts w:hint="eastAsia" w:ascii="黑体" w:hAnsi="宋体" w:eastAsia="黑体"/>
          <w:sz w:val="28"/>
          <w:szCs w:val="28"/>
        </w:rPr>
        <w:t>条件（项目经理和项目总工最低要求）</w:t>
      </w:r>
    </w:p>
    <w:tbl>
      <w:tblPr>
        <w:tblStyle w:val="49"/>
        <w:tblW w:w="8803" w:type="dxa"/>
        <w:jc w:val="center"/>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50"/>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26" w:type="dxa"/>
            <w:vAlign w:val="center"/>
          </w:tcPr>
          <w:p>
            <w:pPr>
              <w:spacing w:line="360" w:lineRule="auto"/>
              <w:jc w:val="center"/>
              <w:rPr>
                <w:rFonts w:ascii="宋体"/>
                <w:szCs w:val="21"/>
              </w:rPr>
            </w:pPr>
            <w:r>
              <w:rPr>
                <w:rFonts w:hint="eastAsia" w:ascii="宋体" w:hAnsi="宋体"/>
                <w:szCs w:val="21"/>
              </w:rPr>
              <w:t>人</w:t>
            </w:r>
            <w:r>
              <w:rPr>
                <w:rFonts w:ascii="宋体" w:hAnsi="宋体"/>
                <w:szCs w:val="21"/>
              </w:rPr>
              <w:t xml:space="preserve">   </w:t>
            </w:r>
            <w:r>
              <w:rPr>
                <w:rFonts w:hint="eastAsia" w:ascii="宋体" w:hAnsi="宋体"/>
                <w:szCs w:val="21"/>
              </w:rPr>
              <w:t>员</w:t>
            </w:r>
          </w:p>
        </w:tc>
        <w:tc>
          <w:tcPr>
            <w:tcW w:w="650" w:type="dxa"/>
            <w:vAlign w:val="center"/>
          </w:tcPr>
          <w:p>
            <w:pPr>
              <w:spacing w:line="360" w:lineRule="auto"/>
              <w:jc w:val="center"/>
              <w:rPr>
                <w:rFonts w:ascii="宋体"/>
                <w:szCs w:val="21"/>
              </w:rPr>
            </w:pPr>
            <w:r>
              <w:rPr>
                <w:rFonts w:hint="eastAsia" w:ascii="宋体" w:hAnsi="宋体"/>
                <w:szCs w:val="21"/>
              </w:rPr>
              <w:t>数</w:t>
            </w:r>
            <w:r>
              <w:rPr>
                <w:rFonts w:ascii="宋体" w:hAnsi="宋体"/>
                <w:szCs w:val="21"/>
              </w:rPr>
              <w:t xml:space="preserve">  </w:t>
            </w:r>
            <w:r>
              <w:rPr>
                <w:rFonts w:hint="eastAsia" w:ascii="宋体" w:hAnsi="宋体"/>
                <w:szCs w:val="21"/>
              </w:rPr>
              <w:t>量</w:t>
            </w:r>
          </w:p>
        </w:tc>
        <w:tc>
          <w:tcPr>
            <w:tcW w:w="6627" w:type="dxa"/>
            <w:vAlign w:val="center"/>
          </w:tcPr>
          <w:p>
            <w:pPr>
              <w:spacing w:line="360" w:lineRule="auto"/>
              <w:jc w:val="center"/>
              <w:rPr>
                <w:rFonts w:ascii="宋体"/>
                <w:szCs w:val="21"/>
              </w:rPr>
            </w:pPr>
            <w:r>
              <w:rPr>
                <w:rFonts w:hint="default" w:ascii="宋体" w:hAnsi="宋体"/>
                <w:color w:val="auto"/>
                <w:spacing w:val="0"/>
                <w:szCs w:val="21"/>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jc w:val="center"/>
        </w:trPr>
        <w:tc>
          <w:tcPr>
            <w:tcW w:w="1526" w:type="dxa"/>
            <w:vAlign w:val="center"/>
          </w:tcPr>
          <w:p>
            <w:pPr>
              <w:jc w:val="center"/>
              <w:rPr>
                <w:rFonts w:ascii="宋体"/>
                <w:szCs w:val="21"/>
              </w:rPr>
            </w:pPr>
            <w:r>
              <w:rPr>
                <w:rFonts w:hint="eastAsia" w:ascii="宋体" w:hAnsi="宋体"/>
                <w:szCs w:val="21"/>
              </w:rPr>
              <w:t>项目经理</w:t>
            </w:r>
          </w:p>
        </w:tc>
        <w:tc>
          <w:tcPr>
            <w:tcW w:w="650" w:type="dxa"/>
            <w:vAlign w:val="center"/>
          </w:tcPr>
          <w:p>
            <w:pPr>
              <w:jc w:val="center"/>
              <w:rPr>
                <w:rFonts w:ascii="宋体"/>
                <w:szCs w:val="21"/>
              </w:rPr>
            </w:pPr>
            <w:r>
              <w:rPr>
                <w:rFonts w:ascii="宋体" w:hAnsi="宋体"/>
                <w:szCs w:val="21"/>
              </w:rPr>
              <w:t>1</w:t>
            </w:r>
            <w:r>
              <w:rPr>
                <w:rFonts w:hint="eastAsia" w:ascii="宋体" w:hAnsi="宋体"/>
                <w:szCs w:val="21"/>
              </w:rPr>
              <w:t>人</w:t>
            </w:r>
          </w:p>
        </w:tc>
        <w:tc>
          <w:tcPr>
            <w:tcW w:w="6627" w:type="dxa"/>
            <w:vAlign w:val="center"/>
          </w:tcPr>
          <w:p>
            <w:pPr>
              <w:numPr>
                <w:ilvl w:val="0"/>
                <w:numId w:val="6"/>
              </w:numPr>
              <w:rPr>
                <w:rFonts w:ascii="宋体"/>
                <w:szCs w:val="21"/>
              </w:rPr>
            </w:pPr>
            <w:r>
              <w:rPr>
                <w:rFonts w:hint="eastAsia" w:ascii="宋体" w:hAnsi="宋体"/>
                <w:szCs w:val="21"/>
              </w:rPr>
              <w:t>具有公路工程专业</w:t>
            </w:r>
            <w:r>
              <w:rPr>
                <w:rFonts w:hint="eastAsia" w:ascii="宋体" w:hAnsi="宋体"/>
                <w:szCs w:val="21"/>
                <w:lang w:eastAsia="zh-CN"/>
              </w:rPr>
              <w:t>贰级及以上注册建造师证书</w:t>
            </w:r>
            <w:r>
              <w:rPr>
                <w:rFonts w:hint="eastAsia" w:ascii="宋体" w:hAnsi="宋体"/>
                <w:szCs w:val="21"/>
              </w:rPr>
              <w:t>；</w:t>
            </w:r>
          </w:p>
          <w:p>
            <w:pPr>
              <w:numPr>
                <w:ilvl w:val="0"/>
                <w:numId w:val="6"/>
              </w:numPr>
              <w:rPr>
                <w:rFonts w:ascii="宋体"/>
                <w:szCs w:val="21"/>
              </w:rPr>
            </w:pPr>
            <w:r>
              <w:rPr>
                <w:rFonts w:hint="eastAsia" w:ascii="宋体" w:hAnsi="宋体"/>
                <w:szCs w:val="21"/>
              </w:rPr>
              <w:t>具有交通主管部门颁发的</w:t>
            </w:r>
            <w:r>
              <w:rPr>
                <w:rFonts w:ascii="宋体" w:hAnsi="宋体" w:cs="宋体"/>
                <w:bCs/>
                <w:szCs w:val="21"/>
              </w:rPr>
              <w:t>B</w:t>
            </w:r>
            <w:r>
              <w:rPr>
                <w:rFonts w:hint="eastAsia" w:ascii="宋体" w:hAnsi="宋体" w:cs="宋体"/>
                <w:bCs/>
                <w:szCs w:val="21"/>
              </w:rPr>
              <w:t>类《安全生产考核合格证书》</w:t>
            </w:r>
            <w:r>
              <w:rPr>
                <w:rFonts w:hint="eastAsia" w:ascii="宋体" w:hAnsi="宋体"/>
                <w:szCs w:val="21"/>
              </w:rPr>
              <w:t>。</w:t>
            </w:r>
          </w:p>
          <w:p>
            <w:pPr>
              <w:numPr>
                <w:ilvl w:val="0"/>
                <w:numId w:val="6"/>
              </w:numPr>
              <w:rPr>
                <w:rFonts w:ascii="宋体"/>
                <w:szCs w:val="21"/>
              </w:rPr>
            </w:pPr>
            <w:r>
              <w:rPr>
                <w:rFonts w:hint="eastAsia" w:ascii="宋体"/>
                <w:szCs w:val="21"/>
              </w:rPr>
              <w:t>具有公路工程相关专业中级及以上技术职称证书；</w:t>
            </w:r>
          </w:p>
          <w:p>
            <w:pPr>
              <w:numPr>
                <w:ilvl w:val="0"/>
                <w:numId w:val="6"/>
              </w:numPr>
              <w:rPr>
                <w:rFonts w:ascii="宋体"/>
                <w:szCs w:val="21"/>
              </w:rPr>
            </w:pPr>
            <w:r>
              <w:rPr>
                <w:rFonts w:hint="eastAsia" w:ascii="宋体" w:hAnsi="宋体"/>
                <w:kern w:val="0"/>
                <w:szCs w:val="21"/>
              </w:rPr>
              <w:t>具</w:t>
            </w:r>
            <w:r>
              <w:rPr>
                <w:rFonts w:hint="eastAsia" w:ascii="宋体" w:hAnsi="宋体" w:cs="宋体"/>
                <w:kern w:val="0"/>
                <w:szCs w:val="21"/>
              </w:rPr>
              <w:t>有公路工程施工经验5年及以上</w:t>
            </w:r>
            <w:r>
              <w:rPr>
                <w:rFonts w:hint="eastAsia" w:ascii="宋体" w:hAnsi="宋体" w:cs="宋体"/>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jc w:val="center"/>
        </w:trPr>
        <w:tc>
          <w:tcPr>
            <w:tcW w:w="1526" w:type="dxa"/>
            <w:vAlign w:val="center"/>
          </w:tcPr>
          <w:p>
            <w:pPr>
              <w:jc w:val="center"/>
              <w:rPr>
                <w:rFonts w:ascii="宋体"/>
                <w:szCs w:val="21"/>
              </w:rPr>
            </w:pPr>
            <w:r>
              <w:rPr>
                <w:rFonts w:hint="eastAsia" w:ascii="宋体" w:hAnsi="宋体"/>
                <w:szCs w:val="21"/>
              </w:rPr>
              <w:t>项目总工</w:t>
            </w:r>
          </w:p>
        </w:tc>
        <w:tc>
          <w:tcPr>
            <w:tcW w:w="650" w:type="dxa"/>
            <w:vAlign w:val="center"/>
          </w:tcPr>
          <w:p>
            <w:pPr>
              <w:jc w:val="center"/>
              <w:rPr>
                <w:rFonts w:ascii="宋体"/>
                <w:szCs w:val="21"/>
              </w:rPr>
            </w:pPr>
            <w:r>
              <w:rPr>
                <w:rFonts w:ascii="宋体" w:hAnsi="宋体"/>
                <w:szCs w:val="21"/>
              </w:rPr>
              <w:t>1</w:t>
            </w:r>
            <w:r>
              <w:rPr>
                <w:rFonts w:hint="eastAsia" w:ascii="宋体" w:hAnsi="宋体"/>
                <w:szCs w:val="21"/>
              </w:rPr>
              <w:t>人</w:t>
            </w:r>
          </w:p>
        </w:tc>
        <w:tc>
          <w:tcPr>
            <w:tcW w:w="6627" w:type="dxa"/>
            <w:vAlign w:val="center"/>
          </w:tcPr>
          <w:p>
            <w:pPr>
              <w:rPr>
                <w:rFonts w:ascii="宋体"/>
                <w:szCs w:val="21"/>
              </w:rPr>
            </w:pPr>
            <w:r>
              <w:rPr>
                <w:rFonts w:ascii="宋体" w:hAnsi="宋体"/>
                <w:szCs w:val="21"/>
              </w:rPr>
              <w:t>1</w:t>
            </w:r>
            <w:r>
              <w:rPr>
                <w:rFonts w:hint="eastAsia" w:ascii="宋体" w:hAnsi="宋体"/>
                <w:szCs w:val="21"/>
              </w:rPr>
              <w:t>、具有</w:t>
            </w:r>
            <w:r>
              <w:rPr>
                <w:rFonts w:hint="eastAsia" w:ascii="宋体" w:hAnsi="宋体" w:cs="宋体"/>
                <w:bCs/>
                <w:szCs w:val="21"/>
              </w:rPr>
              <w:t>公路工程相关专业</w:t>
            </w:r>
            <w:r>
              <w:rPr>
                <w:rFonts w:hint="eastAsia" w:ascii="宋体" w:hAnsi="宋体" w:cs="宋体"/>
                <w:bCs/>
                <w:szCs w:val="21"/>
                <w:lang w:val="en-US" w:eastAsia="zh-CN"/>
              </w:rPr>
              <w:t>中级及以上技术职称证书</w:t>
            </w:r>
            <w:r>
              <w:rPr>
                <w:rFonts w:hint="eastAsia" w:ascii="宋体" w:hAnsi="宋体"/>
                <w:szCs w:val="21"/>
              </w:rPr>
              <w:t>；</w:t>
            </w:r>
          </w:p>
          <w:p>
            <w:pPr>
              <w:rPr>
                <w:rFonts w:hint="eastAsia" w:ascii="宋体" w:hAnsi="宋体"/>
                <w:szCs w:val="21"/>
              </w:rPr>
            </w:pPr>
            <w:r>
              <w:rPr>
                <w:rFonts w:ascii="宋体" w:hAnsi="宋体"/>
                <w:szCs w:val="21"/>
              </w:rPr>
              <w:t>2</w:t>
            </w:r>
            <w:r>
              <w:rPr>
                <w:rFonts w:hint="eastAsia" w:ascii="宋体" w:hAnsi="宋体"/>
                <w:szCs w:val="21"/>
              </w:rPr>
              <w:t>、具有交通主管部门颁发的</w:t>
            </w:r>
            <w:r>
              <w:rPr>
                <w:rFonts w:ascii="宋体" w:hAnsi="宋体" w:cs="宋体"/>
                <w:bCs/>
                <w:szCs w:val="21"/>
              </w:rPr>
              <w:t>B</w:t>
            </w:r>
            <w:r>
              <w:rPr>
                <w:rFonts w:hint="eastAsia" w:ascii="宋体" w:hAnsi="宋体" w:cs="宋体"/>
                <w:bCs/>
                <w:szCs w:val="21"/>
              </w:rPr>
              <w:t>类《安全生产考核合格证书》</w:t>
            </w:r>
            <w:r>
              <w:rPr>
                <w:rFonts w:hint="eastAsia" w:ascii="宋体" w:hAnsi="宋体"/>
                <w:szCs w:val="21"/>
              </w:rPr>
              <w:t>。</w:t>
            </w:r>
          </w:p>
          <w:p>
            <w:pPr>
              <w:rPr>
                <w:rFonts w:hint="eastAsia" w:ascii="宋体" w:hAnsi="宋体" w:eastAsia="宋体"/>
                <w:szCs w:val="21"/>
                <w:lang w:val="en-US" w:eastAsia="zh-CN"/>
              </w:rPr>
            </w:pPr>
            <w:r>
              <w:rPr>
                <w:rFonts w:hint="eastAsia" w:ascii="宋体" w:hAnsi="宋体"/>
                <w:szCs w:val="21"/>
                <w:lang w:val="en-US" w:eastAsia="zh-CN"/>
              </w:rPr>
              <w:t>3、</w:t>
            </w:r>
            <w:r>
              <w:rPr>
                <w:rFonts w:hint="eastAsia" w:ascii="宋体" w:hAnsi="宋体"/>
                <w:kern w:val="0"/>
                <w:szCs w:val="21"/>
              </w:rPr>
              <w:t>具</w:t>
            </w:r>
            <w:r>
              <w:rPr>
                <w:rFonts w:hint="eastAsia" w:ascii="宋体" w:hAnsi="宋体" w:cs="宋体"/>
                <w:kern w:val="0"/>
                <w:szCs w:val="21"/>
              </w:rPr>
              <w:t>有公路工程施工经验5年及以上</w:t>
            </w:r>
            <w:r>
              <w:rPr>
                <w:rFonts w:hint="eastAsia" w:ascii="宋体" w:hAnsi="宋体" w:cs="宋体"/>
                <w:kern w:val="0"/>
                <w:szCs w:val="21"/>
                <w:lang w:eastAsia="zh-CN"/>
              </w:rPr>
              <w:t>。</w:t>
            </w:r>
          </w:p>
        </w:tc>
      </w:tr>
    </w:tbl>
    <w:p>
      <w:pPr>
        <w:spacing w:line="360" w:lineRule="auto"/>
        <w:ind w:firstLine="90" w:firstLineChars="50"/>
        <w:rPr>
          <w:rFonts w:ascii="宋体"/>
          <w:sz w:val="18"/>
          <w:szCs w:val="18"/>
        </w:rPr>
      </w:pPr>
    </w:p>
    <w:p>
      <w:pPr>
        <w:numPr>
          <w:ilvl w:val="0"/>
          <w:numId w:val="0"/>
        </w:numPr>
        <w:spacing w:line="360" w:lineRule="auto"/>
        <w:ind w:firstLine="420" w:firstLineChars="200"/>
        <w:rPr>
          <w:rFonts w:hint="eastAsia" w:ascii="黑体" w:hAnsi="宋体" w:eastAsia="黑体"/>
          <w:b/>
          <w:sz w:val="32"/>
          <w:szCs w:val="32"/>
        </w:rPr>
      </w:pPr>
      <w:r>
        <w:rPr>
          <w:rFonts w:hint="eastAsia" w:ascii="宋体" w:hAnsi="宋体"/>
          <w:szCs w:val="21"/>
          <w:highlight w:val="none"/>
        </w:rPr>
        <w:t>注：</w:t>
      </w:r>
      <w:r>
        <w:rPr>
          <w:rFonts w:hint="eastAsia" w:ascii="宋体" w:hAnsi="宋体"/>
          <w:szCs w:val="21"/>
          <w:highlight w:val="none"/>
          <w:lang w:eastAsia="zh-CN"/>
        </w:rPr>
        <w:t>施工总承包企业</w:t>
      </w:r>
      <w:r>
        <w:rPr>
          <w:rFonts w:hint="eastAsia" w:ascii="宋体" w:hAnsi="宋体"/>
          <w:szCs w:val="21"/>
          <w:highlight w:val="none"/>
        </w:rPr>
        <w:t>项目经理须提供本人</w:t>
      </w:r>
      <w:r>
        <w:rPr>
          <w:rFonts w:hint="eastAsia" w:ascii="宋体" w:hAnsi="宋体"/>
          <w:szCs w:val="21"/>
          <w:highlight w:val="none"/>
          <w:lang w:eastAsia="zh-CN"/>
        </w:rPr>
        <w:t>贰级及以上注册建造师证书</w:t>
      </w:r>
      <w:r>
        <w:rPr>
          <w:rFonts w:hint="eastAsia" w:ascii="宋体" w:hAnsi="宋体"/>
          <w:szCs w:val="21"/>
          <w:highlight w:val="none"/>
        </w:rPr>
        <w:t>、二代居民身份证、职称资格证书、交通运输主管部门核发的安全生产考核合格证书（</w:t>
      </w:r>
      <w:r>
        <w:rPr>
          <w:rFonts w:ascii="宋体" w:hAnsi="宋体"/>
          <w:szCs w:val="21"/>
          <w:highlight w:val="none"/>
        </w:rPr>
        <w:t>B</w:t>
      </w:r>
      <w:r>
        <w:rPr>
          <w:rFonts w:hint="eastAsia" w:ascii="宋体" w:hAnsi="宋体"/>
          <w:szCs w:val="21"/>
          <w:highlight w:val="none"/>
        </w:rPr>
        <w:t>类）、</w:t>
      </w:r>
      <w:r>
        <w:rPr>
          <w:rFonts w:hint="eastAsia" w:ascii="宋体"/>
          <w:szCs w:val="21"/>
          <w:lang w:eastAsia="zh-CN"/>
        </w:rPr>
        <w:t>近半年（</w:t>
      </w:r>
      <w:r>
        <w:rPr>
          <w:rFonts w:hint="eastAsia" w:ascii="宋体"/>
          <w:szCs w:val="21"/>
          <w:lang w:val="en-US" w:eastAsia="zh-CN"/>
        </w:rPr>
        <w:t>2017年10-2018年3月</w:t>
      </w:r>
      <w:r>
        <w:rPr>
          <w:rFonts w:hint="eastAsia" w:ascii="宋体"/>
          <w:szCs w:val="21"/>
          <w:lang w:eastAsia="zh-CN"/>
        </w:rPr>
        <w:t>）内连续三个月社保</w:t>
      </w:r>
      <w:r>
        <w:rPr>
          <w:rFonts w:hint="eastAsia" w:ascii="宋体" w:hAnsi="宋体"/>
          <w:szCs w:val="21"/>
          <w:highlight w:val="none"/>
        </w:rPr>
        <w:t>缴费证明</w:t>
      </w:r>
      <w:r>
        <w:rPr>
          <w:rFonts w:ascii="宋体" w:hAnsi="宋体"/>
          <w:szCs w:val="21"/>
          <w:highlight w:val="none"/>
        </w:rPr>
        <w:t>(</w:t>
      </w:r>
      <w:r>
        <w:rPr>
          <w:rFonts w:hint="eastAsia" w:ascii="宋体" w:hAnsi="宋体"/>
          <w:szCs w:val="21"/>
          <w:highlight w:val="none"/>
        </w:rPr>
        <w:t>并加盖缴费证明专用章</w:t>
      </w:r>
      <w:r>
        <w:rPr>
          <w:rFonts w:ascii="宋体" w:hAnsi="宋体"/>
          <w:szCs w:val="21"/>
          <w:highlight w:val="none"/>
        </w:rPr>
        <w:t>)</w:t>
      </w:r>
      <w:r>
        <w:rPr>
          <w:rFonts w:hint="eastAsia" w:ascii="宋体" w:hAnsi="宋体"/>
          <w:szCs w:val="21"/>
          <w:highlight w:val="none"/>
          <w:lang w:eastAsia="zh-CN"/>
        </w:rPr>
        <w:t>及相关工作经验证明</w:t>
      </w:r>
      <w:r>
        <w:rPr>
          <w:rFonts w:hint="eastAsia" w:ascii="宋体" w:hAnsi="宋体"/>
          <w:szCs w:val="21"/>
          <w:highlight w:val="none"/>
        </w:rPr>
        <w:t>；项目总工程师须提供本人二代居民身份证、职称资格证书、交通运输主管部门核发的安全生产考核合格证书（</w:t>
      </w:r>
      <w:r>
        <w:rPr>
          <w:rFonts w:ascii="宋体" w:hAnsi="宋体"/>
          <w:szCs w:val="21"/>
          <w:highlight w:val="none"/>
        </w:rPr>
        <w:t>B</w:t>
      </w:r>
      <w:r>
        <w:rPr>
          <w:rFonts w:hint="eastAsia" w:ascii="宋体" w:hAnsi="宋体"/>
          <w:szCs w:val="21"/>
          <w:highlight w:val="none"/>
        </w:rPr>
        <w:t>类）、</w:t>
      </w:r>
      <w:r>
        <w:rPr>
          <w:rFonts w:hint="eastAsia" w:ascii="宋体"/>
          <w:szCs w:val="21"/>
          <w:lang w:eastAsia="zh-CN"/>
        </w:rPr>
        <w:t>近半年（</w:t>
      </w:r>
      <w:r>
        <w:rPr>
          <w:rFonts w:hint="eastAsia" w:ascii="宋体"/>
          <w:szCs w:val="21"/>
          <w:lang w:val="en-US" w:eastAsia="zh-CN"/>
        </w:rPr>
        <w:t>2017年10-2018年3月</w:t>
      </w:r>
      <w:r>
        <w:rPr>
          <w:rFonts w:hint="eastAsia" w:ascii="宋体"/>
          <w:szCs w:val="21"/>
          <w:lang w:eastAsia="zh-CN"/>
        </w:rPr>
        <w:t>）内连续三个月社保</w:t>
      </w:r>
      <w:r>
        <w:rPr>
          <w:rFonts w:hint="eastAsia" w:ascii="宋体" w:hAnsi="宋体"/>
          <w:szCs w:val="21"/>
          <w:highlight w:val="none"/>
        </w:rPr>
        <w:t>缴费证明</w:t>
      </w:r>
      <w:r>
        <w:rPr>
          <w:rFonts w:ascii="宋体" w:hAnsi="宋体"/>
          <w:szCs w:val="21"/>
          <w:highlight w:val="none"/>
        </w:rPr>
        <w:t>(</w:t>
      </w:r>
      <w:r>
        <w:rPr>
          <w:rFonts w:hint="eastAsia" w:ascii="宋体" w:hAnsi="宋体"/>
          <w:szCs w:val="21"/>
          <w:highlight w:val="none"/>
        </w:rPr>
        <w:t>并加盖缴费证明专用章</w:t>
      </w:r>
      <w:r>
        <w:rPr>
          <w:rFonts w:ascii="宋体" w:hAnsi="宋体"/>
          <w:szCs w:val="21"/>
          <w:highlight w:val="none"/>
        </w:rPr>
        <w:t>)</w:t>
      </w:r>
      <w:r>
        <w:rPr>
          <w:rFonts w:hint="eastAsia" w:ascii="宋体" w:hAnsi="宋体"/>
          <w:szCs w:val="21"/>
          <w:highlight w:val="none"/>
        </w:rPr>
        <w:t>。以上证照均提供清晰彩色复印件，否则，评标委员会将按未通过资格审查处理。</w:t>
      </w:r>
      <w:r>
        <w:rPr>
          <w:rFonts w:hint="eastAsia" w:ascii="黑体" w:hAnsi="宋体" w:eastAsia="黑体"/>
          <w:b/>
          <w:sz w:val="32"/>
          <w:szCs w:val="32"/>
        </w:rPr>
        <w:br w:type="page"/>
      </w:r>
    </w:p>
    <w:p>
      <w:pPr>
        <w:spacing w:line="400" w:lineRule="exact"/>
        <w:jc w:val="center"/>
        <w:rPr>
          <w:rFonts w:ascii="黑体" w:hAnsi="宋体" w:eastAsia="黑体"/>
          <w:b/>
          <w:sz w:val="32"/>
          <w:szCs w:val="32"/>
        </w:rPr>
      </w:pPr>
      <w:r>
        <w:rPr>
          <w:rFonts w:hint="eastAsia" w:ascii="黑体" w:hAnsi="宋体" w:eastAsia="黑体"/>
          <w:b/>
          <w:sz w:val="32"/>
          <w:szCs w:val="32"/>
        </w:rPr>
        <w:t>投标人须知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黑体" w:hAnsi="宋体" w:eastAsia="黑体"/>
          <w:sz w:val="24"/>
        </w:rPr>
      </w:pPr>
      <w:r>
        <w:rPr>
          <w:rFonts w:ascii="黑体" w:hAnsi="宋体" w:eastAsia="黑体"/>
          <w:sz w:val="24"/>
        </w:rPr>
        <w:t>1</w:t>
      </w:r>
      <w:r>
        <w:rPr>
          <w:rFonts w:hint="eastAsia" w:ascii="黑体" w:hAnsi="宋体" w:eastAsia="黑体"/>
          <w:sz w:val="24"/>
        </w:rPr>
        <w:t>、总则</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黑体" w:hAnsi="宋体" w:eastAsia="黑体"/>
          <w:sz w:val="24"/>
        </w:rPr>
      </w:pPr>
      <w:r>
        <w:rPr>
          <w:rFonts w:ascii="黑体" w:hAnsi="宋体" w:eastAsia="黑体"/>
          <w:sz w:val="24"/>
        </w:rPr>
        <w:t xml:space="preserve">1.1 </w:t>
      </w:r>
      <w:r>
        <w:rPr>
          <w:rFonts w:hint="eastAsia" w:ascii="黑体" w:hAnsi="宋体" w:eastAsia="黑体"/>
          <w:sz w:val="24"/>
        </w:rPr>
        <w:t>项目概况</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szCs w:val="21"/>
        </w:rPr>
      </w:pPr>
      <w:r>
        <w:rPr>
          <w:rFonts w:ascii="宋体" w:hAnsi="宋体"/>
          <w:szCs w:val="21"/>
        </w:rPr>
        <w:t>1.1.1</w:t>
      </w:r>
      <w:r>
        <w:rPr>
          <w:rFonts w:hint="eastAsia"/>
          <w:szCs w:val="21"/>
        </w:rPr>
        <w:t>根据《中华人民共和国招标投标法》等有关法律、法规和规章的规定，本招标项目已具备招标条件，现对本标段施工进行招标。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szCs w:val="21"/>
        </w:rPr>
      </w:pPr>
      <w:r>
        <w:rPr>
          <w:rFonts w:ascii="宋体" w:hAnsi="宋体"/>
          <w:szCs w:val="21"/>
        </w:rPr>
        <w:t xml:space="preserve">1.1.2 </w:t>
      </w:r>
      <w:r>
        <w:rPr>
          <w:rFonts w:hint="eastAsia" w:ascii="宋体" w:hAnsi="宋体"/>
          <w:szCs w:val="21"/>
        </w:rPr>
        <w:t>本招标项目招标人：见投标人须知前附表。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szCs w:val="21"/>
        </w:rPr>
      </w:pPr>
      <w:r>
        <w:rPr>
          <w:rFonts w:ascii="宋体" w:hAnsi="宋体"/>
          <w:szCs w:val="21"/>
        </w:rPr>
        <w:t xml:space="preserve">1.1.3 </w:t>
      </w:r>
      <w:r>
        <w:rPr>
          <w:rFonts w:hint="eastAsia" w:ascii="宋体" w:hAnsi="宋体"/>
          <w:szCs w:val="21"/>
        </w:rPr>
        <w:t>本标段招标代理机构：见投标人须知前附表。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szCs w:val="21"/>
        </w:rPr>
      </w:pPr>
      <w:r>
        <w:rPr>
          <w:rFonts w:ascii="宋体" w:hAnsi="宋体"/>
          <w:szCs w:val="21"/>
        </w:rPr>
        <w:t xml:space="preserve">1.1.4 </w:t>
      </w:r>
      <w:r>
        <w:rPr>
          <w:rFonts w:hint="eastAsia" w:ascii="宋体" w:hAnsi="宋体"/>
          <w:szCs w:val="21"/>
        </w:rPr>
        <w:t>本招标项目名称：见投标人须知前附表。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szCs w:val="21"/>
        </w:rPr>
      </w:pPr>
      <w:r>
        <w:rPr>
          <w:rFonts w:ascii="宋体" w:hAnsi="宋体"/>
          <w:szCs w:val="21"/>
        </w:rPr>
        <w:t xml:space="preserve">1.1.5 </w:t>
      </w:r>
      <w:r>
        <w:rPr>
          <w:rFonts w:hint="eastAsia" w:ascii="宋体" w:hAnsi="宋体"/>
          <w:szCs w:val="21"/>
        </w:rPr>
        <w:t>本标段建设地点：见投标人须知前附表。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黑体" w:hAnsi="宋体" w:eastAsia="黑体"/>
          <w:sz w:val="24"/>
        </w:rPr>
      </w:pPr>
      <w:r>
        <w:rPr>
          <w:rFonts w:ascii="黑体" w:hAnsi="宋体" w:eastAsia="黑体"/>
          <w:sz w:val="24"/>
        </w:rPr>
        <w:t xml:space="preserve">1.2 </w:t>
      </w:r>
      <w:r>
        <w:rPr>
          <w:rFonts w:hint="eastAsia" w:ascii="黑体" w:hAnsi="宋体" w:eastAsia="黑体"/>
          <w:sz w:val="24"/>
        </w:rPr>
        <w:t>资金来源和落实情况</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szCs w:val="21"/>
        </w:rPr>
      </w:pPr>
      <w:r>
        <w:rPr>
          <w:rFonts w:ascii="宋体" w:hAnsi="宋体"/>
          <w:szCs w:val="21"/>
        </w:rPr>
        <w:t xml:space="preserve">1.2.1 </w:t>
      </w:r>
      <w:r>
        <w:rPr>
          <w:rFonts w:hint="eastAsia" w:ascii="宋体" w:hAnsi="宋体"/>
          <w:szCs w:val="21"/>
        </w:rPr>
        <w:t>资金来源</w:t>
      </w:r>
      <w:r>
        <w:rPr>
          <w:rFonts w:hint="eastAsia" w:ascii="宋体" w:hAnsi="宋体"/>
          <w:szCs w:val="21"/>
          <w:lang w:val="en-US" w:eastAsia="zh-CN"/>
        </w:rPr>
        <w:t>及比例</w:t>
      </w:r>
      <w:r>
        <w:rPr>
          <w:rFonts w:hint="eastAsia" w:ascii="宋体" w:hAnsi="宋体"/>
          <w:szCs w:val="21"/>
        </w:rPr>
        <w:t>：见投标人须知前附表。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szCs w:val="21"/>
        </w:rPr>
      </w:pPr>
      <w:r>
        <w:rPr>
          <w:rFonts w:ascii="宋体" w:hAnsi="宋体"/>
          <w:szCs w:val="21"/>
        </w:rPr>
        <w:t xml:space="preserve">1.2.2 </w:t>
      </w:r>
      <w:r>
        <w:rPr>
          <w:rFonts w:hint="eastAsia" w:ascii="宋体" w:hAnsi="宋体"/>
          <w:szCs w:val="21"/>
        </w:rPr>
        <w:t>资金落实情况：见投标人须知前附表。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黑体" w:hAnsi="宋体" w:eastAsia="黑体"/>
          <w:sz w:val="24"/>
        </w:rPr>
      </w:pPr>
      <w:r>
        <w:rPr>
          <w:rFonts w:ascii="黑体" w:hAnsi="宋体" w:eastAsia="黑体"/>
          <w:sz w:val="24"/>
        </w:rPr>
        <w:t xml:space="preserve">1.3 </w:t>
      </w:r>
      <w:r>
        <w:rPr>
          <w:rFonts w:hint="eastAsia" w:ascii="黑体" w:hAnsi="宋体" w:eastAsia="黑体"/>
          <w:sz w:val="24"/>
        </w:rPr>
        <w:t>招标范围、计划工期和质量要求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szCs w:val="21"/>
        </w:rPr>
      </w:pPr>
      <w:r>
        <w:rPr>
          <w:rFonts w:ascii="宋体" w:hAnsi="宋体"/>
          <w:szCs w:val="21"/>
        </w:rPr>
        <w:t xml:space="preserve">1.3.1 </w:t>
      </w:r>
      <w:r>
        <w:rPr>
          <w:rFonts w:hint="eastAsia" w:ascii="宋体" w:hAnsi="宋体"/>
          <w:szCs w:val="21"/>
        </w:rPr>
        <w:t>本次招标范围：见投标人须知前附表。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szCs w:val="21"/>
        </w:rPr>
      </w:pPr>
      <w:r>
        <w:rPr>
          <w:rFonts w:ascii="宋体" w:hAnsi="宋体"/>
          <w:szCs w:val="21"/>
        </w:rPr>
        <w:t xml:space="preserve">1.3.2 </w:t>
      </w:r>
      <w:r>
        <w:rPr>
          <w:rFonts w:hint="eastAsia" w:ascii="宋体" w:hAnsi="宋体"/>
          <w:szCs w:val="21"/>
        </w:rPr>
        <w:t>本标段的计划工期：见投标人须知前附表。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宋体" w:hAnsi="宋体"/>
          <w:szCs w:val="21"/>
        </w:rPr>
      </w:pPr>
      <w:r>
        <w:rPr>
          <w:rFonts w:ascii="宋体" w:hAnsi="宋体"/>
          <w:szCs w:val="21"/>
        </w:rPr>
        <w:t xml:space="preserve">1.3.3 </w:t>
      </w:r>
      <w:r>
        <w:rPr>
          <w:rFonts w:hint="eastAsia" w:ascii="宋体" w:hAnsi="宋体"/>
          <w:szCs w:val="21"/>
        </w:rPr>
        <w:t>本标段的质量要求：见投标人须知前附表。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宋体" w:hAnsi="宋体" w:eastAsia="宋体"/>
          <w:szCs w:val="21"/>
          <w:lang w:val="en-US" w:eastAsia="zh-CN"/>
        </w:rPr>
      </w:pPr>
      <w:r>
        <w:rPr>
          <w:rFonts w:hint="eastAsia" w:ascii="宋体" w:hAnsi="宋体"/>
          <w:szCs w:val="21"/>
          <w:lang w:val="en-US" w:eastAsia="zh-CN"/>
        </w:rPr>
        <w:t>1.3.4 本标段的安全目标：见投标人须知前附表。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黑体" w:hAnsi="宋体" w:eastAsia="黑体"/>
          <w:sz w:val="24"/>
        </w:rPr>
      </w:pPr>
      <w:r>
        <w:rPr>
          <w:rFonts w:ascii="黑体" w:hAnsi="宋体" w:eastAsia="黑体"/>
          <w:sz w:val="24"/>
        </w:rPr>
        <w:t xml:space="preserve">1.4 </w:t>
      </w:r>
      <w:r>
        <w:rPr>
          <w:rFonts w:hint="eastAsia" w:ascii="黑体" w:hAnsi="宋体" w:eastAsia="黑体"/>
          <w:sz w:val="24"/>
        </w:rPr>
        <w:t>投标人资格要求：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b w:val="0"/>
          <w:bCs w:val="0"/>
          <w:szCs w:val="21"/>
        </w:rPr>
      </w:pPr>
      <w:r>
        <w:rPr>
          <w:rFonts w:hint="eastAsia" w:ascii="宋体" w:hAnsi="宋体"/>
          <w:b w:val="0"/>
          <w:bCs w:val="0"/>
          <w:szCs w:val="21"/>
        </w:rPr>
        <w:t xml:space="preserve">1.4.1 </w:t>
      </w:r>
      <w:r>
        <w:rPr>
          <w:rFonts w:hint="eastAsia" w:ascii="宋体" w:hAnsi="宋体"/>
          <w:b w:val="0"/>
          <w:bCs w:val="0"/>
          <w:szCs w:val="21"/>
          <w:lang w:eastAsia="zh-CN"/>
        </w:rPr>
        <w:t>投标人</w:t>
      </w:r>
      <w:r>
        <w:rPr>
          <w:rFonts w:hint="eastAsia" w:ascii="宋体" w:hAnsi="宋体"/>
          <w:b w:val="0"/>
          <w:bCs w:val="0"/>
          <w:szCs w:val="21"/>
        </w:rPr>
        <w:t>应具备承担本标段施工的资质条件、能力和信誉。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b w:val="0"/>
          <w:bCs w:val="0"/>
          <w:szCs w:val="21"/>
        </w:rPr>
      </w:pPr>
      <w:r>
        <w:rPr>
          <w:rFonts w:hint="eastAsia" w:ascii="宋体" w:hAnsi="宋体"/>
          <w:b w:val="0"/>
          <w:bCs w:val="0"/>
          <w:szCs w:val="21"/>
        </w:rPr>
        <w:t>（1）资质条件：见</w:t>
      </w:r>
      <w:r>
        <w:rPr>
          <w:rFonts w:hint="eastAsia" w:ascii="宋体" w:hAnsi="宋体"/>
          <w:b w:val="0"/>
          <w:bCs w:val="0"/>
          <w:szCs w:val="21"/>
          <w:lang w:eastAsia="zh-CN"/>
        </w:rPr>
        <w:t>投标人</w:t>
      </w:r>
      <w:r>
        <w:rPr>
          <w:rFonts w:hint="eastAsia" w:ascii="宋体" w:hAnsi="宋体"/>
          <w:b w:val="0"/>
          <w:bCs w:val="0"/>
          <w:szCs w:val="21"/>
        </w:rPr>
        <w:t>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b w:val="0"/>
          <w:bCs w:val="0"/>
          <w:szCs w:val="21"/>
        </w:rPr>
      </w:pPr>
      <w:r>
        <w:rPr>
          <w:rFonts w:hint="eastAsia" w:ascii="宋体" w:hAnsi="宋体"/>
          <w:b w:val="0"/>
          <w:bCs w:val="0"/>
          <w:szCs w:val="21"/>
        </w:rPr>
        <w:t>（2）财务要求：见</w:t>
      </w:r>
      <w:r>
        <w:rPr>
          <w:rFonts w:hint="eastAsia" w:ascii="宋体" w:hAnsi="宋体"/>
          <w:b w:val="0"/>
          <w:bCs w:val="0"/>
          <w:szCs w:val="21"/>
          <w:lang w:eastAsia="zh-CN"/>
        </w:rPr>
        <w:t>投标人</w:t>
      </w:r>
      <w:r>
        <w:rPr>
          <w:rFonts w:hint="eastAsia" w:ascii="宋体" w:hAnsi="宋体"/>
          <w:b w:val="0"/>
          <w:bCs w:val="0"/>
          <w:szCs w:val="21"/>
        </w:rPr>
        <w:t>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b w:val="0"/>
          <w:bCs w:val="0"/>
          <w:szCs w:val="21"/>
        </w:rPr>
      </w:pPr>
      <w:r>
        <w:rPr>
          <w:rFonts w:hint="eastAsia" w:ascii="宋体" w:hAnsi="宋体"/>
          <w:b w:val="0"/>
          <w:bCs w:val="0"/>
          <w:szCs w:val="21"/>
        </w:rPr>
        <w:t>（3）业绩要求：见</w:t>
      </w:r>
      <w:r>
        <w:rPr>
          <w:rFonts w:hint="eastAsia" w:ascii="宋体" w:hAnsi="宋体"/>
          <w:b w:val="0"/>
          <w:bCs w:val="0"/>
          <w:szCs w:val="21"/>
          <w:lang w:eastAsia="zh-CN"/>
        </w:rPr>
        <w:t>投标人</w:t>
      </w:r>
      <w:r>
        <w:rPr>
          <w:rFonts w:hint="eastAsia" w:ascii="宋体" w:hAnsi="宋体"/>
          <w:b w:val="0"/>
          <w:bCs w:val="0"/>
          <w:szCs w:val="21"/>
        </w:rPr>
        <w:t>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b w:val="0"/>
          <w:bCs w:val="0"/>
          <w:szCs w:val="21"/>
        </w:rPr>
      </w:pPr>
      <w:r>
        <w:rPr>
          <w:rFonts w:hint="eastAsia" w:ascii="宋体" w:hAnsi="宋体"/>
          <w:b w:val="0"/>
          <w:bCs w:val="0"/>
          <w:szCs w:val="21"/>
        </w:rPr>
        <w:t>（4）信誉要求：见</w:t>
      </w:r>
      <w:r>
        <w:rPr>
          <w:rFonts w:hint="eastAsia" w:ascii="宋体" w:hAnsi="宋体"/>
          <w:b w:val="0"/>
          <w:bCs w:val="0"/>
          <w:szCs w:val="21"/>
          <w:lang w:eastAsia="zh-CN"/>
        </w:rPr>
        <w:t>投标人</w:t>
      </w:r>
      <w:r>
        <w:rPr>
          <w:rFonts w:hint="eastAsia" w:ascii="宋体" w:hAnsi="宋体"/>
          <w:b w:val="0"/>
          <w:bCs w:val="0"/>
          <w:szCs w:val="21"/>
        </w:rPr>
        <w:t>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b w:val="0"/>
          <w:bCs w:val="0"/>
          <w:szCs w:val="21"/>
        </w:rPr>
      </w:pPr>
      <w:r>
        <w:rPr>
          <w:rFonts w:hint="eastAsia" w:ascii="宋体" w:hAnsi="宋体"/>
          <w:b w:val="0"/>
          <w:bCs w:val="0"/>
          <w:szCs w:val="21"/>
        </w:rPr>
        <w:t>（5）项目经理资格：见</w:t>
      </w:r>
      <w:r>
        <w:rPr>
          <w:rFonts w:hint="eastAsia" w:ascii="宋体" w:hAnsi="宋体"/>
          <w:b w:val="0"/>
          <w:bCs w:val="0"/>
          <w:szCs w:val="21"/>
          <w:lang w:eastAsia="zh-CN"/>
        </w:rPr>
        <w:t>投标人</w:t>
      </w:r>
      <w:r>
        <w:rPr>
          <w:rFonts w:hint="eastAsia" w:ascii="宋体" w:hAnsi="宋体"/>
          <w:b w:val="0"/>
          <w:bCs w:val="0"/>
          <w:szCs w:val="21"/>
        </w:rPr>
        <w:t>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b w:val="0"/>
          <w:bCs w:val="0"/>
          <w:szCs w:val="21"/>
          <w:lang w:eastAsia="zh-CN"/>
        </w:rPr>
      </w:pPr>
      <w:r>
        <w:rPr>
          <w:rFonts w:hint="eastAsia" w:ascii="宋体" w:hAnsi="宋体"/>
          <w:b w:val="0"/>
          <w:bCs w:val="0"/>
          <w:szCs w:val="21"/>
          <w:lang w:eastAsia="zh-CN"/>
        </w:rPr>
        <w:t>（</w:t>
      </w:r>
      <w:r>
        <w:rPr>
          <w:rFonts w:hint="eastAsia" w:ascii="宋体" w:hAnsi="宋体"/>
          <w:b w:val="0"/>
          <w:bCs w:val="0"/>
          <w:szCs w:val="21"/>
          <w:lang w:val="en-US" w:eastAsia="zh-CN"/>
        </w:rPr>
        <w:t>6</w:t>
      </w:r>
      <w:r>
        <w:rPr>
          <w:rFonts w:hint="eastAsia" w:ascii="宋体" w:hAnsi="宋体"/>
          <w:b w:val="0"/>
          <w:bCs w:val="0"/>
          <w:szCs w:val="21"/>
          <w:lang w:eastAsia="zh-CN"/>
        </w:rPr>
        <w:t>）其他要求</w:t>
      </w:r>
      <w:r>
        <w:rPr>
          <w:rFonts w:hint="eastAsia" w:ascii="宋体" w:hAnsi="宋体"/>
          <w:b w:val="0"/>
          <w:bCs w:val="0"/>
          <w:szCs w:val="21"/>
        </w:rPr>
        <w:t>：</w:t>
      </w:r>
      <w:r>
        <w:rPr>
          <w:rFonts w:hint="eastAsia" w:ascii="宋体" w:hAnsi="宋体"/>
          <w:b w:val="0"/>
          <w:bCs w:val="0"/>
          <w:szCs w:val="21"/>
          <w:lang w:eastAsia="zh-CN"/>
        </w:rPr>
        <w:t>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b w:val="0"/>
          <w:bCs w:val="0"/>
          <w:szCs w:val="21"/>
          <w:lang w:val="en-US" w:eastAsia="zh-CN"/>
        </w:rPr>
      </w:pPr>
      <w:r>
        <w:rPr>
          <w:rFonts w:hint="eastAsia" w:ascii="宋体" w:hAnsi="宋体"/>
          <w:b w:val="0"/>
          <w:bCs w:val="0"/>
          <w:szCs w:val="21"/>
          <w:lang w:val="en-US" w:eastAsia="zh-CN"/>
        </w:rPr>
        <w:t xml:space="preserve"> </w:t>
      </w:r>
      <w:r>
        <w:rPr>
          <w:rFonts w:hint="eastAsia" w:ascii="宋体" w:hAnsi="宋体"/>
          <w:b w:val="0"/>
          <w:bCs w:val="0"/>
          <w:szCs w:val="21"/>
          <w:lang w:eastAsia="zh-CN"/>
        </w:rPr>
        <w:t>需要提交的相关证明材料见本章第</w:t>
      </w:r>
      <w:r>
        <w:rPr>
          <w:rFonts w:hint="eastAsia" w:ascii="宋体" w:hAnsi="宋体"/>
          <w:b w:val="0"/>
          <w:bCs w:val="0"/>
          <w:szCs w:val="21"/>
          <w:lang w:val="en-US" w:eastAsia="zh-CN"/>
        </w:rPr>
        <w:t>3.5款的规定。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b w:val="0"/>
          <w:bCs w:val="0"/>
          <w:szCs w:val="21"/>
          <w:lang w:val="en-US" w:eastAsia="zh-CN"/>
        </w:rPr>
      </w:pPr>
      <w:r>
        <w:rPr>
          <w:rFonts w:hint="eastAsia" w:ascii="宋体" w:hAnsi="宋体"/>
          <w:b w:val="0"/>
          <w:bCs w:val="0"/>
          <w:szCs w:val="21"/>
          <w:lang w:val="en-US" w:eastAsia="zh-CN"/>
        </w:rPr>
        <w:t>1.4.2 联合体（不适用）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 xml:space="preserve"> 1.4.3 投标人（包括联合体各成员）不得与本标段相关单位存在下列关联关系：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lang w:val="en-US" w:eastAsia="zh-CN"/>
        </w:rPr>
        <w:t xml:space="preserve"> </w:t>
      </w:r>
      <w:r>
        <w:rPr>
          <w:rFonts w:hint="eastAsia" w:ascii="宋体" w:hAnsi="宋体"/>
          <w:b w:val="0"/>
          <w:bCs w:val="0"/>
          <w:szCs w:val="21"/>
        </w:rPr>
        <w:t xml:space="preserve">（1）为招标人不具有独立法人资格的附属机构（单位）；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lang w:val="en-US" w:eastAsia="zh-CN"/>
        </w:rPr>
        <w:t xml:space="preserve"> </w:t>
      </w:r>
      <w:r>
        <w:rPr>
          <w:rFonts w:hint="eastAsia" w:ascii="宋体" w:hAnsi="宋体"/>
          <w:b w:val="0"/>
          <w:bCs w:val="0"/>
          <w:szCs w:val="21"/>
        </w:rPr>
        <w:t xml:space="preserve">（2）与招标人存在利害关系且可能影响招标公正性；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lang w:val="en-US" w:eastAsia="zh-CN"/>
        </w:rPr>
        <w:t xml:space="preserve"> </w:t>
      </w:r>
      <w:r>
        <w:rPr>
          <w:rFonts w:hint="eastAsia" w:ascii="宋体" w:hAnsi="宋体"/>
          <w:b w:val="0"/>
          <w:bCs w:val="0"/>
          <w:szCs w:val="21"/>
        </w:rPr>
        <w:t xml:space="preserve">（3）与本标段的其他投标人同为一个单位负责人；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lang w:val="en-US" w:eastAsia="zh-CN"/>
        </w:rPr>
        <w:t xml:space="preserve"> </w:t>
      </w:r>
      <w:r>
        <w:rPr>
          <w:rFonts w:hint="eastAsia" w:ascii="宋体" w:hAnsi="宋体"/>
          <w:b w:val="0"/>
          <w:bCs w:val="0"/>
          <w:szCs w:val="21"/>
        </w:rPr>
        <w:t>（4）与本标段的其他投标人存在控股、管理关系；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 xml:space="preserve"> （5）为本标段前期准备提供设计或咨询服务的法人或其任何附属机构（单位）；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 xml:space="preserve"> （6）为本标段的监理人；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 xml:space="preserve"> （7）为本标段的代建人；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 xml:space="preserve"> （8）为本标段的招标代理机构；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 xml:space="preserve"> （9）与本标段的监理人或代建人或招标代理机构同为一个法定代表人；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 xml:space="preserve"> （10）与本标段的监理人或代建人或招标代理机构存在控股或参股关系；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 xml:space="preserve"> （11）法律法规或投标人须知前附表规定的其他情形。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1.4.4 投标人（包括联合体各成员）不得存在下列不良状况或不良信用记录：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 xml:space="preserve"> （1）被省级及以上交通运输主管部门取消招标项目所在地的投标资格且处于有效 期内；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 xml:space="preserve"> （2）被责令停业，暂扣或吊销执照，或吊销资质证书；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 xml:space="preserve"> （3）进入清算程序，或被宣告破产，或其他丧失履约能力的情形；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 xml:space="preserve"> （4）在国家企业信用信息公示系统（http://www.gsxt.gov.cn/）中被列入严重违法 失信企业名单；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 xml:space="preserve"> （5）在“信用中国”网站（http://www.creditchina.gov.cn/）中被列入失信被执行 人名单；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b w:val="0"/>
          <w:bCs w:val="0"/>
          <w:szCs w:val="21"/>
        </w:rPr>
      </w:pPr>
      <w:r>
        <w:rPr>
          <w:rFonts w:hint="eastAsia" w:ascii="宋体" w:hAnsi="宋体"/>
          <w:b w:val="0"/>
          <w:bCs w:val="0"/>
          <w:szCs w:val="21"/>
        </w:rPr>
        <w:t xml:space="preserve"> （6）法律法规或投标人须知前附表规定的其他情形。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宋体"/>
          <w:b w:val="0"/>
          <w:bCs w:val="0"/>
          <w:szCs w:val="21"/>
        </w:rPr>
      </w:pPr>
      <w:r>
        <w:rPr>
          <w:rFonts w:ascii="黑体" w:hAnsi="宋体" w:eastAsia="黑体"/>
          <w:b w:val="0"/>
          <w:bCs w:val="0"/>
          <w:sz w:val="24"/>
        </w:rPr>
        <w:t xml:space="preserve">1.5 </w:t>
      </w:r>
      <w:r>
        <w:rPr>
          <w:rFonts w:hint="eastAsia" w:ascii="黑体" w:hAnsi="宋体" w:eastAsia="黑体"/>
          <w:b w:val="0"/>
          <w:bCs w:val="0"/>
          <w:sz w:val="24"/>
        </w:rPr>
        <w:t>费用承担：</w:t>
      </w:r>
      <w:r>
        <w:rPr>
          <w:rFonts w:hint="eastAsia" w:ascii="宋体" w:hAnsi="宋体"/>
          <w:b w:val="0"/>
          <w:bCs w:val="0"/>
          <w:szCs w:val="21"/>
        </w:rPr>
        <w:t>投标人准备和参加投标活动发生的费用自理。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宋体"/>
          <w:szCs w:val="21"/>
        </w:rPr>
      </w:pPr>
      <w:r>
        <w:rPr>
          <w:rFonts w:ascii="黑体" w:hAnsi="宋体" w:eastAsia="黑体"/>
          <w:sz w:val="24"/>
        </w:rPr>
        <w:t xml:space="preserve">1.6 </w:t>
      </w:r>
      <w:r>
        <w:rPr>
          <w:rFonts w:hint="eastAsia" w:ascii="黑体" w:hAnsi="宋体" w:eastAsia="黑体"/>
          <w:sz w:val="24"/>
        </w:rPr>
        <w:t>保密：</w:t>
      </w:r>
      <w:r>
        <w:rPr>
          <w:rFonts w:hint="eastAsia" w:ascii="宋体" w:hAnsi="宋体"/>
          <w:szCs w:val="21"/>
        </w:rPr>
        <w:t>参与招标投标活动的各方应对招标文件和投标文件中的商业和技术等秘密保密，违者应对由此造成的后果承担法律责任。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宋体" w:hAnsi="宋体"/>
          <w:szCs w:val="21"/>
        </w:rPr>
      </w:pPr>
      <w:r>
        <w:rPr>
          <w:rFonts w:ascii="黑体" w:hAnsi="宋体" w:eastAsia="黑体"/>
          <w:sz w:val="24"/>
        </w:rPr>
        <w:t xml:space="preserve">1.7 </w:t>
      </w:r>
      <w:r>
        <w:rPr>
          <w:rFonts w:hint="eastAsia" w:ascii="黑体" w:hAnsi="宋体" w:eastAsia="黑体"/>
          <w:sz w:val="24"/>
        </w:rPr>
        <w:t>语言文字：</w:t>
      </w:r>
      <w:r>
        <w:rPr>
          <w:rFonts w:hint="eastAsia" w:ascii="宋体" w:hAnsi="宋体"/>
          <w:szCs w:val="21"/>
        </w:rPr>
        <w:t>招标投标文件使用的语言文字为中文。专用术语使用外文的，应附有中文注释。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宋体"/>
          <w:szCs w:val="21"/>
        </w:rPr>
      </w:pPr>
      <w:r>
        <w:rPr>
          <w:rFonts w:ascii="黑体" w:hAnsi="宋体" w:eastAsia="黑体"/>
          <w:sz w:val="24"/>
        </w:rPr>
        <w:t xml:space="preserve">1.8 </w:t>
      </w:r>
      <w:r>
        <w:rPr>
          <w:rFonts w:hint="eastAsia" w:ascii="黑体" w:hAnsi="宋体" w:eastAsia="黑体"/>
          <w:sz w:val="24"/>
        </w:rPr>
        <w:t>计量单位：</w:t>
      </w:r>
      <w:r>
        <w:rPr>
          <w:rFonts w:hint="eastAsia" w:ascii="宋体" w:hAnsi="宋体"/>
          <w:szCs w:val="21"/>
        </w:rPr>
        <w:t>所有计量均采用中华人民共和国法定计量单位。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宋体"/>
          <w:szCs w:val="21"/>
        </w:rPr>
      </w:pPr>
      <w:r>
        <w:rPr>
          <w:rFonts w:ascii="黑体" w:hAnsi="宋体" w:eastAsia="黑体"/>
          <w:sz w:val="24"/>
        </w:rPr>
        <w:t xml:space="preserve">1.9 </w:t>
      </w:r>
      <w:r>
        <w:rPr>
          <w:rFonts w:hint="eastAsia" w:ascii="黑体" w:hAnsi="宋体" w:eastAsia="黑体"/>
          <w:sz w:val="24"/>
        </w:rPr>
        <w:t>踏勘现场：</w:t>
      </w:r>
      <w:r>
        <w:rPr>
          <w:rFonts w:hint="eastAsia" w:ascii="宋体" w:hAnsi="宋体"/>
          <w:szCs w:val="21"/>
        </w:rPr>
        <w:t>见投标人须知前附表规定。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黑体" w:hAnsi="宋体" w:eastAsia="黑体"/>
          <w:sz w:val="24"/>
        </w:rPr>
      </w:pPr>
      <w:r>
        <w:rPr>
          <w:rFonts w:ascii="黑体" w:hAnsi="宋体" w:eastAsia="黑体"/>
          <w:sz w:val="24"/>
        </w:rPr>
        <w:t xml:space="preserve">1.10 </w:t>
      </w:r>
      <w:r>
        <w:rPr>
          <w:rFonts w:hint="eastAsia" w:ascii="黑体" w:hAnsi="宋体" w:eastAsia="黑体"/>
          <w:sz w:val="24"/>
        </w:rPr>
        <w:t>投标预备会：</w:t>
      </w:r>
      <w:r>
        <w:rPr>
          <w:rFonts w:hint="eastAsia" w:ascii="宋体" w:hAnsi="宋体"/>
          <w:szCs w:val="21"/>
        </w:rPr>
        <w:t>见投标人须知前附表规定。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宋体"/>
          <w:szCs w:val="21"/>
        </w:rPr>
      </w:pPr>
      <w:r>
        <w:rPr>
          <w:rFonts w:ascii="黑体" w:hAnsi="宋体" w:eastAsia="黑体"/>
          <w:sz w:val="24"/>
        </w:rPr>
        <w:t xml:space="preserve">1.11 </w:t>
      </w:r>
      <w:r>
        <w:rPr>
          <w:rFonts w:hint="eastAsia" w:ascii="黑体" w:hAnsi="宋体" w:eastAsia="黑体"/>
          <w:sz w:val="24"/>
        </w:rPr>
        <w:t>分包：</w:t>
      </w:r>
      <w:r>
        <w:rPr>
          <w:rFonts w:hint="eastAsia" w:ascii="宋体" w:hAnsi="宋体"/>
          <w:szCs w:val="21"/>
        </w:rPr>
        <w:t>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ascii="黑体" w:hAnsi="宋体" w:eastAsia="黑体"/>
          <w:sz w:val="24"/>
        </w:rPr>
        <w:t xml:space="preserve">1.12 </w:t>
      </w:r>
      <w:r>
        <w:rPr>
          <w:rFonts w:hint="eastAsia" w:ascii="黑体" w:hAnsi="宋体" w:eastAsia="黑体"/>
          <w:sz w:val="24"/>
          <w:lang w:val="en-US" w:eastAsia="zh-CN"/>
        </w:rPr>
        <w:t>响应和</w:t>
      </w:r>
      <w:r>
        <w:rPr>
          <w:rFonts w:hint="eastAsia" w:ascii="黑体" w:hAnsi="宋体" w:eastAsia="黑体"/>
          <w:sz w:val="24"/>
        </w:rPr>
        <w:t>偏离：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1.12.1 投标文件偏离招标文件某些要求，视为投标文件存在偏差。偏差包括重大偏差和细微偏差。 </w:t>
      </w:r>
      <w:r>
        <w:rPr>
          <w:rFonts w:hint="eastAsia" w:ascii="宋体" w:hAnsi="宋体"/>
          <w:szCs w:val="21"/>
          <w:lang w:val="en-US" w:eastAsia="zh-CN"/>
        </w:rPr>
        <w:tab/>
      </w:r>
      <w:r>
        <w:rPr>
          <w:rFonts w:hint="eastAsia" w:ascii="宋体" w:hAnsi="宋体"/>
          <w:szCs w:val="21"/>
        </w:rPr>
        <w:t xml:space="preserve">1.12.2 投标文件应对招标文件的实质性要求和条件作出满足性或更有利于招标人的响应，否则，视为投标文件存在重大偏差，投标人的投标将被否决。 投标文件存在第三章“评标办法”中所列任一否决投标情形的，均属于存在重大偏差。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1.12.3 投标文件中的下列偏差为细微偏差：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在按照第三章“评标办法”的规定对投标价进行算术性错误修正及其他错误修正后，最终投标报价未超过最高投标限价（如有）的情况下，出现第三章“评标办 法”规定的算术性错误和投标报价的其他错误；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施工组织设计（含关键工程技术方案）和项目管理机构不够完善；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jc w:val="both"/>
        <w:textAlignment w:val="auto"/>
        <w:rPr>
          <w:rFonts w:hint="eastAsia" w:ascii="宋体" w:hAnsi="宋体"/>
          <w:szCs w:val="21"/>
        </w:rPr>
      </w:pPr>
      <w:r>
        <w:rPr>
          <w:rFonts w:hint="eastAsia" w:ascii="宋体" w:hAnsi="宋体"/>
          <w:szCs w:val="21"/>
        </w:rPr>
        <w:t xml:space="preserve">（3）投标文件页码不连续、采用活页夹装订、个别文字有遗漏错误等不影响投标文件实质性内容的偏差。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1.12.4 评标委员会对投标文件中的细微偏差按如下规定处理：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对于本章第 1.12.3 项（1）目所述的细微偏差，按照第三章“评标办法”的规定予以修正并要求投标人进行澄清；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lang w:eastAsia="zh-CN"/>
        </w:rPr>
      </w:pPr>
      <w:r>
        <w:rPr>
          <w:rFonts w:hint="eastAsia" w:ascii="宋体" w:hAnsi="宋体"/>
          <w:szCs w:val="21"/>
        </w:rPr>
        <w:t>对于本章第 1.12.3 项（2）目所述的细微偏差，如果采用合理低价法或经评审的最低投标价法评标，应要求投标人对细微偏差进行澄清，只有投标人的澄清文件</w:t>
      </w:r>
      <w:r>
        <w:rPr>
          <w:rFonts w:hint="eastAsia" w:ascii="宋体" w:hAnsi="宋体"/>
          <w:szCs w:val="21"/>
          <w:lang w:eastAsia="zh-CN"/>
        </w:rPr>
        <w:t xml:space="preserve">。被评标委员会接受，投标人才能参加评标价的最终评比。如果采用技术评分最低标价 法或综合评分法评标，可在相关评分因素的评分中酌情扣分；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lang w:eastAsia="zh-CN"/>
        </w:rPr>
      </w:pPr>
      <w:r>
        <w:rPr>
          <w:rFonts w:hint="eastAsia" w:ascii="宋体" w:hAnsi="宋体"/>
          <w:szCs w:val="21"/>
          <w:lang w:eastAsia="zh-CN"/>
        </w:rPr>
        <w:t>对于本章第 1.12.3 项（3）目所述的细微偏差，可要求投标人对细微偏差进行澄清。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lang w:eastAsia="zh-CN"/>
        </w:rPr>
        <w:t xml:space="preserve"> 1.12.5 投标人应根据招标文件的要求提供施工组织设计等内容以对招标文件作出响应。</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黑体" w:eastAsia="黑体"/>
          <w:sz w:val="24"/>
        </w:rPr>
      </w:pPr>
      <w:r>
        <w:rPr>
          <w:rFonts w:ascii="黑体" w:eastAsia="黑体"/>
          <w:sz w:val="24"/>
        </w:rPr>
        <w:t>2</w:t>
      </w:r>
      <w:r>
        <w:rPr>
          <w:rFonts w:hint="eastAsia" w:ascii="黑体" w:eastAsia="黑体"/>
          <w:sz w:val="24"/>
        </w:rPr>
        <w:t>、招标文件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黑体" w:hAnsi="宋体" w:eastAsia="黑体"/>
          <w:sz w:val="24"/>
        </w:rPr>
      </w:pPr>
      <w:r>
        <w:rPr>
          <w:rFonts w:ascii="黑体" w:eastAsia="黑体"/>
          <w:sz w:val="24"/>
        </w:rPr>
        <w:t>2.1</w:t>
      </w:r>
      <w:r>
        <w:rPr>
          <w:rFonts w:hint="eastAsia" w:ascii="黑体" w:eastAsia="黑体"/>
          <w:sz w:val="24"/>
        </w:rPr>
        <w:t>招标文件的组成</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25" w:firstLineChars="250"/>
        <w:jc w:val="both"/>
        <w:textAlignment w:val="auto"/>
        <w:rPr>
          <w:rFonts w:ascii="宋体"/>
          <w:szCs w:val="21"/>
        </w:rPr>
      </w:pPr>
      <w:r>
        <w:rPr>
          <w:rFonts w:hint="eastAsia" w:ascii="宋体" w:hAnsi="宋体"/>
          <w:szCs w:val="21"/>
        </w:rPr>
        <w:t>本招标文件包括：</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szCs w:val="21"/>
        </w:rPr>
      </w:pPr>
      <w:r>
        <w:rPr>
          <w:rFonts w:hint="eastAsia" w:ascii="宋体" w:hAnsi="宋体"/>
          <w:szCs w:val="21"/>
        </w:rPr>
        <w:t>（</w:t>
      </w:r>
      <w:r>
        <w:rPr>
          <w:rFonts w:ascii="宋体" w:hAnsi="宋体"/>
          <w:szCs w:val="21"/>
        </w:rPr>
        <w:t>1</w:t>
      </w:r>
      <w:r>
        <w:rPr>
          <w:rFonts w:hint="eastAsia" w:ascii="宋体" w:hAnsi="宋体"/>
          <w:szCs w:val="21"/>
        </w:rPr>
        <w:t>）招标公告；</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rPr>
      </w:pPr>
      <w:r>
        <w:rPr>
          <w:rFonts w:hint="eastAsia" w:ascii="宋体" w:hAnsi="宋体"/>
        </w:rPr>
        <w:t>（</w:t>
      </w:r>
      <w:r>
        <w:rPr>
          <w:rFonts w:ascii="宋体" w:hAnsi="宋体"/>
        </w:rPr>
        <w:t>2</w:t>
      </w:r>
      <w:r>
        <w:rPr>
          <w:rFonts w:hint="eastAsia" w:ascii="宋体" w:hAnsi="宋体"/>
        </w:rPr>
        <w:t>）投标人须知；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rPr>
      </w:pPr>
      <w:r>
        <w:rPr>
          <w:rFonts w:hint="eastAsia" w:ascii="宋体" w:hAnsi="宋体"/>
        </w:rPr>
        <w:t>（</w:t>
      </w:r>
      <w:r>
        <w:rPr>
          <w:rFonts w:ascii="宋体" w:hAnsi="宋体"/>
        </w:rPr>
        <w:t>3</w:t>
      </w:r>
      <w:r>
        <w:rPr>
          <w:rFonts w:hint="eastAsia" w:ascii="宋体" w:hAnsi="宋体"/>
        </w:rPr>
        <w:t>）评标办法；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rPr>
      </w:pPr>
      <w:r>
        <w:rPr>
          <w:rFonts w:hint="eastAsia" w:ascii="宋体" w:hAnsi="宋体"/>
        </w:rPr>
        <w:t>（</w:t>
      </w:r>
      <w:r>
        <w:rPr>
          <w:rFonts w:ascii="宋体" w:hAnsi="宋体"/>
        </w:rPr>
        <w:t>4</w:t>
      </w:r>
      <w:r>
        <w:rPr>
          <w:rFonts w:hint="eastAsia" w:ascii="宋体" w:hAnsi="宋体"/>
        </w:rPr>
        <w:t>）合同条款及格式；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rPr>
      </w:pPr>
      <w:r>
        <w:rPr>
          <w:rFonts w:hint="eastAsia" w:ascii="宋体" w:hAnsi="宋体"/>
        </w:rPr>
        <w:t>（</w:t>
      </w:r>
      <w:r>
        <w:rPr>
          <w:rFonts w:ascii="宋体" w:hAnsi="宋体"/>
        </w:rPr>
        <w:t>5</w:t>
      </w:r>
      <w:r>
        <w:rPr>
          <w:rFonts w:hint="eastAsia" w:ascii="宋体" w:hAnsi="宋体"/>
        </w:rPr>
        <w:t>）工程量清单</w:t>
      </w:r>
      <w:r>
        <w:rPr>
          <w:rFonts w:hint="eastAsia" w:ascii="宋体" w:hAnsi="宋体"/>
          <w:lang w:eastAsia="zh-CN"/>
        </w:rPr>
        <w:t>（略）</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rPr>
      </w:pPr>
      <w:r>
        <w:rPr>
          <w:rFonts w:hint="eastAsia" w:ascii="宋体" w:hAnsi="宋体"/>
        </w:rPr>
        <w:t>（</w:t>
      </w:r>
      <w:r>
        <w:rPr>
          <w:rFonts w:ascii="宋体" w:hAnsi="宋体"/>
        </w:rPr>
        <w:t>6</w:t>
      </w:r>
      <w:r>
        <w:rPr>
          <w:rFonts w:hint="eastAsia" w:ascii="宋体" w:hAnsi="宋体"/>
        </w:rPr>
        <w:t>）图纸；</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宋体" w:hAnsi="宋体"/>
        </w:rPr>
      </w:pPr>
      <w:r>
        <w:rPr>
          <w:rFonts w:hint="eastAsia" w:ascii="宋体" w:hAnsi="宋体"/>
        </w:rPr>
        <w:t>（</w:t>
      </w:r>
      <w:r>
        <w:rPr>
          <w:rFonts w:ascii="宋体" w:hAnsi="宋体"/>
        </w:rPr>
        <w:t>7</w:t>
      </w:r>
      <w:r>
        <w:rPr>
          <w:rFonts w:hint="eastAsia" w:ascii="宋体" w:hAnsi="宋体"/>
        </w:rPr>
        <w:t>）技术规范；</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宋体" w:hAnsi="宋体" w:eastAsia="宋体"/>
          <w:lang w:eastAsia="zh-CN"/>
        </w:rPr>
      </w:pPr>
      <w:r>
        <w:rPr>
          <w:rFonts w:hint="eastAsia" w:ascii="宋体" w:hAnsi="宋体"/>
          <w:lang w:eastAsia="zh-CN"/>
        </w:rPr>
        <w:t>（</w:t>
      </w:r>
      <w:r>
        <w:rPr>
          <w:rFonts w:hint="eastAsia" w:ascii="宋体" w:hAnsi="宋体"/>
          <w:lang w:val="en-US" w:eastAsia="zh-CN"/>
        </w:rPr>
        <w:t>8</w:t>
      </w:r>
      <w:r>
        <w:rPr>
          <w:rFonts w:hint="eastAsia" w:ascii="宋体" w:hAnsi="宋体"/>
          <w:lang w:eastAsia="zh-CN"/>
        </w:rPr>
        <w:t>）工程量清单计量规则；</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rPr>
      </w:pPr>
      <w:r>
        <w:rPr>
          <w:rFonts w:hint="eastAsia" w:ascii="宋体" w:hAnsi="宋体"/>
        </w:rPr>
        <w:t>（</w:t>
      </w:r>
      <w:r>
        <w:rPr>
          <w:rFonts w:hint="eastAsia" w:ascii="宋体" w:hAnsi="宋体"/>
          <w:lang w:val="en-US" w:eastAsia="zh-CN"/>
        </w:rPr>
        <w:t>9</w:t>
      </w:r>
      <w:r>
        <w:rPr>
          <w:rFonts w:hint="eastAsia" w:ascii="宋体" w:hAnsi="宋体"/>
        </w:rPr>
        <w:t>）投标文件格式；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ascii="宋体"/>
        </w:rPr>
      </w:pPr>
      <w:r>
        <w:rPr>
          <w:rFonts w:hint="eastAsia" w:ascii="宋体" w:hAnsi="宋体"/>
        </w:rPr>
        <w:t>（</w:t>
      </w:r>
      <w:r>
        <w:rPr>
          <w:rFonts w:hint="eastAsia" w:ascii="宋体" w:hAnsi="宋体"/>
          <w:lang w:val="en-US" w:eastAsia="zh-CN"/>
        </w:rPr>
        <w:t>10</w:t>
      </w:r>
      <w:r>
        <w:rPr>
          <w:rFonts w:hint="eastAsia" w:ascii="宋体" w:hAnsi="宋体"/>
        </w:rPr>
        <w:t>）投标人须知前附表规定的其他材料。</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25" w:firstLineChars="250"/>
        <w:jc w:val="both"/>
        <w:textAlignment w:val="auto"/>
        <w:rPr>
          <w:rFonts w:ascii="宋体"/>
        </w:rPr>
      </w:pPr>
      <w:r>
        <w:rPr>
          <w:rFonts w:hint="eastAsia" w:ascii="宋体" w:hAnsi="宋体"/>
        </w:rPr>
        <w:t>根据本章第</w:t>
      </w:r>
      <w:r>
        <w:rPr>
          <w:rFonts w:ascii="宋体" w:hAnsi="宋体"/>
        </w:rPr>
        <w:t>1.10</w:t>
      </w:r>
      <w:r>
        <w:rPr>
          <w:rFonts w:hint="eastAsia" w:ascii="宋体" w:hAnsi="宋体"/>
        </w:rPr>
        <w:t>款、第</w:t>
      </w:r>
      <w:r>
        <w:rPr>
          <w:rFonts w:ascii="宋体" w:hAnsi="宋体"/>
        </w:rPr>
        <w:t>2.2</w:t>
      </w:r>
      <w:r>
        <w:rPr>
          <w:rFonts w:hint="eastAsia" w:ascii="宋体" w:hAnsi="宋体"/>
        </w:rPr>
        <w:t>款和第</w:t>
      </w:r>
      <w:r>
        <w:rPr>
          <w:rFonts w:ascii="宋体" w:hAnsi="宋体"/>
        </w:rPr>
        <w:t>2.3</w:t>
      </w:r>
      <w:r>
        <w:rPr>
          <w:rFonts w:hint="eastAsia" w:ascii="宋体" w:hAnsi="宋体"/>
        </w:rPr>
        <w:t>款对招标文件所作的澄清、修改，构成招标文件的组成部分。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25" w:firstLineChars="250"/>
        <w:jc w:val="both"/>
        <w:textAlignment w:val="auto"/>
        <w:rPr>
          <w:rFonts w:ascii="宋体"/>
        </w:rPr>
      </w:pPr>
      <w:r>
        <w:rPr>
          <w:rFonts w:hint="eastAsia" w:ascii="宋体" w:hAnsi="宋体"/>
        </w:rPr>
        <w:t>当招标文件的澄清或修改等在同一内容的表述上不一致时，以最后发出的书面文件为准。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宋体"/>
          <w:szCs w:val="21"/>
        </w:rPr>
      </w:pPr>
      <w:r>
        <w:rPr>
          <w:rFonts w:ascii="黑体" w:hAnsi="宋体" w:eastAsia="黑体"/>
          <w:sz w:val="24"/>
        </w:rPr>
        <w:t xml:space="preserve">2.2  </w:t>
      </w:r>
      <w:r>
        <w:rPr>
          <w:rFonts w:hint="eastAsia" w:ascii="黑体" w:eastAsia="黑体"/>
          <w:sz w:val="24"/>
        </w:rPr>
        <w:t>招标文件</w:t>
      </w:r>
      <w:r>
        <w:rPr>
          <w:rFonts w:hint="eastAsia" w:ascii="黑体" w:hAnsi="宋体" w:eastAsia="黑体"/>
          <w:sz w:val="24"/>
        </w:rPr>
        <w:t>的澄清：</w:t>
      </w:r>
      <w:r>
        <w:rPr>
          <w:rFonts w:hint="eastAsia" w:ascii="宋体" w:hAnsi="宋体"/>
          <w:szCs w:val="21"/>
        </w:rPr>
        <w:t>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宋体" w:hAnsi="宋体"/>
          <w:szCs w:val="21"/>
        </w:rPr>
      </w:pPr>
      <w:r>
        <w:rPr>
          <w:rFonts w:ascii="黑体" w:hAnsi="宋体" w:eastAsia="黑体"/>
          <w:sz w:val="24"/>
        </w:rPr>
        <w:t xml:space="preserve">2.3  </w:t>
      </w:r>
      <w:r>
        <w:rPr>
          <w:rFonts w:hint="eastAsia" w:ascii="黑体" w:eastAsia="黑体"/>
          <w:sz w:val="24"/>
        </w:rPr>
        <w:t>招标文件</w:t>
      </w:r>
      <w:r>
        <w:rPr>
          <w:rFonts w:hint="eastAsia" w:ascii="黑体" w:hAnsi="宋体" w:eastAsia="黑体"/>
          <w:sz w:val="24"/>
        </w:rPr>
        <w:t>的修改：</w:t>
      </w:r>
      <w:r>
        <w:rPr>
          <w:rFonts w:hint="eastAsia" w:ascii="宋体" w:hAnsi="宋体"/>
          <w:szCs w:val="21"/>
        </w:rPr>
        <w:t>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lang w:val="en-US" w:eastAsia="zh-CN"/>
        </w:rPr>
      </w:pPr>
      <w:r>
        <w:rPr>
          <w:rFonts w:hint="eastAsia" w:ascii="黑体" w:hAnsi="宋体" w:eastAsia="黑体"/>
          <w:sz w:val="24"/>
          <w:lang w:val="en-US" w:eastAsia="zh-CN"/>
        </w:rPr>
        <w:t>2.4  招标文件的异议：</w:t>
      </w:r>
      <w:r>
        <w:rPr>
          <w:rFonts w:hint="eastAsia" w:ascii="宋体" w:hAnsi="宋体"/>
          <w:szCs w:val="21"/>
          <w:lang w:val="en-US" w:eastAsia="zh-CN"/>
        </w:rPr>
        <w:t>投标人或其他利害关系人对招标文件有异议的，应在投标截止时间</w:t>
      </w:r>
      <w:r>
        <w:rPr>
          <w:rFonts w:hint="eastAsia" w:ascii="宋体" w:hAnsi="宋体"/>
          <w:szCs w:val="21"/>
          <w:highlight w:val="none"/>
          <w:lang w:val="en-US" w:eastAsia="zh-CN"/>
        </w:rPr>
        <w:t>10日前</w:t>
      </w:r>
      <w:r>
        <w:rPr>
          <w:rFonts w:hint="eastAsia" w:ascii="宋体" w:hAnsi="宋体"/>
          <w:szCs w:val="21"/>
          <w:lang w:val="en-US" w:eastAsia="zh-CN"/>
        </w:rPr>
        <w:t>以网上形式提出。招标人将在收到异议之日起3日内作出答复：作出答复前，将暂停招标投标活动。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黑体" w:hAnsi="宋体" w:eastAsia="黑体"/>
          <w:sz w:val="24"/>
        </w:rPr>
      </w:pPr>
      <w:r>
        <w:rPr>
          <w:rFonts w:ascii="黑体" w:hAnsi="宋体" w:eastAsia="黑体"/>
          <w:sz w:val="24"/>
        </w:rPr>
        <w:t xml:space="preserve">3. </w:t>
      </w:r>
      <w:r>
        <w:rPr>
          <w:rFonts w:hint="eastAsia" w:ascii="黑体" w:hAnsi="宋体" w:eastAsia="黑体"/>
          <w:sz w:val="24"/>
        </w:rPr>
        <w:t>投标文件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宋体"/>
          <w:szCs w:val="21"/>
        </w:rPr>
      </w:pPr>
      <w:r>
        <w:rPr>
          <w:rFonts w:ascii="黑体" w:hAnsi="宋体" w:eastAsia="黑体"/>
          <w:sz w:val="24"/>
        </w:rPr>
        <w:t xml:space="preserve">3.1 </w:t>
      </w:r>
      <w:r>
        <w:rPr>
          <w:rFonts w:hint="eastAsia" w:ascii="黑体" w:hAnsi="宋体" w:eastAsia="黑体"/>
          <w:sz w:val="24"/>
        </w:rPr>
        <w:t>投标文件的组成：</w:t>
      </w:r>
      <w:r>
        <w:rPr>
          <w:rFonts w:ascii="宋体" w:hAnsi="宋体"/>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both"/>
        <w:textAlignment w:val="auto"/>
        <w:rPr>
          <w:rFonts w:ascii="宋体"/>
          <w:szCs w:val="21"/>
        </w:rPr>
      </w:pPr>
      <w:r>
        <w:rPr>
          <w:rFonts w:ascii="宋体" w:hAnsi="宋体"/>
          <w:szCs w:val="21"/>
        </w:rPr>
        <w:t>3.1.1</w:t>
      </w:r>
      <w:r>
        <w:rPr>
          <w:rFonts w:hint="eastAsia" w:ascii="宋体" w:hAnsi="宋体"/>
          <w:szCs w:val="21"/>
        </w:rPr>
        <w:t>投标文件应包括下列内容：</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第一个信封（商务及技术文件）：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（1）投标函及投标函附录；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（2）授权委托书或法定代表人身份证明；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（3）投标保证金；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（4）施工组织设计；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（5）项目管理机构；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（6）拟分包项目情况表；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（7）资格审查资料；</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（8）投标人须知前附表规定的其他资料。</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第二个信封（报价文件）：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（1）投标函；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（2）已标价工程量清单；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（3）合同用款估算表。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ascii="宋体" w:hAnsi="宋体" w:eastAsia="宋体" w:cs="宋体"/>
          <w:sz w:val="24"/>
          <w:szCs w:val="24"/>
        </w:rPr>
      </w:pPr>
      <w:r>
        <w:rPr>
          <w:rFonts w:hint="eastAsia" w:ascii="宋体" w:hAnsi="宋体"/>
          <w:szCs w:val="21"/>
          <w:lang w:val="en-US" w:eastAsia="zh-CN"/>
        </w:rPr>
        <w:t xml:space="preserve"> 投标人在评标过程中作出的符合法律法规和招标文件规定的澄清确认，构成投标文件的组成部分。</w:t>
      </w:r>
      <w:r>
        <w:rPr>
          <w:rFonts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黑体" w:hAnsi="宋体" w:eastAsia="黑体"/>
          <w:sz w:val="24"/>
        </w:rPr>
      </w:pPr>
      <w:r>
        <w:rPr>
          <w:rFonts w:hint="eastAsia" w:ascii="宋体" w:hAnsi="宋体" w:cs="宋体"/>
          <w:sz w:val="24"/>
          <w:szCs w:val="24"/>
          <w:lang w:val="en-US" w:eastAsia="zh-CN"/>
        </w:rPr>
        <w:t xml:space="preserve"> </w:t>
      </w:r>
      <w:r>
        <w:rPr>
          <w:rFonts w:ascii="黑体" w:hAnsi="宋体" w:eastAsia="黑体"/>
          <w:sz w:val="24"/>
        </w:rPr>
        <w:t xml:space="preserve">3.2 </w:t>
      </w:r>
      <w:r>
        <w:rPr>
          <w:rFonts w:hint="eastAsia" w:ascii="黑体" w:hAnsi="宋体" w:eastAsia="黑体"/>
          <w:sz w:val="24"/>
        </w:rPr>
        <w:t>投标报价：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lang w:val="en-US" w:eastAsia="zh-CN"/>
        </w:rPr>
      </w:pPr>
      <w:r>
        <w:rPr>
          <w:rFonts w:hint="eastAsia" w:ascii="宋体" w:hAnsi="宋体" w:cs="宋体"/>
          <w:sz w:val="24"/>
          <w:szCs w:val="24"/>
          <w:lang w:val="en-US" w:eastAsia="zh-CN"/>
        </w:rPr>
        <w:t xml:space="preserve">  </w:t>
      </w:r>
      <w:r>
        <w:rPr>
          <w:rFonts w:hint="eastAsia" w:ascii="宋体" w:hAnsi="宋体"/>
          <w:szCs w:val="21"/>
          <w:lang w:val="en-US" w:eastAsia="zh-CN"/>
        </w:rPr>
        <w:t>3.2.1 投标报价应包括国家规定的增值税税金，除投标人须知前附表另有规定外， 增值税税金按一般计税方法计算。投标人应按第九章“投标文件格式”的要求在投标函中进行报价并填写工程量清单相应表格。投标人应按投标人须知前附表规定的方式填写工程量清单。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lang w:val="en-US" w:eastAsia="zh-CN"/>
        </w:rPr>
      </w:pPr>
      <w:r>
        <w:rPr>
          <w:rFonts w:hint="eastAsia" w:ascii="宋体" w:hAnsi="宋体"/>
          <w:szCs w:val="21"/>
          <w:lang w:val="en-US" w:eastAsia="zh-CN"/>
        </w:rPr>
        <w:t xml:space="preserve">       本项目招标采用工程量固化清单，招标人在出售招标文件的同时向投标人提供工程量固化清单电子文件（光盘或 U 盘），或将工程量固化清单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 投标人必须严格遵循工程量固化清单电子文件中的数据、格式及运算定义，并将已填写完毕的投标工程量清单电子文件单独拷入招标人提供的光盘（或 U 盘）中密封在投标文件内一并交回。严禁投标人修改工程量固化清单电子文件中的数据、格式及运算定义。 投标人根据招标人提供的工程量固化清单电子文件填报完成并打印的投标工程量清单中的投标报价和投标函大写金额报价应一致，如果报价金额出现差异，其投标将被否决。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lang w:val="en-US" w:eastAsia="zh-CN"/>
        </w:rPr>
      </w:pPr>
      <w:r>
        <w:rPr>
          <w:rFonts w:hint="eastAsia" w:ascii="宋体" w:hAnsi="宋体"/>
          <w:szCs w:val="21"/>
          <w:lang w:val="en-US" w:eastAsia="zh-CN"/>
        </w:rPr>
        <w:t xml:space="preserve">   3.2.2 投标人应充分了解本项目的总体情况以及影响投标报价的其他要素。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3.2.3 本项目的报价方式见投标人须知前附表。投标人在投标截止时间前修改投标函中的投标总报价，应同时修改投标文件“已标价工程量清单”中的相应报价。此修改须符合本章第 4.3 款的有关要求。</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3.2.4 投标人如果发现工程量清单中的数量与图纸中数量不一致时，应立即通知招标人核查，除非招标人以书面方式予以更正，否则，应以工程量清单中列出的数量为准。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lang w:val="en-US" w:eastAsia="zh-CN"/>
        </w:rPr>
      </w:pPr>
      <w:r>
        <w:rPr>
          <w:rFonts w:hint="eastAsia" w:ascii="宋体" w:hAnsi="宋体"/>
          <w:szCs w:val="21"/>
          <w:lang w:val="en-US" w:eastAsia="zh-CN"/>
        </w:rPr>
        <w:t xml:space="preserve">   3.2.5 投标人应根据《公路水运工程安全生产监督管理办法》，在投标总价中计入安全生产费用，安全生产费用应符合合同条款第 9.2.5 项的规定。工程量清单第 100 章内列有上述安全生产费的支付子目，由投标人按招标文件的规定填写总额价。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lang w:val="en-US" w:eastAsia="zh-CN"/>
        </w:rPr>
      </w:pPr>
      <w:r>
        <w:rPr>
          <w:rFonts w:hint="eastAsia" w:ascii="宋体" w:hAnsi="宋体"/>
          <w:szCs w:val="21"/>
          <w:lang w:val="en-US" w:eastAsia="zh-CN"/>
        </w:rPr>
        <w:t xml:space="preserve">   3.2.6 除投标人须知前附表另有规定外，招标人不接受调价函。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lang w:val="en-US" w:eastAsia="zh-CN"/>
        </w:rPr>
      </w:pPr>
      <w:r>
        <w:rPr>
          <w:rFonts w:hint="eastAsia" w:ascii="宋体" w:hAnsi="宋体"/>
          <w:szCs w:val="21"/>
          <w:lang w:val="en-US" w:eastAsia="zh-CN"/>
        </w:rPr>
        <w:t xml:space="preserve">   3.2.7 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 围内填写各可调因子的权重，合同实施期间将按此权重进行调价。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lang w:val="en-US" w:eastAsia="zh-CN"/>
        </w:rPr>
      </w:pPr>
      <w:r>
        <w:rPr>
          <w:rFonts w:hint="eastAsia" w:ascii="宋体" w:hAnsi="宋体"/>
          <w:szCs w:val="21"/>
          <w:lang w:val="en-US" w:eastAsia="zh-CN"/>
        </w:rPr>
        <w:t xml:space="preserve">   3.2.8 招标人设有最高投标限价的，投标人的投标报价不得超过最高投标限价， 最高投标限价在投标人须知前附表中载明。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黑体" w:hAnsi="宋体" w:eastAsia="黑体"/>
          <w:sz w:val="24"/>
        </w:rPr>
      </w:pPr>
      <w:r>
        <w:rPr>
          <w:rFonts w:hint="eastAsia" w:ascii="宋体" w:hAnsi="宋体"/>
          <w:szCs w:val="21"/>
          <w:lang w:val="en-US" w:eastAsia="zh-CN"/>
        </w:rPr>
        <w:t xml:space="preserve">   3.2.9 投标报价的其他要求见投标人须知前附表。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黑体" w:hAnsi="宋体" w:eastAsia="黑体"/>
          <w:sz w:val="24"/>
        </w:rPr>
      </w:pPr>
      <w:bookmarkStart w:id="0" w:name="_Toc234382610"/>
      <w:r>
        <w:rPr>
          <w:rFonts w:ascii="黑体" w:hAnsi="宋体" w:eastAsia="黑体"/>
          <w:sz w:val="24"/>
        </w:rPr>
        <w:t xml:space="preserve">3.3 </w:t>
      </w:r>
      <w:r>
        <w:rPr>
          <w:rFonts w:hint="eastAsia" w:ascii="黑体" w:hAnsi="宋体" w:eastAsia="黑体"/>
          <w:sz w:val="24"/>
        </w:rPr>
        <w:t>投标有效期</w:t>
      </w:r>
      <w:bookmarkEnd w:id="0"/>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rPr>
      </w:pPr>
      <w:r>
        <w:rPr>
          <w:rFonts w:ascii="宋体" w:hAnsi="宋体"/>
        </w:rPr>
        <w:t>3.3.1 除投标人须知前附表另有规定外，投标有效期为 90 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hint="eastAsia" w:ascii="宋体" w:hAnsi="宋体"/>
        </w:rPr>
      </w:pPr>
      <w:r>
        <w:rPr>
          <w:rFonts w:ascii="宋体" w:hAnsi="宋体"/>
        </w:rPr>
        <w:t xml:space="preserve">3.3.2 </w:t>
      </w:r>
      <w:r>
        <w:rPr>
          <w:rFonts w:hint="eastAsia" w:ascii="宋体" w:hAnsi="宋体"/>
        </w:rPr>
        <w:t>在投标人须知前附表规定的投标有效期内，投标人不得要求撤销或修改其投标文件。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hint="eastAsia" w:ascii="宋体" w:hAnsi="宋体" w:eastAsia="宋体"/>
          <w:lang w:val="en-US" w:eastAsia="zh-CN"/>
        </w:rPr>
      </w:pPr>
      <w:r>
        <w:rPr>
          <w:rFonts w:hint="eastAsia" w:ascii="宋体" w:hAnsi="宋体"/>
          <w:lang w:val="en-US" w:eastAsia="zh-CN"/>
        </w:rPr>
        <w:t xml:space="preserve">3.3.3 </w:t>
      </w:r>
      <w:r>
        <w:rPr>
          <w:rFonts w:hint="eastAsia" w:ascii="宋体" w:hAnsi="宋体"/>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黑体" w:hAnsi="宋体" w:eastAsia="黑体"/>
          <w:sz w:val="24"/>
        </w:rPr>
      </w:pPr>
      <w:r>
        <w:rPr>
          <w:rFonts w:ascii="黑体" w:hAnsi="宋体" w:eastAsia="黑体"/>
          <w:sz w:val="24"/>
        </w:rPr>
        <w:t xml:space="preserve">3.4 </w:t>
      </w:r>
      <w:r>
        <w:rPr>
          <w:rFonts w:hint="eastAsia" w:ascii="黑体" w:hAnsi="宋体" w:eastAsia="黑体"/>
          <w:sz w:val="24"/>
        </w:rPr>
        <w:t>投标保证金：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宋体"/>
          <w:szCs w:val="21"/>
        </w:rPr>
      </w:pPr>
      <w:r>
        <w:rPr>
          <w:rFonts w:ascii="宋体" w:hAnsi="宋体"/>
          <w:szCs w:val="21"/>
        </w:rPr>
        <w:t xml:space="preserve">  </w:t>
      </w:r>
      <w:r>
        <w:rPr>
          <w:rFonts w:hint="eastAsia" w:ascii="宋体" w:hAnsi="宋体"/>
          <w:szCs w:val="21"/>
          <w:lang w:val="en-US" w:eastAsia="zh-CN"/>
        </w:rPr>
        <w:t xml:space="preserve"> </w:t>
      </w:r>
      <w:r>
        <w:rPr>
          <w:rFonts w:ascii="宋体" w:hAnsi="宋体"/>
          <w:szCs w:val="21"/>
        </w:rPr>
        <w:t>3.4.1</w:t>
      </w:r>
      <w:r>
        <w:rPr>
          <w:rFonts w:hint="eastAsia" w:ascii="宋体" w:hAnsi="宋体"/>
          <w:szCs w:val="21"/>
        </w:rPr>
        <w:t>投标人在递交投标文件时，应按投标人须知前附表规定的金额、时间、担保形式递交投标保证金，并作为其投标文件的组成部分。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宋体"/>
          <w:szCs w:val="21"/>
        </w:rPr>
      </w:pPr>
      <w:r>
        <w:rPr>
          <w:rFonts w:ascii="宋体" w:hAnsi="宋体"/>
          <w:szCs w:val="21"/>
        </w:rPr>
        <w:t xml:space="preserve">     </w:t>
      </w:r>
      <w:r>
        <w:rPr>
          <w:rFonts w:hint="eastAsia" w:ascii="宋体" w:hAnsi="宋体"/>
          <w:szCs w:val="21"/>
        </w:rPr>
        <w:t>投标保证金必须采用转账的形式，投标人应在投标人须知前附表规定的投标保证金递交截止时间之前，将投标保证金由投标人的基本账户一次性汇入招标人指定账户，已到账为准，否则视为投标保证金无效。招标人指定的开户银行及账号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宋体"/>
          <w:szCs w:val="21"/>
        </w:rPr>
      </w:pPr>
      <w:r>
        <w:rPr>
          <w:rFonts w:ascii="宋体" w:hAnsi="宋体"/>
          <w:szCs w:val="21"/>
        </w:rPr>
        <w:t xml:space="preserve">  </w:t>
      </w:r>
      <w:r>
        <w:rPr>
          <w:rFonts w:hint="eastAsia" w:ascii="宋体" w:hAnsi="宋体"/>
          <w:szCs w:val="21"/>
          <w:lang w:val="en-US" w:eastAsia="zh-CN"/>
        </w:rPr>
        <w:t xml:space="preserve"> </w:t>
      </w:r>
      <w:r>
        <w:rPr>
          <w:rFonts w:ascii="宋体" w:hAnsi="宋体"/>
          <w:szCs w:val="21"/>
        </w:rPr>
        <w:t>3.4.4</w:t>
      </w:r>
      <w:r>
        <w:rPr>
          <w:rFonts w:hint="eastAsia" w:ascii="宋体" w:hAnsi="宋体"/>
          <w:szCs w:val="21"/>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宋体"/>
          <w:szCs w:val="21"/>
        </w:rPr>
      </w:pPr>
      <w:r>
        <w:rPr>
          <w:rFonts w:ascii="宋体" w:hAnsi="宋体"/>
          <w:szCs w:val="21"/>
        </w:rPr>
        <w:t xml:space="preserve">    (1) </w:t>
      </w:r>
      <w:r>
        <w:rPr>
          <w:rFonts w:hint="eastAsia" w:ascii="宋体" w:hAnsi="宋体"/>
          <w:szCs w:val="21"/>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jc w:val="both"/>
        <w:textAlignment w:val="auto"/>
        <w:rPr>
          <w:rFonts w:hint="eastAsia" w:ascii="宋体" w:hAnsi="宋体"/>
          <w:szCs w:val="21"/>
        </w:rPr>
      </w:pPr>
      <w:r>
        <w:rPr>
          <w:rFonts w:ascii="宋体" w:hAnsi="宋体"/>
          <w:szCs w:val="21"/>
        </w:rPr>
        <w:t xml:space="preserve">(2) </w:t>
      </w:r>
      <w:r>
        <w:rPr>
          <w:rFonts w:hint="eastAsia" w:ascii="宋体" w:hAnsi="宋体"/>
          <w:szCs w:val="21"/>
        </w:rPr>
        <w:t>中标人在收到中标通知书后，无正当理由拒签合同协议书或未按招标文件规定提交履约担保；或者人员和设备未按投标文件承诺履约的；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jc w:val="both"/>
        <w:textAlignment w:val="auto"/>
        <w:rPr>
          <w:rFonts w:hint="eastAsia" w:ascii="宋体" w:hAnsi="宋体" w:eastAsia="宋体"/>
          <w:szCs w:val="21"/>
          <w:lang w:eastAsia="zh-CN"/>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发生投标人须知前附表规定的其他可以不予退还投标保证金的情形。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宋体" w:hAnsi="宋体" w:eastAsia="宋体"/>
          <w:szCs w:val="21"/>
          <w:lang w:val="en-US" w:eastAsia="zh-CN"/>
        </w:rPr>
      </w:pPr>
      <w:r>
        <w:rPr>
          <w:rFonts w:ascii="黑体" w:hAnsi="宋体" w:eastAsia="黑体"/>
          <w:sz w:val="24"/>
        </w:rPr>
        <w:t xml:space="preserve">3.5  </w:t>
      </w:r>
      <w:r>
        <w:rPr>
          <w:rFonts w:hint="eastAsia" w:ascii="黑体" w:hAnsi="宋体" w:eastAsia="黑体"/>
          <w:sz w:val="24"/>
        </w:rPr>
        <w:t>资格审查资料：</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除投标人须知前附表另有规定外，投标人应按下列规定提供资格审查资料，以证 明其满足本章第 1.4 款规定的资质、财务、业绩、信誉等要求。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3.5.1 “投标人基本情况表”应附企业法人营业执照副本和组织机构代码证副本 （按照“三证合一”或“五证合一”登记制度进行登记的，可仅提供营业执照副本，下同）、 施工资质证书副本、安全生产许可证副本、基本账户开户许可证的复印件，投标人在交通运输部“全国公路建设市场信用信息管理系统”公路工程施工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企业法人营业执照副本和组织机构代码证副本、施工资质证书副本、安全生产许 可证副本、基本账户开户许可证的复印件应提供全本（证书封面、封底、空白页除外）， 应包括投标人名称、投标人其他相关信息、颁发机构名称、投标人信息变更情况等关 键页在内，并逐页加盖投标人单位章。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3.5.2 “财务状况表”应附经会计师事务所或审计机构审计的财务会计报表，包 括资产负债表、现金流量表、利润表和财务情况说明书的复印件，具体年份要求见投 标人须知前附表。投标人的成立时间少于投标人须知前附表规定年份的，应提供成立 以来的财务状况表。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3.5.3 “近年完成的类似项目”应是已列入交通运输主管部门“公路建设市场信 用信息管理系统”并公开的主包已建业绩或分包已建业绩，具体时间要求见投标人须 知前附表。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“近年完成的类似项目情况表”应附在交通运输部“全国公路建设市场信用信息 管理系统”（网址：http://glxy.mot.gov.cn/BM/）中查询到的企业“业绩信息”相关项 目网页截图复印件，即包括“项目名称”“标段类型”“合同价”“主要工程量”“项目主要管理人员”等栏目在内的项目详细信息网页截图复印件。在交通运输部“全国公 路建设市场信用信息管理系统”中无法查询，但可在省级交通运输主管部门“公路建 设市场信用信息管理系统”中查询的，应附省级交通运输主管部门“公路建设市场信 用信息管理系统”中查询到的网页截图复印件。除网页截图复印件外，投标人无须再 提供任何业绩证明材料。 如投标人未提供相关项目网页截图复印件或相关项目网页截图中的信息无法证实投标人满足招标文件规定的资格审查条件（业绩最低要求），则该项目业绩不予认 定。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3.5.4 “投标人的信誉情况表”应附投标人在国家企业信用信息公示系统中未被 列入严重违法失信企业名单、在“信用中国”网站中未被列入失信被执行人名单的网 页截图复印件，以及由项目所在地或投标人住所地检察机关职务犯罪预防部门出具的 近三年内投标人及其法定代表人、拟委任的项目经理均无行贿犯罪行为的查询记录证明原件。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3.5.5 “拟委任的项目经理和项目总工资历表”应附项目经理和项目总工的身份 证、职称资格证书以及资格审查条件所要求的其他相关证书（如建造师注册证书、安 全生产考核合格证书等）的复印件，建造师注册证书、安全生产考核合格证书在政府 相关部门网站上公开信息的网页截图复印件，以及投标人所属社保机构出具的拟委任 的项目经理和项目总工的社保缴费证明或其他能够证明拟委任的项目经理和项目总 工参加社保的有效证明材料复印件。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“拟委任的项目经理和项目总工资历表”还应附交通运输部“全国公路建设市场信用信息管理系统”中载明的、能够证明项目经理和项目总工具有相关业绩的网页截 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除 网页截图复印件外，投标人无须再提供任何业绩证明材料。如投标人未提供相关业绩网页截图复印件或相关业绩网页截图中的信息无法证实投标人满足招标文件规定的资格审查条件（项目经理和项目总工最低要求），则该业绩不予认定。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如项目经理或项目总工目前仍在其他项目上任职，则投标人应提供由该项目发包 人出具的、承诺上述人员能够从该项目撤离的书面证明材料原件。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3.5.6 “拟委任的其他管理和技术人员汇总表”（如有）应填报满足投标人须知前 附表附录 6 规定的其他人员的相关信息。“拟委任的其他管理和技术人员资历表”（如有）中相关人员应附身份证、职称资格证书以及资格审查条件所要求的其他相关证书 的复印件，相关业绩证明材料复印件，以及投标人所属社保机构出具的社保缴费证明或其他能够证明其参加社保的有效证明材料复印件。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3.5.7 “拟投入本标段的主要施工机械表”“拟配备本标段的主要材料试验、测量、 质检仪器设备表”（如有）应填报满足投标人须知前附表附录 7 规定的机械设备和试 验检测设备。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3.5.8 投标人须知前附表规定接受联合体投标的，本章第 3.5.1 项至第 3.5.7 项规定的表格和资料应包括联合体各方相关情况。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 xml:space="preserve">3.5.9 除合同条款约定的特殊情形外，投标人在投标文件中填报的项目经理和项目总工不允许更换。 </w:t>
      </w:r>
      <w:r>
        <w:rPr>
          <w:rFonts w:hint="eastAsia" w:ascii="宋体" w:hAnsi="宋体"/>
          <w:szCs w:val="21"/>
          <w:lang w:val="en-US" w:eastAsia="zh-CN"/>
        </w:rPr>
        <w:tab/>
      </w:r>
      <w:r>
        <w:rPr>
          <w:rFonts w:hint="eastAsia" w:ascii="宋体" w:hAnsi="宋体"/>
          <w:szCs w:val="21"/>
        </w:rPr>
        <w:t xml:space="preserve">3.5.10 投标人在投标文件中填报的资质、业绩、主要人员资历和目前在岗情况、 信用等级等信息，应与其在交通运输主管部门“公路建设市场信用信息管理系统”上 填报并发布的相关信息一致。投标人应根据本单位实际情况及时完成相关信息的申 报、录入和动态更新，并对相关信息的真实性、完整性和准确性负责。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rPr>
      </w:pPr>
      <w:r>
        <w:rPr>
          <w:rFonts w:hint="eastAsia" w:ascii="宋体" w:hAnsi="宋体"/>
          <w:szCs w:val="21"/>
        </w:rPr>
        <w:t>3.5.11 招标人有权核查投标人在资格预审申请文件和投标文件中提供的资料，若 在评标期间发现投标人提供了虚假资料，其投标将被否决；若在签订合同前发现作为 中标候选人的投标人提供了虚假资料，招标人有权取消其中标资格；若在合同实施期 间发现投标人提供了虚假资料，招标人有权从工程支付款或履约保证金中扣除不超过 10％签约合同价的金额作为违约金。同时招标人将投标人上述弄虚作假行为上报省级 交通运输主管部门，作为不良记录纳入公路建设市场信用信息管理系统。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宋体"/>
          <w:szCs w:val="21"/>
        </w:rPr>
      </w:pPr>
      <w:r>
        <w:rPr>
          <w:rFonts w:ascii="黑体" w:hAnsi="宋体" w:eastAsia="黑体"/>
          <w:sz w:val="24"/>
        </w:rPr>
        <w:t xml:space="preserve">3.6  </w:t>
      </w:r>
      <w:r>
        <w:rPr>
          <w:rFonts w:hint="eastAsia" w:ascii="黑体" w:hAnsi="宋体" w:eastAsia="黑体"/>
          <w:sz w:val="24"/>
        </w:rPr>
        <w:t>备选投标方案：</w:t>
      </w:r>
      <w:r>
        <w:rPr>
          <w:rFonts w:hint="eastAsia" w:ascii="黑体" w:hAnsi="宋体" w:eastAsia="黑体"/>
          <w:sz w:val="24"/>
          <w:lang w:eastAsia="zh-CN"/>
        </w:rPr>
        <w:t>不允许</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宋体"/>
          <w:szCs w:val="21"/>
        </w:rPr>
      </w:pPr>
      <w:r>
        <w:rPr>
          <w:rFonts w:ascii="黑体" w:hAnsi="宋体" w:eastAsia="黑体"/>
          <w:sz w:val="24"/>
        </w:rPr>
        <w:t xml:space="preserve">3.7  </w:t>
      </w:r>
      <w:r>
        <w:rPr>
          <w:rFonts w:hint="eastAsia" w:ascii="黑体" w:hAnsi="宋体" w:eastAsia="黑体"/>
          <w:sz w:val="24"/>
        </w:rPr>
        <w:t>投标文件的编制：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szCs w:val="21"/>
        </w:rPr>
      </w:pPr>
      <w:r>
        <w:rPr>
          <w:rFonts w:ascii="宋体" w:hAnsi="宋体"/>
          <w:szCs w:val="21"/>
        </w:rPr>
        <w:t xml:space="preserve">3.7.1 </w:t>
      </w:r>
      <w:r>
        <w:rPr>
          <w:rFonts w:hint="eastAsia" w:ascii="宋体" w:hAnsi="宋体"/>
          <w:szCs w:val="21"/>
        </w:rPr>
        <w:t>投标文件应按第</w:t>
      </w:r>
      <w:r>
        <w:rPr>
          <w:rFonts w:hint="eastAsia" w:ascii="宋体" w:hAnsi="宋体"/>
          <w:szCs w:val="21"/>
          <w:lang w:eastAsia="zh-CN"/>
        </w:rPr>
        <w:t>九</w:t>
      </w:r>
      <w:r>
        <w:rPr>
          <w:rFonts w:hint="eastAsia" w:ascii="宋体" w:hAnsi="宋体"/>
          <w:szCs w:val="21"/>
        </w:rPr>
        <w:t>章</w:t>
      </w:r>
      <w:r>
        <w:rPr>
          <w:rFonts w:hint="eastAsia" w:ascii="宋体"/>
          <w:szCs w:val="21"/>
        </w:rPr>
        <w:t>“</w:t>
      </w:r>
      <w:r>
        <w:rPr>
          <w:rFonts w:hint="eastAsia" w:ascii="宋体" w:hAnsi="宋体"/>
          <w:szCs w:val="21"/>
        </w:rPr>
        <w:t>投标文件格式</w:t>
      </w:r>
      <w:r>
        <w:rPr>
          <w:rFonts w:hint="eastAsia" w:ascii="宋体"/>
          <w:szCs w:val="21"/>
        </w:rPr>
        <w:t>”</w:t>
      </w:r>
      <w:r>
        <w:rPr>
          <w:rFonts w:hint="eastAsia" w:ascii="宋体" w:hAnsi="宋体"/>
          <w:szCs w:val="21"/>
        </w:rPr>
        <w:t>进行编写，如有必要，可以增加附页，作为投标文件的组成部分。其中，投标函附录在满足招标文件实质性要求的基础上，可以提出比招标文件要求更有利于招标人的承诺。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szCs w:val="21"/>
        </w:rPr>
      </w:pPr>
      <w:r>
        <w:rPr>
          <w:rFonts w:ascii="宋体" w:hAnsi="宋体"/>
          <w:szCs w:val="21"/>
        </w:rPr>
        <w:t xml:space="preserve">3.7.2 </w:t>
      </w:r>
      <w:r>
        <w:rPr>
          <w:rFonts w:hint="eastAsia" w:ascii="宋体" w:hAnsi="宋体"/>
          <w:szCs w:val="21"/>
        </w:rPr>
        <w:t>投标文件应当对招标文件有关工期、投标有效期、质量要求、技术标准和要求、招标范围等实质性内容作出响应。</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szCs w:val="21"/>
        </w:rPr>
      </w:pPr>
      <w:r>
        <w:rPr>
          <w:rFonts w:ascii="宋体" w:hAnsi="宋体"/>
          <w:szCs w:val="21"/>
        </w:rPr>
        <w:t xml:space="preserve">3.7.3 </w:t>
      </w:r>
      <w:r>
        <w:rPr>
          <w:rFonts w:hint="eastAsia" w:ascii="宋体" w:hAnsi="宋体"/>
          <w:szCs w:val="21"/>
        </w:rPr>
        <w:t>投标文件应用不褪色的材料书写或打印，投标函及投标函附录、承诺函、已标价工程量清单（包括工程量清单说明、其他说明及工程量清单各项表格）的内容应由投标人的法定代表人或其委托代理人逐页签署姓名（本页正文内容已由投标人的法定代表人或其委托代理人签署姓名的可不签署）并逐页加盖投标人单位章（本页正文内容已加盖单位章的除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hint="eastAsia" w:ascii="宋体" w:hAnsi="宋体"/>
          <w:szCs w:val="21"/>
        </w:rPr>
      </w:pPr>
      <w:r>
        <w:rPr>
          <w:rFonts w:hint="eastAsia" w:ascii="宋体" w:hAnsi="宋体"/>
          <w:szCs w:val="21"/>
        </w:rPr>
        <w:t xml:space="preserve">如果投标文件由委托代理人签署，则投标人须提交授权委托书，授权委托书应按 第九章“投标文件格式”的要求出具，并由法定代表人和委托代理人亲笔签名，不得使用印章、签名章或其他电子制版签名代替。 如果由投标人的法定代表人亲自签署投标文件，则投标人须提交法定代表人身份证明，身份证明应符合第九章“投标文件格式”的要求。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szCs w:val="21"/>
        </w:rPr>
      </w:pPr>
      <w:r>
        <w:rPr>
          <w:rFonts w:hint="eastAsia" w:ascii="宋体" w:hAnsi="宋体"/>
          <w:szCs w:val="21"/>
        </w:rPr>
        <w:t>投标文件应尽量避免涂改、行间插字或删除。如果出现上述情况，改动之处应加盖单位章和由投标人的法定代表人或其授权的代理人签字确认。</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szCs w:val="21"/>
        </w:rPr>
      </w:pPr>
      <w:r>
        <w:rPr>
          <w:rFonts w:hint="eastAsia" w:ascii="宋体" w:hAnsi="宋体"/>
          <w:szCs w:val="21"/>
        </w:rPr>
        <w:t>签字或盖章的其他要求见投标人须知前附表。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szCs w:val="21"/>
        </w:rPr>
      </w:pPr>
      <w:r>
        <w:rPr>
          <w:rFonts w:ascii="宋体" w:hAnsi="宋体"/>
          <w:szCs w:val="21"/>
        </w:rPr>
        <w:t xml:space="preserve">3.7.4 </w:t>
      </w:r>
      <w:r>
        <w:rPr>
          <w:rFonts w:hint="eastAsia" w:ascii="宋体" w:hAnsi="宋体"/>
          <w:szCs w:val="21"/>
        </w:rPr>
        <w:t>投标文件正本一份，副本份数见投标人须知前附表。正本和副本的封面上应清楚地标记</w:t>
      </w:r>
      <w:r>
        <w:rPr>
          <w:rFonts w:hint="eastAsia" w:ascii="宋体"/>
          <w:szCs w:val="21"/>
        </w:rPr>
        <w:t>“</w:t>
      </w:r>
      <w:r>
        <w:rPr>
          <w:rFonts w:hint="eastAsia" w:ascii="宋体" w:hAnsi="宋体"/>
          <w:szCs w:val="21"/>
        </w:rPr>
        <w:t>正本</w:t>
      </w:r>
      <w:r>
        <w:rPr>
          <w:rFonts w:hint="eastAsia" w:ascii="宋体"/>
          <w:szCs w:val="21"/>
        </w:rPr>
        <w:t>”</w:t>
      </w:r>
      <w:r>
        <w:rPr>
          <w:rFonts w:hint="eastAsia" w:ascii="宋体" w:hAnsi="宋体"/>
          <w:szCs w:val="21"/>
        </w:rPr>
        <w:t>或</w:t>
      </w:r>
      <w:r>
        <w:rPr>
          <w:rFonts w:hint="eastAsia" w:ascii="宋体"/>
          <w:szCs w:val="21"/>
        </w:rPr>
        <w:t>“</w:t>
      </w:r>
      <w:r>
        <w:rPr>
          <w:rFonts w:hint="eastAsia" w:ascii="宋体" w:hAnsi="宋体"/>
          <w:szCs w:val="21"/>
        </w:rPr>
        <w:t>副本</w:t>
      </w:r>
      <w:r>
        <w:rPr>
          <w:rFonts w:hint="eastAsia" w:ascii="宋体"/>
          <w:szCs w:val="21"/>
        </w:rPr>
        <w:t>”</w:t>
      </w:r>
      <w:r>
        <w:rPr>
          <w:rFonts w:hint="eastAsia" w:ascii="宋体" w:hAnsi="宋体"/>
          <w:szCs w:val="21"/>
        </w:rPr>
        <w:t>的字样。当副本和正本不一致时，以正本为准。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szCs w:val="21"/>
        </w:rPr>
      </w:pPr>
      <w:r>
        <w:rPr>
          <w:rFonts w:ascii="宋体" w:hAnsi="宋体"/>
          <w:szCs w:val="21"/>
        </w:rPr>
        <w:t xml:space="preserve">3.7.5 </w:t>
      </w:r>
      <w:r>
        <w:rPr>
          <w:rFonts w:hint="eastAsia" w:ascii="宋体" w:hAnsi="宋体"/>
          <w:szCs w:val="21"/>
        </w:rPr>
        <w:t>投标文件的正本与副本应分别胶装装订成册（</w:t>
      </w:r>
      <w:r>
        <w:rPr>
          <w:rFonts w:ascii="宋体" w:hAnsi="宋体"/>
          <w:szCs w:val="21"/>
        </w:rPr>
        <w:t>A4</w:t>
      </w:r>
      <w:r>
        <w:rPr>
          <w:rFonts w:hint="eastAsia" w:ascii="宋体" w:hAnsi="宋体"/>
          <w:szCs w:val="21"/>
        </w:rPr>
        <w:t>纸幅），并编制目录、且逐页标注连续页码。投标文件不得采用活页夹装订，否则，招标人对由于投标文件装订松散而造成的丢失或其他后果不承担任何责任。装订的其他要求见投标人须知前附表。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黑体" w:hAnsi="宋体" w:eastAsia="黑体"/>
          <w:sz w:val="24"/>
        </w:rPr>
      </w:pPr>
      <w:r>
        <w:rPr>
          <w:rFonts w:ascii="黑体" w:hAnsi="宋体" w:eastAsia="黑体"/>
          <w:sz w:val="24"/>
        </w:rPr>
        <w:t>4.</w:t>
      </w:r>
      <w:r>
        <w:rPr>
          <w:rFonts w:hint="eastAsia" w:ascii="黑体" w:hAnsi="宋体" w:eastAsia="黑体"/>
          <w:sz w:val="24"/>
        </w:rPr>
        <w:t>投标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黑体" w:hAnsi="宋体" w:eastAsia="黑体"/>
          <w:sz w:val="24"/>
        </w:rPr>
      </w:pPr>
      <w:r>
        <w:rPr>
          <w:rFonts w:ascii="黑体" w:hAnsi="宋体" w:eastAsia="黑体"/>
          <w:sz w:val="24"/>
        </w:rPr>
        <w:t xml:space="preserve">4.1  </w:t>
      </w:r>
      <w:r>
        <w:rPr>
          <w:rFonts w:hint="eastAsia" w:ascii="黑体" w:hAnsi="宋体" w:eastAsia="黑体"/>
          <w:sz w:val="24"/>
        </w:rPr>
        <w:t>投标文件的密封和标识：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hint="eastAsia" w:ascii="宋体" w:hAnsi="宋体"/>
          <w:szCs w:val="21"/>
        </w:rPr>
      </w:pPr>
      <w:r>
        <w:rPr>
          <w:rFonts w:ascii="宋体" w:hAnsi="宋体"/>
          <w:szCs w:val="21"/>
        </w:rPr>
        <w:t>4.1.1</w:t>
      </w:r>
      <w:r>
        <w:rPr>
          <w:rFonts w:hint="eastAsia" w:ascii="宋体" w:hAnsi="宋体"/>
          <w:szCs w:val="21"/>
        </w:rPr>
        <w:t>投标文件应采用双信封形式密封。投标文件第一个信封（商务及技术文件）以及第二个信封（报价文件）应单独密封包装。商务及技术文件的正本与副本应统一密封在一个封套中。报价文件的正本与副本、投标文件电子版文件（如需要）以及填写完毕的工程量固化清单电子文件（如采用工程量固化清单形式）应统一密封在另一个封套中。封套应加贴封条，并在封套的封口处加盖投标人单位章或由投标人的法定代表人或其委托代理人签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hint="eastAsia" w:ascii="宋体" w:hAnsi="宋体"/>
          <w:szCs w:val="21"/>
        </w:rPr>
      </w:pPr>
      <w:r>
        <w:rPr>
          <w:rFonts w:hint="eastAsia" w:ascii="宋体" w:hAnsi="宋体"/>
          <w:szCs w:val="21"/>
        </w:rPr>
        <w:t>4.1.2投标文件第一个信封（商务及技术文件）、第二个信封（报价文件）</w:t>
      </w:r>
      <w:r>
        <w:rPr>
          <w:rFonts w:hint="eastAsia" w:ascii="宋体" w:hAnsi="宋体"/>
          <w:szCs w:val="21"/>
          <w:lang w:eastAsia="zh-CN"/>
        </w:rPr>
        <w:t>上</w:t>
      </w:r>
      <w:r>
        <w:rPr>
          <w:rFonts w:hint="eastAsia" w:ascii="宋体" w:hAnsi="宋体"/>
          <w:szCs w:val="21"/>
        </w:rPr>
        <w:t>应写明的内容见投标人须知前附表。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szCs w:val="21"/>
        </w:rPr>
      </w:pPr>
      <w:r>
        <w:rPr>
          <w:rFonts w:ascii="宋体" w:hAnsi="宋体"/>
          <w:szCs w:val="21"/>
        </w:rPr>
        <w:t xml:space="preserve">4.1.3 </w:t>
      </w:r>
      <w:r>
        <w:rPr>
          <w:rFonts w:hint="eastAsia" w:ascii="宋体" w:hAnsi="宋体"/>
          <w:szCs w:val="21"/>
        </w:rPr>
        <w:t>未按本章第</w:t>
      </w:r>
      <w:r>
        <w:rPr>
          <w:rFonts w:ascii="宋体" w:hAnsi="宋体"/>
          <w:szCs w:val="21"/>
        </w:rPr>
        <w:t>4.1.1</w:t>
      </w:r>
      <w:r>
        <w:rPr>
          <w:rFonts w:hint="eastAsia" w:ascii="宋体" w:hAnsi="宋体"/>
          <w:szCs w:val="21"/>
        </w:rPr>
        <w:t>项或第</w:t>
      </w:r>
      <w:r>
        <w:rPr>
          <w:rFonts w:ascii="宋体" w:hAnsi="宋体"/>
          <w:szCs w:val="21"/>
        </w:rPr>
        <w:t>4.1.2</w:t>
      </w:r>
      <w:r>
        <w:rPr>
          <w:rFonts w:hint="eastAsia" w:ascii="宋体" w:hAnsi="宋体"/>
          <w:szCs w:val="21"/>
        </w:rPr>
        <w:t>项要求密封和加写标记的投标文件，招标人不予受理。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宋体"/>
          <w:szCs w:val="21"/>
        </w:rPr>
      </w:pPr>
      <w:r>
        <w:rPr>
          <w:rFonts w:ascii="黑体" w:hAnsi="宋体" w:eastAsia="黑体"/>
          <w:sz w:val="24"/>
        </w:rPr>
        <w:t xml:space="preserve">4.2  </w:t>
      </w:r>
      <w:r>
        <w:rPr>
          <w:rFonts w:hint="eastAsia" w:ascii="黑体" w:hAnsi="宋体" w:eastAsia="黑体"/>
          <w:sz w:val="24"/>
        </w:rPr>
        <w:t>投标文件的递交</w:t>
      </w:r>
      <w:r>
        <w:rPr>
          <w:rFonts w:ascii="宋体" w:hAnsi="宋体"/>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szCs w:val="21"/>
        </w:rPr>
      </w:pPr>
      <w:r>
        <w:rPr>
          <w:rFonts w:ascii="宋体" w:hAnsi="宋体"/>
          <w:szCs w:val="21"/>
        </w:rPr>
        <w:t xml:space="preserve">4.2.1 </w:t>
      </w:r>
      <w:r>
        <w:rPr>
          <w:rFonts w:hint="eastAsia" w:ascii="宋体" w:hAnsi="宋体"/>
          <w:szCs w:val="21"/>
        </w:rPr>
        <w:t>投标人应在本章第</w:t>
      </w:r>
      <w:r>
        <w:rPr>
          <w:rFonts w:ascii="宋体" w:hAnsi="宋体"/>
          <w:szCs w:val="21"/>
        </w:rPr>
        <w:t xml:space="preserve"> 2.2.2 </w:t>
      </w:r>
      <w:r>
        <w:rPr>
          <w:rFonts w:hint="eastAsia" w:ascii="宋体" w:hAnsi="宋体"/>
          <w:szCs w:val="21"/>
        </w:rPr>
        <w:t>项规定的投标截止时间前递交投标文件。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szCs w:val="21"/>
        </w:rPr>
      </w:pPr>
      <w:r>
        <w:rPr>
          <w:rFonts w:ascii="宋体" w:hAnsi="宋体"/>
          <w:szCs w:val="21"/>
        </w:rPr>
        <w:t xml:space="preserve">4.2.2 </w:t>
      </w:r>
      <w:r>
        <w:rPr>
          <w:rFonts w:hint="eastAsia" w:ascii="宋体" w:hAnsi="宋体"/>
          <w:szCs w:val="21"/>
        </w:rPr>
        <w:t>投标人递交投标文件的地点：见投标人须知前附表。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szCs w:val="21"/>
        </w:rPr>
      </w:pPr>
      <w:r>
        <w:rPr>
          <w:rFonts w:ascii="宋体" w:hAnsi="宋体"/>
          <w:szCs w:val="21"/>
        </w:rPr>
        <w:t xml:space="preserve">4.2.3 </w:t>
      </w:r>
      <w:r>
        <w:rPr>
          <w:rFonts w:hint="eastAsia" w:ascii="宋体" w:hAnsi="宋体"/>
          <w:szCs w:val="21"/>
        </w:rPr>
        <w:t>除投标人须知前附表另有规定外，投标人所递交的投标文件不予退还。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szCs w:val="21"/>
        </w:rPr>
      </w:pPr>
      <w:r>
        <w:rPr>
          <w:rFonts w:ascii="宋体" w:hAnsi="宋体"/>
          <w:szCs w:val="21"/>
        </w:rPr>
        <w:t xml:space="preserve">4.2.4 </w:t>
      </w:r>
      <w:r>
        <w:rPr>
          <w:rFonts w:hint="eastAsia" w:ascii="宋体" w:hAnsi="宋体"/>
          <w:szCs w:val="21"/>
        </w:rPr>
        <w:t>招标人收到投标文件后，</w:t>
      </w:r>
      <w:r>
        <w:rPr>
          <w:rFonts w:hint="eastAsia" w:ascii="宋体" w:hAnsi="宋体"/>
          <w:szCs w:val="21"/>
          <w:lang w:eastAsia="zh-CN"/>
        </w:rPr>
        <w:t>在投标人签到表上签字确认</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szCs w:val="21"/>
        </w:rPr>
      </w:pPr>
      <w:r>
        <w:rPr>
          <w:rFonts w:ascii="宋体" w:hAnsi="宋体"/>
          <w:szCs w:val="21"/>
        </w:rPr>
        <w:t xml:space="preserve">4.2.5 </w:t>
      </w:r>
      <w:r>
        <w:rPr>
          <w:rFonts w:hint="eastAsia" w:ascii="宋体" w:hAnsi="宋体"/>
          <w:szCs w:val="21"/>
        </w:rPr>
        <w:t>逾期送达的或者未送达指定地点的投标文件，招标人不予受理。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ascii="黑体" w:hAnsi="宋体" w:eastAsia="黑体"/>
          <w:sz w:val="24"/>
        </w:rPr>
        <w:t xml:space="preserve">4.3  </w:t>
      </w:r>
      <w:r>
        <w:rPr>
          <w:rFonts w:hint="eastAsia" w:ascii="黑体" w:hAnsi="宋体" w:eastAsia="黑体"/>
          <w:sz w:val="24"/>
        </w:rPr>
        <w:t>投标文件的修改与撤回：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hint="eastAsia" w:ascii="宋体" w:hAnsi="宋体"/>
          <w:szCs w:val="21"/>
        </w:rPr>
      </w:pPr>
      <w:r>
        <w:rPr>
          <w:rFonts w:hint="eastAsia" w:ascii="宋体" w:hAnsi="宋体"/>
          <w:szCs w:val="21"/>
        </w:rPr>
        <w:t xml:space="preserve">4.3.1 在本章第 4.2.1 项规定的投标截止时间前，投标人可以修改或撤回已递交的 投标文件，但应以书面形式通知招标人。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hint="eastAsia" w:ascii="宋体" w:hAnsi="宋体"/>
          <w:szCs w:val="21"/>
        </w:rPr>
      </w:pPr>
      <w:r>
        <w:rPr>
          <w:rFonts w:hint="eastAsia" w:ascii="宋体" w:hAnsi="宋体"/>
          <w:szCs w:val="21"/>
        </w:rPr>
        <w:t xml:space="preserve">4.3.2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hint="eastAsia" w:ascii="宋体" w:hAnsi="宋体"/>
          <w:szCs w:val="21"/>
        </w:rPr>
      </w:pPr>
      <w:r>
        <w:rPr>
          <w:rFonts w:hint="eastAsia" w:ascii="宋体" w:hAnsi="宋体"/>
          <w:szCs w:val="21"/>
        </w:rPr>
        <w:t xml:space="preserve">4.3.3 投标人撤回投标文件的，招标人自收到投标人书面撤回通知之日起 5 日内 退还已收取的投标保证金。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hint="eastAsia" w:ascii="宋体" w:hAnsi="宋体"/>
          <w:szCs w:val="21"/>
        </w:rPr>
      </w:pPr>
      <w:r>
        <w:rPr>
          <w:rFonts w:hint="eastAsia" w:ascii="宋体" w:hAnsi="宋体"/>
          <w:szCs w:val="21"/>
        </w:rPr>
        <w:t>4.3.4 修改的内容为投标文件的组成部分。修改的投标文件应按照本章第 3 条、 第 4 条的规定进行编制、密封、标记和递交，并标明“修改”字样。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黑体" w:hAnsi="宋体" w:eastAsia="黑体"/>
          <w:sz w:val="24"/>
        </w:rPr>
      </w:pPr>
      <w:r>
        <w:rPr>
          <w:rFonts w:ascii="黑体" w:hAnsi="宋体" w:eastAsia="黑体"/>
          <w:sz w:val="24"/>
        </w:rPr>
        <w:t>5.</w:t>
      </w:r>
      <w:r>
        <w:rPr>
          <w:rFonts w:hint="eastAsia" w:ascii="黑体" w:hAnsi="宋体" w:eastAsia="黑体"/>
          <w:sz w:val="24"/>
        </w:rPr>
        <w:t>开标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宋体" w:hAnsi="宋体"/>
          <w:szCs w:val="21"/>
        </w:rPr>
      </w:pPr>
      <w:r>
        <w:rPr>
          <w:rFonts w:ascii="黑体" w:hAnsi="宋体" w:eastAsia="黑体"/>
          <w:sz w:val="24"/>
        </w:rPr>
        <w:t xml:space="preserve">5.1  </w:t>
      </w:r>
      <w:r>
        <w:rPr>
          <w:rFonts w:hint="eastAsia" w:ascii="黑体" w:hAnsi="宋体" w:eastAsia="黑体"/>
          <w:sz w:val="24"/>
        </w:rPr>
        <w:t>开标时间和地点：</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宋体" w:hAnsi="宋体"/>
          <w:szCs w:val="21"/>
        </w:rPr>
      </w:pPr>
      <w:r>
        <w:rPr>
          <w:rFonts w:hint="eastAsia" w:ascii="宋体" w:hAnsi="宋体" w:cs="宋体"/>
          <w:sz w:val="24"/>
          <w:szCs w:val="24"/>
          <w:lang w:val="en-US" w:eastAsia="zh-CN"/>
        </w:rPr>
        <w:t xml:space="preserve">     </w:t>
      </w:r>
      <w:r>
        <w:rPr>
          <w:rFonts w:hint="eastAsia" w:ascii="宋体" w:hAnsi="宋体"/>
          <w:szCs w:val="21"/>
        </w:rPr>
        <w:t xml:space="preserve">招标人在本章第 4.2.1 项规定的投标截止时间（开标时间）和投标人须知前附表规定的地点对收到的投标文件第一个信封（商务及技术文件）公开开标，并邀请所有投标人的法定代表人或其委托代理人准时参加。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 xml:space="preserve">招标人在投标人须知前附表规定的时间和地点对投标文件第二个信封（报价文件）公开开标，并邀请所有投标人的法定代表人或其委托代理人准时参加。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投标人若未派法定代表人或委托代理人出席开标活动，视为该投标人默认开标结果。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宋体"/>
          <w:szCs w:val="21"/>
        </w:rPr>
      </w:pPr>
      <w:r>
        <w:rPr>
          <w:rFonts w:ascii="黑体" w:hAnsi="宋体" w:eastAsia="黑体"/>
          <w:sz w:val="24"/>
        </w:rPr>
        <w:t xml:space="preserve">5.2  </w:t>
      </w:r>
      <w:r>
        <w:rPr>
          <w:rFonts w:hint="eastAsia" w:ascii="黑体" w:hAnsi="宋体" w:eastAsia="黑体"/>
          <w:sz w:val="24"/>
        </w:rPr>
        <w:t>开标程序：</w:t>
      </w:r>
      <w:r>
        <w:rPr>
          <w:rFonts w:ascii="宋体" w:hAnsi="宋体"/>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宋体" w:hAnsi="宋体"/>
          <w:szCs w:val="21"/>
        </w:rPr>
      </w:pPr>
      <w:r>
        <w:rPr>
          <w:rFonts w:hint="eastAsia" w:ascii="宋体" w:hAnsi="宋体" w:cs="宋体"/>
          <w:sz w:val="24"/>
          <w:szCs w:val="24"/>
          <w:lang w:val="en-US" w:eastAsia="zh-CN"/>
        </w:rPr>
        <w:t xml:space="preserve"> </w:t>
      </w:r>
      <w:r>
        <w:rPr>
          <w:rFonts w:hint="eastAsia" w:ascii="宋体" w:hAnsi="宋体"/>
          <w:szCs w:val="21"/>
          <w:lang w:val="en-US" w:eastAsia="zh-CN"/>
        </w:rPr>
        <w:t xml:space="preserve"> </w:t>
      </w:r>
      <w:r>
        <w:rPr>
          <w:rFonts w:hint="eastAsia" w:ascii="宋体" w:hAnsi="宋体"/>
          <w:szCs w:val="21"/>
        </w:rPr>
        <w:t>5.2.1 主持人按下列程序对投标文件第一个信封（商务及技术文件）进行开标：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（1）宣布开标纪律；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（2）公布在投标截止时间前递交投标文件的投标人数量；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（3）宣布开标人、唱标人、记录人等有关人员姓名；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（4）按照投标人须知前附表规定由投标人推选的代表检查投标文件的密封情况；</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（5）按照投标人须知前附表规定的开标顺序当众开标，公布标段名称、投标人名称、投标保证金的递交情况、工期及其他内容，并记录在案；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（6）投标人代表、招标人代表、记录人等有关人员在开标记录上签字确认；</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（7）开标结束。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5.2.2 在投标文件第一个信封（商务及技术文件）开标现场，投标文件第二个信封（报价文件）不予开封，由招标人密封保存。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5.2.3 招标人将按照本章第 5.1 款规定的时间和地点对投标文件第二个信封（报价文件）进行开标。主持人按下列程序进行开标：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rPr>
      </w:pPr>
      <w:r>
        <w:rPr>
          <w:rFonts w:hint="eastAsia" w:ascii="宋体" w:hAnsi="宋体"/>
          <w:szCs w:val="21"/>
        </w:rPr>
        <w:t xml:space="preserve"> （1）</w:t>
      </w:r>
      <w:r>
        <w:rPr>
          <w:rFonts w:hint="eastAsia"/>
        </w:rPr>
        <w:t>点名确认投标人是否派人到场；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（2）宣布开标纪律；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（3）宣布开标人、唱标人、记录人等有关人员姓名；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（4）当众拆开投标文件第一个信封（商务及技术文件）评审结果的密封袋，宣布通过投标文件第一个信封（商务及技术文件）评审的投标人名单；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（5）按照投标人须知前附表规定由投标人推选的代表检查投标文件的密封情况；</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w:t>
      </w:r>
      <w:r>
        <w:rPr>
          <w:rFonts w:hint="eastAsia" w:ascii="宋体" w:hAnsi="宋体"/>
          <w:szCs w:val="21"/>
          <w:highlight w:val="none"/>
        </w:rPr>
        <w:t>（6）</w:t>
      </w:r>
      <w:r>
        <w:rPr>
          <w:rFonts w:hint="eastAsia" w:ascii="宋体" w:hAnsi="宋体"/>
          <w:szCs w:val="21"/>
        </w:rPr>
        <w:t>按照投标人须知前附表规定的开标顺序当众开标，开标人只拆封通过投标文件第一个信封（商务及技术文件）评审的投标文件第二个信封（报价文件），公布标段名称、投标人名称、投标报价及其他内容，并记录在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 xml:space="preserve">（7）投标人代表、招标人代表、记录人等有关人员在开标记录上签字确认；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 xml:space="preserve">（8）开标结束。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rPr>
      </w:pPr>
      <w:r>
        <w:rPr>
          <w:rFonts w:hint="eastAsia" w:ascii="宋体" w:hAnsi="宋体"/>
          <w:szCs w:val="21"/>
          <w:lang w:val="en-US" w:eastAsia="zh-CN"/>
        </w:rPr>
        <w:t xml:space="preserve">  5.2.4 </w:t>
      </w:r>
      <w:r>
        <w:rPr>
          <w:rFonts w:hint="eastAsia" w:ascii="宋体" w:hAnsi="宋体"/>
          <w:szCs w:val="21"/>
        </w:rPr>
        <w:t>若采用合理低价法或综合评分法，在投标文件第二个信封（报价文件）开标现场，招标人将按第三章“评标办法”规定的原则计算并宣布评标基准价。若招标人发现投标文件出现以下任一情况，其投标报价将不再参加评标基准价的计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（1）未在投标函上填写投标总价；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（2）投标报价或调价函中的报价超出招标人公布的最高投标限价（如有）；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rPr>
      </w:pPr>
      <w:r>
        <w:rPr>
          <w:rFonts w:hint="eastAsia" w:ascii="宋体" w:hAnsi="宋体"/>
          <w:szCs w:val="21"/>
        </w:rPr>
        <w:t xml:space="preserve"> （3）投标报价或调价函中报价的大写金额无法确定具体数值；</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outlineLvl w:val="9"/>
        <w:rPr>
          <w:rFonts w:hint="eastAsia" w:ascii="宋体" w:hAnsi="宋体"/>
          <w:szCs w:val="21"/>
        </w:rPr>
      </w:pPr>
      <w:r>
        <w:rPr>
          <w:rFonts w:hint="eastAsia" w:ascii="宋体" w:hAnsi="宋体"/>
          <w:szCs w:val="21"/>
        </w:rPr>
        <w:t xml:space="preserve"> （4）投标函上填写的标段号与投标文件封套上标记的标段号不一致</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szCs w:val="21"/>
        </w:rPr>
      </w:pPr>
      <w:r>
        <w:rPr>
          <w:rFonts w:hint="eastAsia" w:ascii="宋体" w:hAnsi="宋体"/>
          <w:szCs w:val="21"/>
          <w:highlight w:val="none"/>
          <w:lang w:val="en-US" w:eastAsia="zh-CN"/>
        </w:rPr>
        <w:t xml:space="preserve">  （5）投标报价低于理论成本价的（计算方式见评标办法）。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outlineLvl w:val="9"/>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 xml:space="preserve"> 如果投标人认为某一标段的评标基准价计算有误，有权在开标现场提出，经招标 人当场核实确认之后，可重新宣布评标基准价。开标现场宣布的评标基准价除计算有 误经评标委员会修正外，在整个评标期间保持不变，不随任何因素发生变化。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both"/>
        <w:textAlignment w:val="auto"/>
        <w:outlineLvl w:val="9"/>
        <w:rPr>
          <w:rFonts w:hint="eastAsia" w:ascii="宋体" w:hAnsi="宋体"/>
          <w:szCs w:val="21"/>
        </w:rPr>
      </w:pPr>
      <w:r>
        <w:rPr>
          <w:rFonts w:hint="eastAsia" w:ascii="宋体" w:hAnsi="宋体"/>
          <w:szCs w:val="21"/>
        </w:rPr>
        <w:t>5.2.5 在投标文件第一个信封（商务及技术文件）或第二个信封（报价文件）开 标过程中，若招标人宣读的内容与投标文件不符，投标人有权在开标现场提出疑问， 经招标人当场核查确认之后，可重新宣读其投标文件。若投标人现场未提出疑问，则认为投标人已确认招标人宣读的内容。</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黑体" w:hAnsi="宋体" w:eastAsia="黑体"/>
          <w:sz w:val="24"/>
        </w:rPr>
      </w:pPr>
      <w:r>
        <w:rPr>
          <w:rFonts w:hint="eastAsia" w:ascii="黑体" w:hAnsi="宋体" w:eastAsia="黑体"/>
          <w:sz w:val="24"/>
        </w:rPr>
        <w:t xml:space="preserve">5.3 开标异议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rPr>
      </w:pPr>
      <w:r>
        <w:rPr>
          <w:rFonts w:hint="eastAsia" w:ascii="黑体" w:hAnsi="宋体" w:eastAsia="黑体"/>
          <w:sz w:val="24"/>
          <w:lang w:val="en-US" w:eastAsia="zh-CN"/>
        </w:rPr>
        <w:t xml:space="preserve">      </w:t>
      </w:r>
      <w:r>
        <w:rPr>
          <w:rFonts w:hint="eastAsia" w:ascii="宋体" w:hAnsi="宋体"/>
          <w:szCs w:val="21"/>
        </w:rPr>
        <w:t>投标人对开标有异议的，应在开标现场提出，招标人当场作出答复，并制作记录， 有异议的投标人代表、招标人代表、记录人等有关人员在记录上签字确认。</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黑体" w:hAnsi="宋体" w:eastAsia="黑体"/>
          <w:sz w:val="24"/>
        </w:rPr>
      </w:pPr>
      <w:r>
        <w:rPr>
          <w:rFonts w:ascii="黑体" w:hAnsi="宋体" w:eastAsia="黑体"/>
          <w:sz w:val="24"/>
        </w:rPr>
        <w:t>6.</w:t>
      </w:r>
      <w:r>
        <w:rPr>
          <w:rFonts w:hint="eastAsia" w:ascii="黑体" w:hAnsi="宋体" w:eastAsia="黑体"/>
          <w:sz w:val="24"/>
        </w:rPr>
        <w:t>评标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ascii="黑体" w:hAnsi="宋体" w:eastAsia="黑体"/>
          <w:sz w:val="24"/>
        </w:rPr>
        <w:t xml:space="preserve">6.1  </w:t>
      </w:r>
      <w:r>
        <w:rPr>
          <w:rFonts w:hint="eastAsia" w:ascii="黑体" w:hAnsi="宋体" w:eastAsia="黑体"/>
          <w:sz w:val="24"/>
        </w:rPr>
        <w:t>评标委员会</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jc w:val="both"/>
        <w:textAlignment w:val="auto"/>
        <w:rPr>
          <w:rFonts w:hint="eastAsia" w:ascii="宋体" w:hAnsi="宋体"/>
          <w:szCs w:val="21"/>
        </w:rPr>
      </w:pPr>
      <w:r>
        <w:rPr>
          <w:rFonts w:hint="eastAsia" w:ascii="宋体" w:hAnsi="宋体"/>
          <w:szCs w:val="21"/>
        </w:rPr>
        <w:t xml:space="preserve">6.1.1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宋体" w:hAnsi="宋体"/>
          <w:szCs w:val="21"/>
        </w:rPr>
      </w:pPr>
      <w:r>
        <w:rPr>
          <w:rFonts w:hint="eastAsia" w:ascii="宋体" w:hAnsi="宋体"/>
          <w:szCs w:val="21"/>
        </w:rPr>
        <w:t xml:space="preserve">6.1.2 评标委员会成员有下列情形之一的，应主动提出回避：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 xml:space="preserve">为负责招标项目监督管理的交通运输主管部门的工作人员；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 xml:space="preserve">与投标人法定代表人或其委托代理人有近亲属关系；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 xml:space="preserve">为投标人的工作人员或退休人员；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rPr>
      </w:pPr>
      <w:r>
        <w:rPr>
          <w:rFonts w:hint="eastAsia" w:ascii="宋体" w:hAnsi="宋体"/>
          <w:szCs w:val="21"/>
        </w:rPr>
        <w:t xml:space="preserve">（4）与投标人有其他利害关系，可能影响评标活动公正性；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rPr>
      </w:pPr>
      <w:r>
        <w:rPr>
          <w:rFonts w:hint="eastAsia" w:ascii="宋体" w:hAnsi="宋体"/>
          <w:szCs w:val="21"/>
        </w:rPr>
        <w:t>（5）在与招标投标有关的活动中有过违法违规行为、曾受过行政处罚或刑事处罚。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宋体" w:hAnsi="宋体"/>
          <w:szCs w:val="21"/>
        </w:rPr>
      </w:pPr>
      <w:r>
        <w:rPr>
          <w:rFonts w:hint="eastAsia" w:ascii="宋体" w:hAnsi="宋体"/>
          <w:szCs w:val="21"/>
        </w:rPr>
        <w:t>6.1.3 评标过程中，评标委员会成员有回避事由、擅离职守或因健康等原因不能 继续评标的，招标人有权更换。被更换的评标委员会成员作出的评审结论无效，由更 换后的评标委员会成员重新进行评审。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ascii="黑体" w:hAnsi="宋体" w:eastAsia="黑体"/>
          <w:sz w:val="24"/>
        </w:rPr>
        <w:t xml:space="preserve">6.2  </w:t>
      </w:r>
      <w:r>
        <w:rPr>
          <w:rFonts w:hint="eastAsia" w:ascii="黑体" w:hAnsi="宋体" w:eastAsia="黑体"/>
          <w:sz w:val="24"/>
        </w:rPr>
        <w:t>评标原则</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ascii="黑体" w:hAnsi="宋体" w:eastAsia="黑体"/>
          <w:sz w:val="24"/>
        </w:rPr>
        <w:t xml:space="preserve">6.3  </w:t>
      </w:r>
      <w:r>
        <w:rPr>
          <w:rFonts w:hint="eastAsia" w:ascii="黑体" w:hAnsi="宋体" w:eastAsia="黑体"/>
          <w:sz w:val="24"/>
        </w:rPr>
        <w:t>评标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rPr>
      </w:pPr>
      <w:r>
        <w:rPr>
          <w:rFonts w:hint="eastAsia" w:ascii="宋体" w:hAnsi="宋体" w:cs="宋体"/>
          <w:sz w:val="24"/>
          <w:szCs w:val="24"/>
          <w:lang w:val="en-US" w:eastAsia="zh-CN"/>
        </w:rPr>
        <w:t xml:space="preserve">   </w:t>
      </w:r>
      <w:r>
        <w:rPr>
          <w:rFonts w:hint="eastAsia" w:ascii="宋体" w:hAnsi="宋体"/>
          <w:szCs w:val="21"/>
        </w:rPr>
        <w:t>6.3.1 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6.3.2 评标完成后，评标委员会应向招标人提交书面评标报告和中标候选人名单。 评标委员会推荐中标候选人的人数见投标人须知前附表。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黑体" w:hAnsi="宋体" w:eastAsia="黑体"/>
          <w:sz w:val="24"/>
        </w:rPr>
      </w:pPr>
      <w:r>
        <w:rPr>
          <w:rFonts w:ascii="黑体" w:hAnsi="宋体" w:eastAsia="黑体"/>
          <w:sz w:val="24"/>
        </w:rPr>
        <w:t>7.</w:t>
      </w:r>
      <w:r>
        <w:rPr>
          <w:rFonts w:hint="eastAsia" w:ascii="黑体" w:hAnsi="宋体" w:eastAsia="黑体"/>
          <w:sz w:val="24"/>
        </w:rPr>
        <w:t>合同授予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ascii="黑体" w:hAnsi="宋体" w:eastAsia="黑体"/>
          <w:sz w:val="24"/>
        </w:rPr>
        <w:t xml:space="preserve">7.1  </w:t>
      </w:r>
      <w:r>
        <w:rPr>
          <w:rFonts w:hint="eastAsia" w:ascii="黑体" w:hAnsi="宋体" w:eastAsia="黑体"/>
          <w:sz w:val="24"/>
        </w:rPr>
        <w:t>中标候选人公示</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0"/>
        <w:jc w:val="both"/>
        <w:textAlignment w:val="auto"/>
        <w:rPr>
          <w:rFonts w:hint="eastAsia" w:ascii="宋体" w:hAnsi="宋体"/>
          <w:szCs w:val="21"/>
          <w:lang w:val="en-US" w:eastAsia="zh-CN"/>
        </w:rPr>
      </w:pPr>
      <w:r>
        <w:rPr>
          <w:rFonts w:hint="eastAsia" w:ascii="宋体" w:hAnsi="宋体"/>
          <w:szCs w:val="21"/>
          <w:lang w:val="en-US" w:eastAsia="zh-CN"/>
        </w:rPr>
        <w:t>招标人在收到评标报告之日起 3 日内，按照投标人须知前附表规定的公示媒介和 期限公示中标候选人，公示期不得少于 3 日，公示内容包括：</w:t>
      </w:r>
    </w:p>
    <w:p>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right="0" w:righ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 xml:space="preserve">中标候选人排序、名称、投标报价，对工程质量要求、安全目标和工期的响 应情况；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right="0" w:righ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 xml:space="preserve">中标候选人在投标文件中承诺的项目经理和项目总工姓名、个人业绩、相关 证书名称和编号；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right="0" w:righ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 xml:space="preserve">中标候选人在投标文件中填报的项目业绩；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right="0" w:righ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 xml:space="preserve">被否决投标的投标人名称、否决依据和原因；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right="0" w:righ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 xml:space="preserve">提出异议的渠道和方式；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（6）投标人须知前附表规定公示的其他内容。</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黑体" w:hAnsi="宋体" w:eastAsia="黑体"/>
          <w:sz w:val="24"/>
        </w:rPr>
      </w:pPr>
      <w:r>
        <w:rPr>
          <w:rFonts w:ascii="黑体" w:hAnsi="宋体" w:eastAsia="黑体"/>
          <w:sz w:val="24"/>
        </w:rPr>
        <w:t>7.2  评标结果异议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lang w:val="en-US" w:eastAsia="zh-CN"/>
        </w:rPr>
      </w:pPr>
      <w:r>
        <w:rPr>
          <w:rFonts w:hint="eastAsia" w:ascii="黑体" w:hAnsi="宋体" w:eastAsia="黑体"/>
          <w:sz w:val="24"/>
          <w:lang w:val="en-US" w:eastAsia="zh-CN"/>
        </w:rPr>
        <w:t xml:space="preserve">   </w:t>
      </w:r>
      <w:r>
        <w:rPr>
          <w:rFonts w:hint="eastAsia" w:ascii="宋体" w:hAnsi="宋体"/>
          <w:szCs w:val="21"/>
          <w:lang w:val="en-US" w:eastAsia="zh-CN"/>
        </w:rPr>
        <w:t>投标人或其他利害关系人对依法必须进行招标的项目的评标结果有异议的，应在中标候选人公示期间提出。招标人将在收到异议之日起 3 日内作出答复；作出答复前，将暂停招标投标活动。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ascii="黑体" w:hAnsi="宋体" w:eastAsia="黑体"/>
          <w:sz w:val="24"/>
        </w:rPr>
      </w:pPr>
      <w:r>
        <w:rPr>
          <w:rFonts w:ascii="黑体" w:hAnsi="宋体" w:eastAsia="黑体"/>
          <w:sz w:val="24"/>
        </w:rPr>
        <w:t>7.3  中标候选人履约能力审查</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中标候选人的经营、财务状况发生较大变化或存在违法行为，招标人认为可能影响其履约能力的，将在发出中标通知书前提请原评标委员会按照招标文件规定的标准 和方法进行审查确认。</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lang w:val="en-US" w:eastAsia="zh-CN"/>
        </w:rPr>
      </w:pPr>
      <w:r>
        <w:rPr>
          <w:rFonts w:hint="eastAsia" w:ascii="黑体" w:hAnsi="宋体" w:eastAsia="黑体"/>
          <w:sz w:val="24"/>
          <w:lang w:val="en-US" w:eastAsia="zh-CN"/>
        </w:rPr>
        <w:t xml:space="preserve">7.4  定标 </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jc w:val="both"/>
        <w:textAlignment w:val="auto"/>
        <w:rPr>
          <w:rFonts w:hint="eastAsia" w:ascii="宋体" w:hAnsi="宋体"/>
          <w:szCs w:val="21"/>
          <w:lang w:val="en-US" w:eastAsia="zh-CN"/>
        </w:rPr>
      </w:pPr>
      <w:r>
        <w:rPr>
          <w:rFonts w:hint="eastAsia" w:ascii="宋体" w:hAnsi="宋体"/>
          <w:szCs w:val="21"/>
          <w:lang w:val="en-US" w:eastAsia="zh-CN"/>
        </w:rPr>
        <w:t>按照投标人须知前附表的规定，招标人或招标人授权的评标委员会依法确定中标人。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lang w:val="en-US" w:eastAsia="zh-CN"/>
        </w:rPr>
      </w:pPr>
      <w:r>
        <w:rPr>
          <w:rFonts w:hint="default" w:ascii="黑体" w:hAnsi="宋体" w:eastAsia="黑体"/>
          <w:sz w:val="24"/>
          <w:lang w:val="en-US" w:eastAsia="zh-CN"/>
        </w:rPr>
        <w:t xml:space="preserve">7.5  </w:t>
      </w:r>
      <w:r>
        <w:rPr>
          <w:rFonts w:hint="eastAsia" w:ascii="黑体" w:hAnsi="宋体" w:eastAsia="黑体"/>
          <w:sz w:val="24"/>
          <w:lang w:val="en-US" w:eastAsia="zh-CN"/>
        </w:rPr>
        <w:t>中标通知</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0"/>
        <w:jc w:val="both"/>
        <w:textAlignment w:val="auto"/>
        <w:rPr>
          <w:rFonts w:hint="eastAsia" w:ascii="宋体" w:hAnsi="宋体"/>
          <w:szCs w:val="21"/>
          <w:lang w:val="en-US" w:eastAsia="zh-CN"/>
        </w:rPr>
      </w:pPr>
      <w:r>
        <w:rPr>
          <w:rFonts w:hint="eastAsia" w:ascii="宋体" w:hAnsi="宋体"/>
          <w:szCs w:val="21"/>
          <w:lang w:val="en-US" w:eastAsia="zh-CN"/>
        </w:rPr>
        <w:t>在本章第 3.3 款规定的投标有效期内，招标人以投标人须知前附表规定的形式向 中标人发出中标通知书，同时将中标结果通知未中标的投标人。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lang w:val="en-US" w:eastAsia="zh-CN"/>
        </w:rPr>
      </w:pPr>
      <w:r>
        <w:rPr>
          <w:rFonts w:hint="eastAsia" w:ascii="黑体" w:hAnsi="宋体" w:eastAsia="黑体"/>
          <w:sz w:val="24"/>
          <w:lang w:val="en-US" w:eastAsia="zh-CN"/>
        </w:rPr>
        <w:t>7.</w:t>
      </w:r>
      <w:r>
        <w:rPr>
          <w:rFonts w:hint="default" w:ascii="黑体" w:hAnsi="宋体" w:eastAsia="黑体"/>
          <w:sz w:val="24"/>
          <w:lang w:val="en-US" w:eastAsia="zh-CN"/>
        </w:rPr>
        <w:t>6</w:t>
      </w:r>
      <w:r>
        <w:rPr>
          <w:rFonts w:hint="eastAsia" w:ascii="黑体" w:hAnsi="宋体" w:eastAsia="黑体"/>
          <w:sz w:val="24"/>
          <w:lang w:val="en-US" w:eastAsia="zh-CN"/>
        </w:rPr>
        <w:t xml:space="preserve">  履约保证金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宋体" w:hAnsi="宋体"/>
          <w:szCs w:val="21"/>
          <w:lang w:val="en-US" w:eastAsia="zh-CN"/>
        </w:rPr>
      </w:pPr>
      <w:r>
        <w:rPr>
          <w:rFonts w:hint="eastAsia" w:ascii="黑体" w:hAnsi="宋体" w:eastAsia="黑体"/>
          <w:sz w:val="24"/>
          <w:lang w:val="en-US" w:eastAsia="zh-CN"/>
        </w:rPr>
        <w:t xml:space="preserve">  </w:t>
      </w:r>
      <w:r>
        <w:rPr>
          <w:rFonts w:hint="eastAsia" w:ascii="宋体" w:hAnsi="宋体"/>
          <w:szCs w:val="21"/>
          <w:lang w:val="en-US" w:eastAsia="zh-CN"/>
        </w:rPr>
        <w:t>7.</w:t>
      </w:r>
      <w:r>
        <w:rPr>
          <w:rFonts w:hint="default" w:ascii="宋体" w:hAnsi="宋体"/>
          <w:szCs w:val="21"/>
          <w:lang w:val="en-US" w:eastAsia="zh-CN"/>
        </w:rPr>
        <w:t>6</w:t>
      </w:r>
      <w:r>
        <w:rPr>
          <w:rFonts w:hint="eastAsia" w:ascii="宋体" w:hAnsi="宋体"/>
          <w:szCs w:val="21"/>
          <w:lang w:val="en-US" w:eastAsia="zh-CN"/>
        </w:rPr>
        <w:t>.1 在签订合同前，中标人应按投标人须知前附表规定的形式、金额和招标文 件第四章“合同条款及格式”规定的或事先经过招标人书面认可的履约保证金格式向 招标人提交履约保证金。除投标人须知前附表另有规定外，履约保证金为签约合同价 的 10%。采用银行保函时，应由符合投标人须知前附表规定级别的银行开具，所需的费用由中标人承担，中标人应保证银行保函有效。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7.</w:t>
      </w:r>
      <w:r>
        <w:rPr>
          <w:rFonts w:hint="default" w:ascii="宋体" w:hAnsi="宋体"/>
          <w:szCs w:val="21"/>
          <w:lang w:val="en-US" w:eastAsia="zh-CN"/>
        </w:rPr>
        <w:t>6</w:t>
      </w:r>
      <w:r>
        <w:rPr>
          <w:rFonts w:hint="eastAsia" w:ascii="宋体" w:hAnsi="宋体"/>
          <w:szCs w:val="21"/>
          <w:lang w:val="en-US" w:eastAsia="zh-CN"/>
        </w:rPr>
        <w:t>.2 中标人不能按本章第 7.</w:t>
      </w:r>
      <w:r>
        <w:rPr>
          <w:rFonts w:hint="default" w:ascii="宋体" w:hAnsi="宋体"/>
          <w:szCs w:val="21"/>
          <w:lang w:val="en-US" w:eastAsia="zh-CN"/>
        </w:rPr>
        <w:t>6</w:t>
      </w:r>
      <w:r>
        <w:rPr>
          <w:rFonts w:hint="eastAsia" w:ascii="宋体" w:hAnsi="宋体"/>
          <w:szCs w:val="21"/>
          <w:lang w:val="en-US" w:eastAsia="zh-CN"/>
        </w:rPr>
        <w:t>.1 项要求提交履约保证金的，视为放弃中标，其投标保证金不予退还，给招标人造成的损失超过投标保证金数额的，中标人还应对超过 部分予以赔偿。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ascii="黑体" w:hAnsi="宋体" w:eastAsia="黑体"/>
          <w:sz w:val="24"/>
        </w:rPr>
        <w:t>7.</w:t>
      </w:r>
      <w:r>
        <w:rPr>
          <w:rFonts w:hint="default" w:ascii="黑体" w:hAnsi="宋体" w:eastAsia="黑体"/>
          <w:sz w:val="24"/>
          <w:lang w:val="en-US" w:eastAsia="zh-CN"/>
        </w:rPr>
        <w:t>7</w:t>
      </w:r>
      <w:r>
        <w:rPr>
          <w:rFonts w:ascii="黑体" w:hAnsi="宋体" w:eastAsia="黑体"/>
          <w:sz w:val="24"/>
        </w:rPr>
        <w:t xml:space="preserve">  </w:t>
      </w:r>
      <w:r>
        <w:rPr>
          <w:rFonts w:hint="eastAsia" w:ascii="黑体" w:hAnsi="宋体" w:eastAsia="黑体"/>
          <w:sz w:val="24"/>
        </w:rPr>
        <w:t>签订合同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宋体" w:hAnsi="宋体"/>
          <w:szCs w:val="21"/>
          <w:lang w:val="en-US" w:eastAsia="zh-CN"/>
        </w:rPr>
      </w:pPr>
      <w:r>
        <w:rPr>
          <w:rFonts w:hint="eastAsia" w:ascii="黑体" w:hAnsi="宋体" w:eastAsia="黑体"/>
          <w:sz w:val="24"/>
          <w:lang w:val="en-US" w:eastAsia="zh-CN"/>
        </w:rPr>
        <w:t xml:space="preserve">  </w:t>
      </w:r>
      <w:r>
        <w:rPr>
          <w:rFonts w:hint="eastAsia" w:ascii="宋体" w:hAnsi="宋体"/>
          <w:szCs w:val="21"/>
          <w:lang w:val="en-US" w:eastAsia="zh-CN"/>
        </w:rPr>
        <w:t>7.</w:t>
      </w:r>
      <w:r>
        <w:rPr>
          <w:rFonts w:hint="default" w:ascii="宋体" w:hAnsi="宋体"/>
          <w:szCs w:val="21"/>
          <w:lang w:val="en-US" w:eastAsia="zh-CN"/>
        </w:rPr>
        <w:t>7</w:t>
      </w:r>
      <w:r>
        <w:rPr>
          <w:rFonts w:hint="eastAsia" w:ascii="宋体" w:hAnsi="宋体"/>
          <w:szCs w:val="21"/>
          <w:lang w:val="en-US" w:eastAsia="zh-CN"/>
        </w:rPr>
        <w:t>.1 招标人和中标人应在中标通知书发出之日起 30 日内，根据招标文件和中标 人的投标文件订立书面合同。中标人无正当理由拒签合同，在签订合同时向招标人提 出附加条件，或不按照招标文件要求提交履约保证金的，招标人取消其中标资格，其 投标保证金不予退还；给招标人造成的损失超过投标保证金数额的，中标人还应对超 过部分予以赔偿。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7.</w:t>
      </w:r>
      <w:r>
        <w:rPr>
          <w:rFonts w:hint="default" w:ascii="宋体" w:hAnsi="宋体"/>
          <w:szCs w:val="21"/>
          <w:lang w:val="en-US" w:eastAsia="zh-CN"/>
        </w:rPr>
        <w:t>7</w:t>
      </w:r>
      <w:r>
        <w:rPr>
          <w:rFonts w:hint="eastAsia" w:ascii="宋体" w:hAnsi="宋体"/>
          <w:szCs w:val="21"/>
          <w:lang w:val="en-US" w:eastAsia="zh-CN"/>
        </w:rPr>
        <w:t xml:space="preserve">.2 发出中标通知书后，招标人无正当理由拒签合同，或在签订合同时向中标 人提出附加条件的，招标人向中标人退还投标保证金；给中标人造成损失的，还应赔偿损失。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7.</w:t>
      </w:r>
      <w:r>
        <w:rPr>
          <w:rFonts w:hint="default" w:ascii="宋体" w:hAnsi="宋体"/>
          <w:szCs w:val="21"/>
          <w:lang w:val="en-US" w:eastAsia="zh-CN"/>
        </w:rPr>
        <w:t>7</w:t>
      </w:r>
      <w:r>
        <w:rPr>
          <w:rFonts w:hint="eastAsia" w:ascii="宋体" w:hAnsi="宋体"/>
          <w:szCs w:val="21"/>
          <w:lang w:val="en-US" w:eastAsia="zh-CN"/>
        </w:rPr>
        <w:t>.3 签约合同价的确定原则如下：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both"/>
        <w:textAlignment w:val="auto"/>
        <w:rPr>
          <w:rFonts w:hint="eastAsia" w:ascii="宋体" w:hAnsi="宋体"/>
          <w:szCs w:val="21"/>
          <w:lang w:val="en-US" w:eastAsia="zh-CN"/>
        </w:rPr>
      </w:pPr>
      <w:r>
        <w:rPr>
          <w:rFonts w:hint="eastAsia" w:ascii="宋体" w:hAnsi="宋体"/>
          <w:szCs w:val="21"/>
          <w:lang w:val="en-US" w:eastAsia="zh-CN"/>
        </w:rPr>
        <w:t>（1）按照评标办法规定对投标报价进行修正后，若修正后的最终投标报价小于开标时的投标函大写金额报价，则签订合同时以修正后的最终投标报价为准；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（2）按照评标办法规定对投标报价进行修正后，若修正后的最终投标报价大于开标时的投标函大写金额报价，则签订合同时以开标时的投标函大写金额报价为准，同时按比例修正相应子目的单价或合价。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5" w:firstLineChars="50"/>
        <w:jc w:val="both"/>
        <w:textAlignment w:val="auto"/>
        <w:rPr>
          <w:rFonts w:hint="eastAsia" w:ascii="宋体" w:hAnsi="宋体"/>
          <w:szCs w:val="21"/>
          <w:lang w:val="en-US" w:eastAsia="zh-CN"/>
        </w:rPr>
      </w:pPr>
      <w:r>
        <w:rPr>
          <w:rFonts w:hint="eastAsia" w:ascii="宋体" w:hAnsi="宋体"/>
          <w:szCs w:val="21"/>
          <w:lang w:val="en-US" w:eastAsia="zh-CN"/>
        </w:rPr>
        <w:t xml:space="preserve">   7.</w:t>
      </w:r>
      <w:r>
        <w:rPr>
          <w:rFonts w:hint="default" w:ascii="宋体" w:hAnsi="宋体"/>
          <w:szCs w:val="21"/>
          <w:lang w:val="en-US" w:eastAsia="zh-CN"/>
        </w:rPr>
        <w:t>7</w:t>
      </w:r>
      <w:r>
        <w:rPr>
          <w:rFonts w:hint="eastAsia" w:ascii="宋体" w:hAnsi="宋体"/>
          <w:szCs w:val="21"/>
          <w:lang w:val="en-US" w:eastAsia="zh-CN"/>
        </w:rPr>
        <w:t>.4 招标人和中标人在签订合同协议书的同时，须按照本招标文件规定的格式和要求签订廉政合同及安全生产合同，明确双方在廉政建设和安全生产方面的权利和义务以及应承担的违约责任。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both"/>
        <w:textAlignment w:val="auto"/>
        <w:rPr>
          <w:rFonts w:hint="eastAsia" w:ascii="宋体" w:hAnsi="宋体"/>
          <w:szCs w:val="21"/>
          <w:lang w:val="en-US" w:eastAsia="zh-CN"/>
        </w:rPr>
      </w:pPr>
      <w:r>
        <w:rPr>
          <w:rFonts w:hint="eastAsia" w:ascii="宋体" w:hAnsi="宋体"/>
          <w:szCs w:val="21"/>
          <w:lang w:val="en-US" w:eastAsia="zh-CN"/>
        </w:rPr>
        <w:t>7.</w:t>
      </w:r>
      <w:r>
        <w:rPr>
          <w:rFonts w:hint="default" w:ascii="宋体" w:hAnsi="宋体"/>
          <w:szCs w:val="21"/>
          <w:lang w:val="en-US" w:eastAsia="zh-CN"/>
        </w:rPr>
        <w:t>7</w:t>
      </w:r>
      <w:r>
        <w:rPr>
          <w:rFonts w:hint="eastAsia" w:ascii="宋体" w:hAnsi="宋体"/>
          <w:szCs w:val="21"/>
          <w:lang w:val="en-US" w:eastAsia="zh-CN"/>
        </w:rPr>
        <w:t>.5 如果根据本章第3.5.11项（适用于未进行资格预审的）、第7.</w:t>
      </w:r>
      <w:r>
        <w:rPr>
          <w:rFonts w:hint="default" w:ascii="宋体" w:hAnsi="宋体"/>
          <w:szCs w:val="21"/>
          <w:lang w:val="en-US" w:eastAsia="zh-CN"/>
        </w:rPr>
        <w:t>6</w:t>
      </w:r>
      <w:r>
        <w:rPr>
          <w:rFonts w:hint="eastAsia" w:ascii="宋体" w:hAnsi="宋体"/>
          <w:szCs w:val="21"/>
          <w:lang w:val="en-US" w:eastAsia="zh-CN"/>
        </w:rPr>
        <w:t>.2项或第7.</w:t>
      </w:r>
      <w:r>
        <w:rPr>
          <w:rFonts w:hint="default" w:ascii="宋体" w:hAnsi="宋体"/>
          <w:szCs w:val="21"/>
          <w:lang w:val="en-US" w:eastAsia="zh-CN"/>
        </w:rPr>
        <w:t>7</w:t>
      </w:r>
      <w:r>
        <w:rPr>
          <w:rFonts w:hint="eastAsia" w:ascii="宋体" w:hAnsi="宋体"/>
          <w:szCs w:val="21"/>
          <w:lang w:val="en-US" w:eastAsia="zh-CN"/>
        </w:rPr>
        <w:t>.1项规定，招标人取消了中标人的中标资格，在此情况下，招标人可将合同授予下一个中标候选人，或者按规定重新组织招标。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黑体" w:hAnsi="宋体" w:eastAsia="黑体"/>
          <w:sz w:val="24"/>
        </w:rPr>
      </w:pPr>
      <w:r>
        <w:rPr>
          <w:rFonts w:hint="eastAsia" w:ascii="黑体" w:hAnsi="宋体" w:eastAsia="黑体"/>
          <w:sz w:val="24"/>
          <w:lang w:val="en-US" w:eastAsia="zh-CN"/>
        </w:rPr>
        <w:t>8</w:t>
      </w:r>
      <w:r>
        <w:rPr>
          <w:rFonts w:ascii="黑体" w:hAnsi="宋体" w:eastAsia="黑体"/>
          <w:sz w:val="24"/>
        </w:rPr>
        <w:t>.</w:t>
      </w:r>
      <w:r>
        <w:rPr>
          <w:rFonts w:hint="eastAsia" w:ascii="黑体" w:hAnsi="宋体" w:eastAsia="黑体"/>
          <w:sz w:val="24"/>
        </w:rPr>
        <w:t>纪律和监督</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hint="eastAsia" w:ascii="黑体" w:hAnsi="宋体" w:eastAsia="黑体"/>
          <w:sz w:val="24"/>
          <w:lang w:val="en-US" w:eastAsia="zh-CN"/>
        </w:rPr>
        <w:t>8</w:t>
      </w:r>
      <w:r>
        <w:rPr>
          <w:rFonts w:ascii="黑体" w:hAnsi="宋体" w:eastAsia="黑体"/>
          <w:sz w:val="24"/>
        </w:rPr>
        <w:t xml:space="preserve">.1  </w:t>
      </w:r>
      <w:r>
        <w:rPr>
          <w:rFonts w:hint="eastAsia" w:ascii="黑体" w:hAnsi="宋体" w:eastAsia="黑体"/>
          <w:sz w:val="24"/>
        </w:rPr>
        <w:t>对招标人的纪律要求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hint="eastAsia" w:ascii="宋体" w:hAnsi="宋体" w:cs="宋体"/>
          <w:sz w:val="24"/>
          <w:szCs w:val="24"/>
          <w:lang w:val="en-US" w:eastAsia="zh-CN"/>
        </w:rPr>
        <w:t xml:space="preserve">   </w:t>
      </w:r>
      <w:r>
        <w:rPr>
          <w:rFonts w:hint="eastAsia" w:ascii="宋体" w:hAnsi="宋体"/>
          <w:szCs w:val="21"/>
        </w:rPr>
        <w:t>招标人不得泄露招标投标活动中应保密的情况和资料，不得与投标人串通损害国家利益、社会公共利益或他人合法权益。</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hint="eastAsia" w:ascii="黑体" w:hAnsi="宋体" w:eastAsia="黑体"/>
          <w:sz w:val="24"/>
          <w:lang w:val="en-US" w:eastAsia="zh-CN"/>
        </w:rPr>
        <w:t>8</w:t>
      </w:r>
      <w:r>
        <w:rPr>
          <w:rFonts w:ascii="黑体" w:hAnsi="宋体" w:eastAsia="黑体"/>
          <w:sz w:val="24"/>
        </w:rPr>
        <w:t xml:space="preserve">.2  </w:t>
      </w:r>
      <w:r>
        <w:rPr>
          <w:rFonts w:hint="eastAsia" w:ascii="黑体" w:hAnsi="宋体" w:eastAsia="黑体"/>
          <w:sz w:val="24"/>
        </w:rPr>
        <w:t>对投标人的纪律要求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hint="eastAsia" w:ascii="宋体" w:hAnsi="宋体" w:cs="宋体"/>
          <w:sz w:val="24"/>
          <w:szCs w:val="24"/>
          <w:lang w:val="en-US" w:eastAsia="zh-CN"/>
        </w:rPr>
        <w:t xml:space="preserve">   </w:t>
      </w:r>
      <w:r>
        <w:rPr>
          <w:rFonts w:hint="eastAsia" w:ascii="宋体" w:hAnsi="宋体"/>
          <w:szCs w:val="21"/>
        </w:rPr>
        <w:t>投标人不得相互串通投标或与招标人串通投标，不得向招标人或评标委员会成员行贿谋取中标，不得以他人名义投标或以其他方式弄虚作假骗取中标；投标人不得以 任何方式干扰、影响评标工作。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hint="eastAsia" w:ascii="黑体" w:hAnsi="宋体" w:eastAsia="黑体"/>
          <w:sz w:val="24"/>
          <w:lang w:val="en-US" w:eastAsia="zh-CN"/>
        </w:rPr>
        <w:t>8</w:t>
      </w:r>
      <w:r>
        <w:rPr>
          <w:rFonts w:ascii="黑体" w:hAnsi="宋体" w:eastAsia="黑体"/>
          <w:sz w:val="24"/>
        </w:rPr>
        <w:t xml:space="preserve">.3  </w:t>
      </w:r>
      <w:r>
        <w:rPr>
          <w:rFonts w:hint="eastAsia" w:ascii="黑体" w:hAnsi="宋体" w:eastAsia="黑体"/>
          <w:sz w:val="24"/>
        </w:rPr>
        <w:t>对评标委员会成员的纪律要求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hint="eastAsia" w:ascii="宋体" w:hAnsi="宋体" w:cs="宋体"/>
          <w:sz w:val="24"/>
          <w:szCs w:val="24"/>
          <w:lang w:val="en-US" w:eastAsia="zh-CN"/>
        </w:rPr>
        <w:t xml:space="preserve">   </w:t>
      </w:r>
      <w:r>
        <w:rPr>
          <w:rFonts w:hint="eastAsia" w:ascii="宋体" w:hAnsi="宋体"/>
          <w:szCs w:val="21"/>
        </w:rPr>
        <w:t>评标委员会成员不得收受他人的财物或其他好处，不得向他人透露对投标文件的评审和比较、中标候选人的推荐情况以及评标有关的其他情况。在评标活动中，评标 委员会成员应客观、公正地履行职责，遵守职业道德，不得擅离职守，影响评标程序正常进行，不得使用第三章“评标办法”没有规定的评审因素和标准进行评标。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hint="eastAsia" w:ascii="黑体" w:hAnsi="宋体" w:eastAsia="黑体"/>
          <w:sz w:val="24"/>
          <w:lang w:val="en-US" w:eastAsia="zh-CN"/>
        </w:rPr>
        <w:t>8</w:t>
      </w:r>
      <w:r>
        <w:rPr>
          <w:rFonts w:ascii="黑体" w:hAnsi="宋体" w:eastAsia="黑体"/>
          <w:sz w:val="24"/>
        </w:rPr>
        <w:t xml:space="preserve">.4  </w:t>
      </w:r>
      <w:r>
        <w:rPr>
          <w:rFonts w:hint="eastAsia" w:ascii="黑体" w:hAnsi="宋体" w:eastAsia="黑体"/>
          <w:sz w:val="24"/>
        </w:rPr>
        <w:t>对与评标活动有关的工作人员的纪律要求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黑体" w:hAnsi="宋体" w:eastAsia="黑体"/>
          <w:sz w:val="24"/>
        </w:rPr>
      </w:pPr>
      <w:r>
        <w:rPr>
          <w:rFonts w:hint="eastAsia" w:ascii="宋体" w:hAnsi="宋体" w:cs="宋体"/>
          <w:sz w:val="24"/>
          <w:szCs w:val="24"/>
          <w:lang w:val="en-US" w:eastAsia="zh-CN"/>
        </w:rPr>
        <w:t xml:space="preserve">   </w:t>
      </w:r>
      <w:r>
        <w:rPr>
          <w:rFonts w:hint="eastAsia" w:ascii="宋体" w:hAnsi="宋体"/>
          <w:szCs w:val="21"/>
        </w:rPr>
        <w:t>与评标活动有关的工作人员不得收受他人的财物或其他好处，不得向他人透露对投标文件的评审和比较、中标候选人的推荐情况以及评标有关的其他情况。在评标活 动中，与评标活动有关的工作人员不得擅离职守，影响评标程序正常进行。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20" w:firstLineChars="50"/>
        <w:jc w:val="both"/>
        <w:textAlignment w:val="auto"/>
        <w:rPr>
          <w:rFonts w:hint="eastAsia" w:ascii="宋体" w:hAnsi="宋体"/>
          <w:szCs w:val="21"/>
        </w:rPr>
      </w:pPr>
      <w:r>
        <w:rPr>
          <w:rFonts w:hint="eastAsia" w:ascii="黑体" w:hAnsi="宋体" w:eastAsia="黑体"/>
          <w:sz w:val="24"/>
          <w:lang w:val="en-US" w:eastAsia="zh-CN"/>
        </w:rPr>
        <w:t>8</w:t>
      </w:r>
      <w:r>
        <w:rPr>
          <w:rFonts w:ascii="黑体" w:hAnsi="宋体" w:eastAsia="黑体"/>
          <w:sz w:val="24"/>
        </w:rPr>
        <w:t xml:space="preserve">.5  </w:t>
      </w:r>
      <w:r>
        <w:rPr>
          <w:rFonts w:hint="eastAsia" w:ascii="黑体" w:hAnsi="宋体" w:eastAsia="黑体"/>
          <w:sz w:val="24"/>
        </w:rPr>
        <w:t>投诉：</w:t>
      </w:r>
      <w:r>
        <w:rPr>
          <w:rFonts w:hint="eastAsia" w:ascii="宋体" w:hAnsi="宋体"/>
          <w:szCs w:val="21"/>
        </w:rPr>
        <w:t>监督部门联系电话见投标人须知前附表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黑体" w:hAnsi="宋体" w:eastAsia="黑体"/>
          <w:sz w:val="24"/>
        </w:rPr>
      </w:pPr>
      <w:r>
        <w:rPr>
          <w:rFonts w:hint="eastAsia" w:ascii="黑体" w:hAnsi="宋体" w:eastAsia="黑体"/>
          <w:sz w:val="24"/>
          <w:lang w:val="en-US" w:eastAsia="zh-CN"/>
        </w:rPr>
        <w:t>9</w:t>
      </w:r>
      <w:r>
        <w:rPr>
          <w:rFonts w:ascii="黑体" w:hAnsi="宋体" w:eastAsia="黑体"/>
          <w:sz w:val="24"/>
        </w:rPr>
        <w:t>.</w:t>
      </w:r>
      <w:r>
        <w:rPr>
          <w:rFonts w:hint="eastAsia" w:ascii="黑体" w:hAnsi="宋体" w:eastAsia="黑体"/>
          <w:sz w:val="24"/>
        </w:rPr>
        <w:t>重新招标和不再招标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宋体"/>
        </w:rPr>
      </w:pPr>
      <w:r>
        <w:rPr>
          <w:rFonts w:hint="eastAsia" w:ascii="宋体" w:hAnsi="宋体"/>
          <w:lang w:val="en-US" w:eastAsia="zh-CN"/>
        </w:rPr>
        <w:t xml:space="preserve"> </w:t>
      </w:r>
      <w:r>
        <w:rPr>
          <w:rFonts w:hint="eastAsia" w:ascii="黑体" w:hAnsi="宋体" w:eastAsia="黑体"/>
          <w:sz w:val="24"/>
          <w:lang w:val="en-US" w:eastAsia="zh-CN"/>
        </w:rPr>
        <w:t xml:space="preserve">9.1 </w:t>
      </w:r>
      <w:r>
        <w:rPr>
          <w:rFonts w:hint="eastAsia" w:ascii="宋体" w:hAnsi="宋体"/>
        </w:rPr>
        <w:t>有下列情形之一的，招标人将重新招标：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rPr>
      </w:pPr>
      <w:r>
        <w:rPr>
          <w:rFonts w:hint="eastAsia" w:ascii="宋体" w:hAnsi="宋体"/>
        </w:rPr>
        <w:t>（</w:t>
      </w:r>
      <w:r>
        <w:rPr>
          <w:rFonts w:hint="eastAsia" w:ascii="宋体" w:hAnsi="宋体"/>
          <w:lang w:val="en-US" w:eastAsia="zh-CN"/>
        </w:rPr>
        <w:t>1</w:t>
      </w:r>
      <w:r>
        <w:rPr>
          <w:rFonts w:hint="eastAsia" w:ascii="宋体" w:hAnsi="宋体"/>
        </w:rPr>
        <w:t>）投标截止时间止，投标人少于</w:t>
      </w:r>
      <w:r>
        <w:rPr>
          <w:rFonts w:ascii="宋体" w:hAnsi="宋体"/>
        </w:rPr>
        <w:t>3</w:t>
      </w:r>
      <w:r>
        <w:rPr>
          <w:rFonts w:hint="eastAsia" w:ascii="宋体" w:hAnsi="宋体"/>
        </w:rPr>
        <w:t>个的；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rPr>
      </w:pPr>
      <w:r>
        <w:rPr>
          <w:rFonts w:hint="eastAsia" w:ascii="宋体" w:hAnsi="宋体"/>
        </w:rPr>
        <w:t>（</w:t>
      </w:r>
      <w:r>
        <w:rPr>
          <w:rFonts w:hint="eastAsia" w:ascii="宋体" w:hAnsi="宋体"/>
          <w:lang w:val="en-US" w:eastAsia="zh-CN"/>
        </w:rPr>
        <w:t>2</w:t>
      </w:r>
      <w:r>
        <w:rPr>
          <w:rFonts w:hint="eastAsia" w:ascii="宋体" w:hAnsi="宋体"/>
        </w:rPr>
        <w:t>）经评标委员会评审后否决所有投标的；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ascii="宋体"/>
        </w:rPr>
      </w:pPr>
      <w:r>
        <w:rPr>
          <w:rFonts w:hint="eastAsia" w:ascii="宋体" w:hAnsi="宋体"/>
        </w:rPr>
        <w:t>（</w:t>
      </w:r>
      <w:r>
        <w:rPr>
          <w:rFonts w:hint="eastAsia" w:ascii="宋体" w:hAnsi="宋体"/>
          <w:lang w:val="en-US" w:eastAsia="zh-CN"/>
        </w:rPr>
        <w:t>3</w:t>
      </w:r>
      <w:r>
        <w:rPr>
          <w:rFonts w:hint="eastAsia" w:ascii="宋体" w:hAnsi="宋体"/>
        </w:rPr>
        <w:t>）中标候选人均未与招标人签订合同的；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15" w:firstLineChars="150"/>
        <w:jc w:val="both"/>
        <w:textAlignment w:val="auto"/>
        <w:rPr>
          <w:rFonts w:hint="eastAsia" w:ascii="宋体" w:hAnsi="宋体"/>
        </w:rPr>
      </w:pPr>
      <w:r>
        <w:rPr>
          <w:rFonts w:hint="eastAsia" w:ascii="宋体" w:hAnsi="宋体"/>
        </w:rPr>
        <w:t>（</w:t>
      </w:r>
      <w:r>
        <w:rPr>
          <w:rFonts w:hint="eastAsia" w:ascii="宋体" w:hAnsi="宋体"/>
          <w:lang w:val="en-US" w:eastAsia="zh-CN"/>
        </w:rPr>
        <w:t>4</w:t>
      </w:r>
      <w:r>
        <w:rPr>
          <w:rFonts w:hint="eastAsia" w:ascii="宋体" w:hAnsi="宋体"/>
        </w:rPr>
        <w:t>）法律规定的其他情形。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hint="eastAsia" w:ascii="黑体" w:hAnsi="宋体" w:eastAsia="黑体"/>
          <w:sz w:val="24"/>
          <w:lang w:val="en-US" w:eastAsia="zh-CN"/>
        </w:rPr>
      </w:pPr>
      <w:r>
        <w:rPr>
          <w:rFonts w:hint="eastAsia" w:ascii="黑体" w:hAnsi="宋体" w:eastAsia="黑体"/>
          <w:sz w:val="24"/>
          <w:lang w:val="en-US" w:eastAsia="zh-CN"/>
        </w:rPr>
        <w:t xml:space="preserve"> 9.2 不再招标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宋体" w:hAnsi="宋体" w:eastAsia="宋体"/>
          <w:lang w:val="en-US" w:eastAsia="zh-CN"/>
        </w:rPr>
      </w:pPr>
      <w:r>
        <w:rPr>
          <w:rFonts w:hint="eastAsia"/>
        </w:rPr>
        <w:t>重新招标后投标人仍少于3个或者所有投标被否决的，属于必须审批或核准的工程建设项目，经原审批或核准部门批准后不再进行招标。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rPr>
          <w:rFonts w:ascii="黑体" w:hAnsi="宋体" w:eastAsia="黑体"/>
          <w:sz w:val="24"/>
        </w:rPr>
      </w:pPr>
      <w:r>
        <w:rPr>
          <w:rFonts w:ascii="黑体" w:hAnsi="宋体" w:eastAsia="黑体"/>
          <w:sz w:val="24"/>
        </w:rPr>
        <w:t>10</w:t>
      </w:r>
      <w:r>
        <w:rPr>
          <w:rFonts w:hint="eastAsia" w:ascii="黑体" w:hAnsi="宋体" w:eastAsia="黑体"/>
          <w:sz w:val="24"/>
        </w:rPr>
        <w:t>、需要补充的其他内容</w:t>
      </w:r>
      <w:r>
        <w:rPr>
          <w:rFonts w:hint="eastAsia" w:ascii="黑体" w:hAnsi="宋体" w:eastAsia="黑体"/>
          <w:sz w:val="24"/>
          <w:lang w:eastAsia="zh-CN"/>
        </w:rPr>
        <w:t>：</w:t>
      </w:r>
      <w:r>
        <w:rPr>
          <w:rFonts w:hint="eastAsia" w:ascii="宋体" w:hAnsi="宋体"/>
          <w:szCs w:val="21"/>
        </w:rPr>
        <w:t>见投标人须知前附表</w:t>
      </w:r>
    </w:p>
    <w:p>
      <w:pPr>
        <w:spacing w:line="360" w:lineRule="auto"/>
        <w:rPr>
          <w:rFonts w:hint="eastAsia" w:ascii="黑体" w:hAnsi="宋体" w:eastAsia="黑体"/>
          <w:sz w:val="24"/>
        </w:rPr>
      </w:pPr>
      <w:r>
        <w:rPr>
          <w:rFonts w:hint="eastAsia" w:ascii="黑体" w:hAnsi="宋体" w:eastAsia="黑体"/>
          <w:sz w:val="24"/>
        </w:rPr>
        <w:br w:type="page"/>
      </w:r>
    </w:p>
    <w:p>
      <w:pPr>
        <w:spacing w:line="360" w:lineRule="auto"/>
        <w:rPr>
          <w:rFonts w:ascii="黑体" w:hAnsi="宋体" w:eastAsia="黑体"/>
          <w:sz w:val="24"/>
        </w:rPr>
      </w:pPr>
      <w:r>
        <w:rPr>
          <w:rFonts w:hint="eastAsia" w:ascii="黑体" w:hAnsi="宋体" w:eastAsia="黑体"/>
          <w:sz w:val="24"/>
        </w:rPr>
        <w:t>附表一</w:t>
      </w:r>
      <w:r>
        <w:rPr>
          <w:rFonts w:ascii="黑体" w:hAnsi="宋体" w:eastAsia="黑体"/>
          <w:sz w:val="24"/>
        </w:rPr>
        <w:t xml:space="preserve">  </w:t>
      </w:r>
      <w:r>
        <w:rPr>
          <w:rFonts w:hint="eastAsia" w:ascii="黑体" w:hAnsi="宋体" w:eastAsia="黑体"/>
          <w:sz w:val="24"/>
        </w:rPr>
        <w:t>开标记录表</w:t>
      </w:r>
    </w:p>
    <w:p>
      <w:pPr>
        <w:spacing w:line="360" w:lineRule="auto"/>
        <w:ind w:firstLine="570"/>
        <w:rPr>
          <w:rFonts w:hint="eastAsia" w:ascii="黑体" w:hAnsi="宋体" w:eastAsia="黑体"/>
          <w:sz w:val="28"/>
          <w:szCs w:val="28"/>
          <w:lang w:eastAsia="zh-CN"/>
        </w:rPr>
      </w:pPr>
      <w:r>
        <w:rPr>
          <w:rFonts w:ascii="黑体" w:hAnsi="宋体" w:eastAsia="黑体"/>
          <w:sz w:val="28"/>
          <w:szCs w:val="28"/>
          <w:u w:val="single"/>
        </w:rPr>
        <w:t xml:space="preserve">           </w:t>
      </w:r>
      <w:r>
        <w:rPr>
          <w:rFonts w:hint="eastAsia" w:ascii="黑体" w:hAnsi="宋体" w:eastAsia="黑体"/>
          <w:sz w:val="28"/>
          <w:szCs w:val="28"/>
        </w:rPr>
        <w:t>（项目名称）</w:t>
      </w:r>
      <w:r>
        <w:rPr>
          <w:rFonts w:ascii="黑体" w:hAnsi="宋体" w:eastAsia="黑体"/>
          <w:sz w:val="28"/>
          <w:szCs w:val="28"/>
          <w:u w:val="single"/>
        </w:rPr>
        <w:t xml:space="preserve">     </w:t>
      </w:r>
      <w:r>
        <w:rPr>
          <w:rFonts w:hint="eastAsia" w:ascii="黑体" w:hAnsi="宋体" w:eastAsia="黑体"/>
          <w:sz w:val="28"/>
          <w:szCs w:val="28"/>
        </w:rPr>
        <w:t>标段施工</w:t>
      </w:r>
      <w:r>
        <w:rPr>
          <w:rFonts w:hint="eastAsia" w:ascii="黑体" w:hAnsi="宋体" w:eastAsia="黑体"/>
          <w:sz w:val="28"/>
          <w:szCs w:val="28"/>
          <w:lang w:eastAsia="zh-CN"/>
        </w:rPr>
        <w:t>第一个信封（商务及技术文件）</w:t>
      </w:r>
    </w:p>
    <w:p>
      <w:pPr>
        <w:spacing w:line="360" w:lineRule="auto"/>
        <w:ind w:firstLine="570"/>
        <w:jc w:val="center"/>
        <w:rPr>
          <w:rFonts w:ascii="黑体" w:hAnsi="宋体" w:eastAsia="黑体"/>
          <w:sz w:val="24"/>
        </w:rPr>
      </w:pPr>
      <w:r>
        <w:rPr>
          <w:rFonts w:hint="eastAsia" w:ascii="黑体" w:hAnsi="宋体" w:eastAsia="黑体"/>
          <w:sz w:val="28"/>
          <w:szCs w:val="28"/>
        </w:rPr>
        <w:t>开标记录表</w:t>
      </w:r>
    </w:p>
    <w:p>
      <w:pPr>
        <w:spacing w:line="360" w:lineRule="auto"/>
        <w:ind w:firstLine="570"/>
        <w:rPr>
          <w:rFonts w:ascii="黑体" w:hAnsi="宋体" w:eastAsia="黑体"/>
          <w:sz w:val="24"/>
        </w:rPr>
      </w:pPr>
      <w:r>
        <w:rPr>
          <w:rFonts w:ascii="黑体" w:hAnsi="宋体" w:eastAsia="黑体"/>
          <w:sz w:val="24"/>
        </w:rPr>
        <w:t xml:space="preserve">                        </w:t>
      </w:r>
      <w:r>
        <w:rPr>
          <w:rFonts w:hint="eastAsia" w:ascii="黑体" w:hAnsi="宋体" w:eastAsia="黑体"/>
          <w:sz w:val="24"/>
        </w:rPr>
        <w:t>时间：</w:t>
      </w:r>
      <w:r>
        <w:rPr>
          <w:rFonts w:ascii="黑体" w:hAnsi="宋体" w:eastAsia="黑体"/>
          <w:sz w:val="24"/>
          <w:u w:val="single"/>
        </w:rPr>
        <w:t xml:space="preserve">     </w:t>
      </w:r>
      <w:r>
        <w:rPr>
          <w:rFonts w:hint="eastAsia" w:ascii="黑体" w:hAnsi="宋体" w:eastAsia="黑体"/>
          <w:sz w:val="24"/>
        </w:rPr>
        <w:t>年</w:t>
      </w:r>
      <w:r>
        <w:rPr>
          <w:rFonts w:ascii="黑体" w:hAnsi="宋体" w:eastAsia="黑体"/>
          <w:sz w:val="24"/>
          <w:u w:val="single"/>
        </w:rPr>
        <w:t xml:space="preserve">    </w:t>
      </w:r>
      <w:r>
        <w:rPr>
          <w:rFonts w:hint="eastAsia" w:ascii="黑体" w:hAnsi="宋体" w:eastAsia="黑体"/>
          <w:sz w:val="24"/>
        </w:rPr>
        <w:t>月</w:t>
      </w:r>
      <w:r>
        <w:rPr>
          <w:rFonts w:ascii="黑体" w:hAnsi="宋体" w:eastAsia="黑体"/>
          <w:sz w:val="24"/>
          <w:u w:val="single"/>
        </w:rPr>
        <w:t xml:space="preserve">    </w:t>
      </w:r>
      <w:r>
        <w:rPr>
          <w:rFonts w:hint="eastAsia" w:ascii="黑体" w:hAnsi="宋体" w:eastAsia="黑体"/>
          <w:sz w:val="24"/>
        </w:rPr>
        <w:t>日</w:t>
      </w:r>
      <w:r>
        <w:rPr>
          <w:rFonts w:ascii="黑体" w:hAnsi="宋体" w:eastAsia="黑体"/>
          <w:sz w:val="24"/>
          <w:u w:val="single"/>
        </w:rPr>
        <w:t xml:space="preserve">    </w:t>
      </w:r>
      <w:r>
        <w:rPr>
          <w:rFonts w:hint="eastAsia" w:ascii="黑体" w:hAnsi="宋体" w:eastAsia="黑体"/>
          <w:sz w:val="24"/>
        </w:rPr>
        <w:t>时</w:t>
      </w:r>
      <w:r>
        <w:rPr>
          <w:rFonts w:ascii="黑体" w:hAnsi="宋体" w:eastAsia="黑体"/>
          <w:sz w:val="24"/>
          <w:u w:val="single"/>
        </w:rPr>
        <w:t xml:space="preserve">    </w:t>
      </w:r>
      <w:r>
        <w:rPr>
          <w:rFonts w:hint="eastAsia" w:ascii="黑体" w:hAnsi="宋体" w:eastAsia="黑体"/>
          <w:sz w:val="24"/>
        </w:rPr>
        <w:t>分</w:t>
      </w:r>
    </w:p>
    <w:tbl>
      <w:tblPr>
        <w:tblStyle w:val="49"/>
        <w:tblW w:w="9341" w:type="dxa"/>
        <w:jc w:val="center"/>
        <w:tblInd w:w="-1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17"/>
        <w:gridCol w:w="1334"/>
        <w:gridCol w:w="1334"/>
        <w:gridCol w:w="1334"/>
        <w:gridCol w:w="1221"/>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jc w:val="center"/>
              <w:rPr>
                <w:rFonts w:ascii="宋体"/>
                <w:sz w:val="18"/>
                <w:szCs w:val="18"/>
              </w:rPr>
            </w:pPr>
            <w:r>
              <w:rPr>
                <w:rFonts w:hint="eastAsia" w:ascii="宋体" w:hAnsi="宋体"/>
                <w:sz w:val="18"/>
                <w:szCs w:val="18"/>
              </w:rPr>
              <w:t>序号</w:t>
            </w:r>
          </w:p>
        </w:tc>
        <w:tc>
          <w:tcPr>
            <w:tcW w:w="1817" w:type="dxa"/>
            <w:vAlign w:val="center"/>
          </w:tcPr>
          <w:p>
            <w:pPr>
              <w:jc w:val="center"/>
              <w:rPr>
                <w:rFonts w:ascii="宋体"/>
                <w:sz w:val="18"/>
                <w:szCs w:val="18"/>
              </w:rPr>
            </w:pPr>
            <w:r>
              <w:rPr>
                <w:rFonts w:hint="eastAsia" w:ascii="宋体" w:hAnsi="宋体"/>
                <w:sz w:val="18"/>
                <w:szCs w:val="18"/>
              </w:rPr>
              <w:t>投标人</w:t>
            </w:r>
          </w:p>
        </w:tc>
        <w:tc>
          <w:tcPr>
            <w:tcW w:w="1334" w:type="dxa"/>
            <w:vAlign w:val="center"/>
          </w:tcPr>
          <w:p>
            <w:pPr>
              <w:jc w:val="center"/>
              <w:rPr>
                <w:rFonts w:hint="eastAsia" w:ascii="宋体" w:eastAsia="宋体"/>
                <w:sz w:val="18"/>
                <w:szCs w:val="18"/>
                <w:lang w:eastAsia="zh-CN"/>
              </w:rPr>
            </w:pPr>
            <w:r>
              <w:rPr>
                <w:rFonts w:hint="eastAsia" w:ascii="宋体"/>
                <w:sz w:val="18"/>
                <w:szCs w:val="18"/>
                <w:lang w:eastAsia="zh-CN"/>
              </w:rPr>
              <w:t>密封情况</w:t>
            </w:r>
          </w:p>
        </w:tc>
        <w:tc>
          <w:tcPr>
            <w:tcW w:w="1334" w:type="dxa"/>
            <w:vAlign w:val="center"/>
          </w:tcPr>
          <w:p>
            <w:pPr>
              <w:jc w:val="center"/>
              <w:rPr>
                <w:rFonts w:ascii="宋体"/>
                <w:sz w:val="18"/>
                <w:szCs w:val="18"/>
              </w:rPr>
            </w:pPr>
            <w:r>
              <w:rPr>
                <w:rFonts w:hint="eastAsia" w:ascii="宋体" w:hAnsi="宋体"/>
                <w:sz w:val="18"/>
                <w:szCs w:val="18"/>
              </w:rPr>
              <w:t>投标保证金</w:t>
            </w:r>
          </w:p>
          <w:p>
            <w:pPr>
              <w:jc w:val="center"/>
              <w:rPr>
                <w:rFonts w:ascii="宋体"/>
                <w:sz w:val="18"/>
                <w:szCs w:val="18"/>
              </w:rPr>
            </w:pPr>
            <w:r>
              <w:rPr>
                <w:rFonts w:hint="eastAsia" w:ascii="宋体" w:hAnsi="宋体"/>
                <w:sz w:val="18"/>
                <w:szCs w:val="18"/>
              </w:rPr>
              <w:t>递交情况</w:t>
            </w:r>
          </w:p>
        </w:tc>
        <w:tc>
          <w:tcPr>
            <w:tcW w:w="1334" w:type="dxa"/>
            <w:vAlign w:val="center"/>
          </w:tcPr>
          <w:p>
            <w:pPr>
              <w:jc w:val="center"/>
              <w:rPr>
                <w:rFonts w:ascii="宋体"/>
                <w:sz w:val="18"/>
                <w:szCs w:val="18"/>
              </w:rPr>
            </w:pPr>
            <w:r>
              <w:rPr>
                <w:rFonts w:hint="eastAsia" w:ascii="宋体" w:hAnsi="宋体"/>
                <w:sz w:val="18"/>
                <w:szCs w:val="18"/>
              </w:rPr>
              <w:t>工期</w:t>
            </w:r>
          </w:p>
        </w:tc>
        <w:tc>
          <w:tcPr>
            <w:tcW w:w="1221" w:type="dxa"/>
            <w:vAlign w:val="center"/>
          </w:tcPr>
          <w:p>
            <w:pPr>
              <w:jc w:val="center"/>
              <w:rPr>
                <w:rFonts w:hint="eastAsia" w:ascii="宋体" w:hAnsi="宋体"/>
                <w:sz w:val="18"/>
                <w:szCs w:val="18"/>
                <w:lang w:eastAsia="zh-CN"/>
              </w:rPr>
            </w:pPr>
            <w:r>
              <w:rPr>
                <w:rFonts w:hint="eastAsia" w:ascii="宋体" w:hAnsi="宋体"/>
                <w:sz w:val="18"/>
                <w:szCs w:val="18"/>
                <w:lang w:eastAsia="zh-CN"/>
              </w:rPr>
              <w:t>投标人代表</w:t>
            </w:r>
          </w:p>
          <w:p>
            <w:pPr>
              <w:jc w:val="center"/>
              <w:rPr>
                <w:rFonts w:ascii="宋体"/>
                <w:sz w:val="18"/>
                <w:szCs w:val="18"/>
              </w:rPr>
            </w:pPr>
            <w:r>
              <w:rPr>
                <w:rFonts w:hint="eastAsia" w:ascii="宋体" w:hAnsi="宋体"/>
                <w:sz w:val="18"/>
                <w:szCs w:val="18"/>
              </w:rPr>
              <w:t>签名</w:t>
            </w:r>
          </w:p>
        </w:tc>
        <w:tc>
          <w:tcPr>
            <w:tcW w:w="1450" w:type="dxa"/>
            <w:vAlign w:val="center"/>
          </w:tcPr>
          <w:p>
            <w:pPr>
              <w:jc w:val="center"/>
              <w:rPr>
                <w:rFonts w:hint="eastAsia" w:ascii="宋体" w:hAnsi="宋体" w:eastAsia="宋体"/>
                <w:sz w:val="18"/>
                <w:szCs w:val="18"/>
                <w:lang w:eastAsia="zh-CN"/>
              </w:rPr>
            </w:pPr>
            <w:r>
              <w:rPr>
                <w:rFonts w:hint="eastAsia" w:ascii="宋体" w:hAnsi="宋体"/>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jc w:val="center"/>
              <w:rPr>
                <w:rFonts w:ascii="宋体"/>
                <w:sz w:val="18"/>
                <w:szCs w:val="18"/>
              </w:rPr>
            </w:pPr>
          </w:p>
        </w:tc>
        <w:tc>
          <w:tcPr>
            <w:tcW w:w="1817"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221" w:type="dxa"/>
            <w:vAlign w:val="center"/>
          </w:tcPr>
          <w:p>
            <w:pPr>
              <w:jc w:val="center"/>
              <w:rPr>
                <w:rFonts w:ascii="宋体"/>
                <w:sz w:val="18"/>
                <w:szCs w:val="18"/>
              </w:rPr>
            </w:pPr>
          </w:p>
        </w:tc>
        <w:tc>
          <w:tcPr>
            <w:tcW w:w="1450"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jc w:val="center"/>
              <w:rPr>
                <w:rFonts w:ascii="宋体"/>
                <w:sz w:val="18"/>
                <w:szCs w:val="18"/>
              </w:rPr>
            </w:pPr>
          </w:p>
        </w:tc>
        <w:tc>
          <w:tcPr>
            <w:tcW w:w="1817"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221" w:type="dxa"/>
            <w:vAlign w:val="center"/>
          </w:tcPr>
          <w:p>
            <w:pPr>
              <w:jc w:val="center"/>
              <w:rPr>
                <w:rFonts w:ascii="宋体"/>
                <w:sz w:val="18"/>
                <w:szCs w:val="18"/>
              </w:rPr>
            </w:pPr>
          </w:p>
        </w:tc>
        <w:tc>
          <w:tcPr>
            <w:tcW w:w="1450"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jc w:val="center"/>
              <w:rPr>
                <w:rFonts w:ascii="宋体"/>
                <w:sz w:val="18"/>
                <w:szCs w:val="18"/>
              </w:rPr>
            </w:pPr>
          </w:p>
        </w:tc>
        <w:tc>
          <w:tcPr>
            <w:tcW w:w="1817"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221" w:type="dxa"/>
            <w:vAlign w:val="center"/>
          </w:tcPr>
          <w:p>
            <w:pPr>
              <w:jc w:val="center"/>
              <w:rPr>
                <w:rFonts w:ascii="宋体"/>
                <w:sz w:val="18"/>
                <w:szCs w:val="18"/>
              </w:rPr>
            </w:pPr>
          </w:p>
        </w:tc>
        <w:tc>
          <w:tcPr>
            <w:tcW w:w="1450"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jc w:val="center"/>
              <w:rPr>
                <w:rFonts w:ascii="宋体"/>
                <w:sz w:val="18"/>
                <w:szCs w:val="18"/>
              </w:rPr>
            </w:pPr>
          </w:p>
        </w:tc>
        <w:tc>
          <w:tcPr>
            <w:tcW w:w="1817"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221" w:type="dxa"/>
            <w:vAlign w:val="center"/>
          </w:tcPr>
          <w:p>
            <w:pPr>
              <w:jc w:val="center"/>
              <w:rPr>
                <w:rFonts w:ascii="宋体"/>
                <w:sz w:val="18"/>
                <w:szCs w:val="18"/>
              </w:rPr>
            </w:pPr>
          </w:p>
        </w:tc>
        <w:tc>
          <w:tcPr>
            <w:tcW w:w="1450"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jc w:val="center"/>
              <w:rPr>
                <w:rFonts w:ascii="宋体"/>
                <w:sz w:val="18"/>
                <w:szCs w:val="18"/>
              </w:rPr>
            </w:pPr>
          </w:p>
        </w:tc>
        <w:tc>
          <w:tcPr>
            <w:tcW w:w="1817"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221" w:type="dxa"/>
            <w:vAlign w:val="center"/>
          </w:tcPr>
          <w:p>
            <w:pPr>
              <w:jc w:val="center"/>
              <w:rPr>
                <w:rFonts w:ascii="宋体"/>
                <w:sz w:val="18"/>
                <w:szCs w:val="18"/>
              </w:rPr>
            </w:pPr>
          </w:p>
        </w:tc>
        <w:tc>
          <w:tcPr>
            <w:tcW w:w="1450"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jc w:val="center"/>
              <w:rPr>
                <w:rFonts w:ascii="宋体"/>
                <w:sz w:val="18"/>
                <w:szCs w:val="18"/>
              </w:rPr>
            </w:pPr>
          </w:p>
        </w:tc>
        <w:tc>
          <w:tcPr>
            <w:tcW w:w="1817"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221" w:type="dxa"/>
            <w:vAlign w:val="center"/>
          </w:tcPr>
          <w:p>
            <w:pPr>
              <w:jc w:val="center"/>
              <w:rPr>
                <w:rFonts w:ascii="宋体"/>
                <w:sz w:val="18"/>
                <w:szCs w:val="18"/>
              </w:rPr>
            </w:pPr>
          </w:p>
        </w:tc>
        <w:tc>
          <w:tcPr>
            <w:tcW w:w="1450"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jc w:val="center"/>
              <w:rPr>
                <w:rFonts w:ascii="宋体"/>
                <w:sz w:val="18"/>
                <w:szCs w:val="18"/>
              </w:rPr>
            </w:pPr>
          </w:p>
        </w:tc>
        <w:tc>
          <w:tcPr>
            <w:tcW w:w="1817"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221" w:type="dxa"/>
            <w:vAlign w:val="center"/>
          </w:tcPr>
          <w:p>
            <w:pPr>
              <w:jc w:val="center"/>
              <w:rPr>
                <w:rFonts w:ascii="宋体"/>
                <w:sz w:val="18"/>
                <w:szCs w:val="18"/>
              </w:rPr>
            </w:pPr>
          </w:p>
        </w:tc>
        <w:tc>
          <w:tcPr>
            <w:tcW w:w="1450"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jc w:val="center"/>
              <w:rPr>
                <w:rFonts w:ascii="宋体"/>
                <w:sz w:val="18"/>
                <w:szCs w:val="18"/>
              </w:rPr>
            </w:pPr>
          </w:p>
        </w:tc>
        <w:tc>
          <w:tcPr>
            <w:tcW w:w="1817"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221" w:type="dxa"/>
            <w:vAlign w:val="center"/>
          </w:tcPr>
          <w:p>
            <w:pPr>
              <w:jc w:val="center"/>
              <w:rPr>
                <w:rFonts w:ascii="宋体"/>
                <w:sz w:val="18"/>
                <w:szCs w:val="18"/>
              </w:rPr>
            </w:pPr>
          </w:p>
        </w:tc>
        <w:tc>
          <w:tcPr>
            <w:tcW w:w="1450"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jc w:val="center"/>
              <w:rPr>
                <w:rFonts w:ascii="宋体"/>
                <w:sz w:val="18"/>
                <w:szCs w:val="18"/>
              </w:rPr>
            </w:pPr>
          </w:p>
        </w:tc>
        <w:tc>
          <w:tcPr>
            <w:tcW w:w="1817"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221" w:type="dxa"/>
            <w:vAlign w:val="center"/>
          </w:tcPr>
          <w:p>
            <w:pPr>
              <w:jc w:val="center"/>
              <w:rPr>
                <w:rFonts w:ascii="宋体"/>
                <w:sz w:val="18"/>
                <w:szCs w:val="18"/>
              </w:rPr>
            </w:pPr>
          </w:p>
        </w:tc>
        <w:tc>
          <w:tcPr>
            <w:tcW w:w="1450"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jc w:val="center"/>
              <w:rPr>
                <w:rFonts w:ascii="宋体"/>
                <w:sz w:val="18"/>
                <w:szCs w:val="18"/>
              </w:rPr>
            </w:pPr>
          </w:p>
        </w:tc>
        <w:tc>
          <w:tcPr>
            <w:tcW w:w="1817"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221" w:type="dxa"/>
            <w:vAlign w:val="center"/>
          </w:tcPr>
          <w:p>
            <w:pPr>
              <w:jc w:val="center"/>
              <w:rPr>
                <w:rFonts w:ascii="宋体"/>
                <w:sz w:val="18"/>
                <w:szCs w:val="18"/>
              </w:rPr>
            </w:pPr>
          </w:p>
        </w:tc>
        <w:tc>
          <w:tcPr>
            <w:tcW w:w="1450"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1" w:type="dxa"/>
            <w:vAlign w:val="center"/>
          </w:tcPr>
          <w:p>
            <w:pPr>
              <w:jc w:val="center"/>
              <w:rPr>
                <w:rFonts w:ascii="宋体"/>
                <w:sz w:val="18"/>
                <w:szCs w:val="18"/>
              </w:rPr>
            </w:pPr>
          </w:p>
        </w:tc>
        <w:tc>
          <w:tcPr>
            <w:tcW w:w="1817"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334" w:type="dxa"/>
            <w:vAlign w:val="center"/>
          </w:tcPr>
          <w:p>
            <w:pPr>
              <w:jc w:val="center"/>
              <w:rPr>
                <w:rFonts w:ascii="宋体"/>
                <w:sz w:val="18"/>
                <w:szCs w:val="18"/>
              </w:rPr>
            </w:pPr>
          </w:p>
        </w:tc>
        <w:tc>
          <w:tcPr>
            <w:tcW w:w="1221" w:type="dxa"/>
            <w:vAlign w:val="center"/>
          </w:tcPr>
          <w:p>
            <w:pPr>
              <w:jc w:val="center"/>
              <w:rPr>
                <w:rFonts w:ascii="宋体"/>
                <w:sz w:val="18"/>
                <w:szCs w:val="18"/>
              </w:rPr>
            </w:pPr>
          </w:p>
        </w:tc>
        <w:tc>
          <w:tcPr>
            <w:tcW w:w="1450" w:type="dxa"/>
            <w:vAlign w:val="center"/>
          </w:tcPr>
          <w:p>
            <w:pPr>
              <w:jc w:val="center"/>
              <w:rPr>
                <w:rFonts w:ascii="宋体"/>
                <w:sz w:val="18"/>
                <w:szCs w:val="18"/>
              </w:rPr>
            </w:pPr>
          </w:p>
        </w:tc>
      </w:tr>
    </w:tbl>
    <w:p>
      <w:pPr>
        <w:spacing w:line="360" w:lineRule="auto"/>
        <w:rPr>
          <w:rFonts w:ascii="宋体"/>
          <w:sz w:val="24"/>
        </w:rPr>
      </w:pPr>
    </w:p>
    <w:p>
      <w:pPr>
        <w:spacing w:line="360" w:lineRule="auto"/>
        <w:rPr>
          <w:rFonts w:ascii="宋体"/>
          <w:szCs w:val="21"/>
        </w:rPr>
      </w:pPr>
      <w:r>
        <w:rPr>
          <w:rFonts w:hint="eastAsia" w:ascii="宋体" w:hAnsi="宋体"/>
          <w:szCs w:val="21"/>
        </w:rPr>
        <w:t>招标人代表：</w:t>
      </w:r>
      <w:r>
        <w:rPr>
          <w:rFonts w:ascii="宋体" w:hAnsi="宋体"/>
          <w:szCs w:val="21"/>
          <w:u w:val="single"/>
        </w:rPr>
        <w:t xml:space="preserve">          </w:t>
      </w:r>
      <w:r>
        <w:rPr>
          <w:rFonts w:ascii="宋体" w:hAnsi="宋体"/>
          <w:szCs w:val="21"/>
        </w:rPr>
        <w:t xml:space="preserve">      </w:t>
      </w:r>
      <w:r>
        <w:rPr>
          <w:rFonts w:hint="eastAsia" w:ascii="宋体" w:hAnsi="宋体"/>
          <w:szCs w:val="21"/>
        </w:rPr>
        <w:t>记录人：</w:t>
      </w:r>
      <w:r>
        <w:rPr>
          <w:rFonts w:ascii="宋体" w:hAnsi="宋体"/>
          <w:szCs w:val="21"/>
          <w:u w:val="single"/>
        </w:rPr>
        <w:t xml:space="preserve">          </w:t>
      </w:r>
      <w:r>
        <w:rPr>
          <w:rFonts w:ascii="宋体" w:hAnsi="宋体"/>
          <w:szCs w:val="21"/>
        </w:rPr>
        <w:t xml:space="preserve">      </w:t>
      </w:r>
      <w:r>
        <w:rPr>
          <w:rFonts w:hint="eastAsia" w:ascii="宋体" w:hAnsi="宋体"/>
          <w:szCs w:val="21"/>
        </w:rPr>
        <w:t>监标人：</w:t>
      </w:r>
      <w:r>
        <w:rPr>
          <w:rFonts w:ascii="宋体" w:hAnsi="宋体"/>
          <w:szCs w:val="21"/>
          <w:u w:val="single"/>
        </w:rPr>
        <w:t xml:space="preserve">            </w:t>
      </w:r>
    </w:p>
    <w:p>
      <w:pPr>
        <w:spacing w:line="360" w:lineRule="auto"/>
        <w:rPr>
          <w:rFonts w:ascii="宋体"/>
          <w:szCs w:val="21"/>
        </w:rPr>
      </w:pPr>
      <w:r>
        <w:rPr>
          <w:rFonts w:ascii="宋体" w:hAnsi="宋体"/>
          <w:szCs w:val="21"/>
        </w:rPr>
        <w:t xml:space="preserve">                                            </w:t>
      </w:r>
    </w:p>
    <w:p>
      <w:pPr>
        <w:wordWrap w:val="0"/>
        <w:spacing w:line="360" w:lineRule="auto"/>
        <w:jc w:val="right"/>
        <w:rPr>
          <w:rFonts w:hint="eastAsia" w:ascii="宋体" w:hAns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wordWrap w:val="0"/>
        <w:spacing w:line="360" w:lineRule="auto"/>
        <w:jc w:val="right"/>
        <w:rPr>
          <w:rFonts w:hint="eastAsia" w:ascii="宋体" w:hAnsi="宋体"/>
          <w:szCs w:val="21"/>
        </w:rPr>
      </w:pPr>
      <w:r>
        <w:rPr>
          <w:rFonts w:hint="eastAsia" w:ascii="宋体" w:hAnsi="宋体"/>
          <w:szCs w:val="21"/>
        </w:rPr>
        <w:br w:type="page"/>
      </w:r>
    </w:p>
    <w:p>
      <w:pPr>
        <w:spacing w:line="360" w:lineRule="auto"/>
        <w:ind w:firstLine="570"/>
        <w:rPr>
          <w:rFonts w:hint="eastAsia" w:ascii="黑体" w:hAnsi="宋体" w:eastAsia="黑体"/>
          <w:sz w:val="28"/>
          <w:szCs w:val="28"/>
          <w:lang w:eastAsia="zh-CN"/>
        </w:rPr>
      </w:pPr>
      <w:r>
        <w:rPr>
          <w:rFonts w:ascii="黑体" w:hAnsi="宋体" w:eastAsia="黑体"/>
          <w:sz w:val="28"/>
          <w:szCs w:val="28"/>
          <w:u w:val="single"/>
        </w:rPr>
        <w:t xml:space="preserve">           </w:t>
      </w:r>
      <w:r>
        <w:rPr>
          <w:rFonts w:hint="eastAsia" w:ascii="黑体" w:hAnsi="宋体" w:eastAsia="黑体"/>
          <w:sz w:val="28"/>
          <w:szCs w:val="28"/>
        </w:rPr>
        <w:t>（项目名称）</w:t>
      </w:r>
      <w:r>
        <w:rPr>
          <w:rFonts w:ascii="黑体" w:hAnsi="宋体" w:eastAsia="黑体"/>
          <w:sz w:val="28"/>
          <w:szCs w:val="28"/>
          <w:u w:val="single"/>
        </w:rPr>
        <w:t xml:space="preserve">     </w:t>
      </w:r>
      <w:r>
        <w:rPr>
          <w:rFonts w:hint="eastAsia" w:ascii="黑体" w:hAnsi="宋体" w:eastAsia="黑体"/>
          <w:sz w:val="28"/>
          <w:szCs w:val="28"/>
        </w:rPr>
        <w:t>标段施工</w:t>
      </w:r>
      <w:r>
        <w:rPr>
          <w:rFonts w:hint="eastAsia" w:ascii="黑体" w:hAnsi="宋体" w:eastAsia="黑体"/>
          <w:sz w:val="28"/>
          <w:szCs w:val="28"/>
          <w:lang w:eastAsia="zh-CN"/>
        </w:rPr>
        <w:t>第二个信封（报价文件）</w:t>
      </w:r>
    </w:p>
    <w:p>
      <w:pPr>
        <w:spacing w:line="360" w:lineRule="auto"/>
        <w:ind w:firstLine="570"/>
        <w:jc w:val="center"/>
        <w:rPr>
          <w:rFonts w:ascii="黑体" w:hAnsi="宋体" w:eastAsia="黑体"/>
          <w:sz w:val="24"/>
        </w:rPr>
      </w:pPr>
      <w:r>
        <w:rPr>
          <w:rFonts w:hint="eastAsia" w:ascii="黑体" w:hAnsi="宋体" w:eastAsia="黑体"/>
          <w:sz w:val="28"/>
          <w:szCs w:val="28"/>
        </w:rPr>
        <w:t>开标记录表</w:t>
      </w:r>
    </w:p>
    <w:p>
      <w:pPr>
        <w:spacing w:line="360" w:lineRule="auto"/>
        <w:ind w:firstLine="570"/>
        <w:rPr>
          <w:rFonts w:ascii="黑体" w:hAnsi="宋体" w:eastAsia="黑体"/>
          <w:sz w:val="24"/>
        </w:rPr>
      </w:pPr>
      <w:r>
        <w:rPr>
          <w:rFonts w:ascii="黑体" w:hAnsi="宋体" w:eastAsia="黑体"/>
          <w:sz w:val="24"/>
        </w:rPr>
        <w:t xml:space="preserve">                        </w:t>
      </w:r>
      <w:r>
        <w:rPr>
          <w:rFonts w:hint="eastAsia" w:ascii="黑体" w:hAnsi="宋体" w:eastAsia="黑体"/>
          <w:sz w:val="24"/>
        </w:rPr>
        <w:t>时间：</w:t>
      </w:r>
      <w:r>
        <w:rPr>
          <w:rFonts w:ascii="黑体" w:hAnsi="宋体" w:eastAsia="黑体"/>
          <w:sz w:val="24"/>
          <w:u w:val="single"/>
        </w:rPr>
        <w:t xml:space="preserve">     </w:t>
      </w:r>
      <w:r>
        <w:rPr>
          <w:rFonts w:hint="eastAsia" w:ascii="黑体" w:hAnsi="宋体" w:eastAsia="黑体"/>
          <w:sz w:val="24"/>
        </w:rPr>
        <w:t>年</w:t>
      </w:r>
      <w:r>
        <w:rPr>
          <w:rFonts w:ascii="黑体" w:hAnsi="宋体" w:eastAsia="黑体"/>
          <w:sz w:val="24"/>
          <w:u w:val="single"/>
        </w:rPr>
        <w:t xml:space="preserve">    </w:t>
      </w:r>
      <w:r>
        <w:rPr>
          <w:rFonts w:hint="eastAsia" w:ascii="黑体" w:hAnsi="宋体" w:eastAsia="黑体"/>
          <w:sz w:val="24"/>
        </w:rPr>
        <w:t>月</w:t>
      </w:r>
      <w:r>
        <w:rPr>
          <w:rFonts w:ascii="黑体" w:hAnsi="宋体" w:eastAsia="黑体"/>
          <w:sz w:val="24"/>
          <w:u w:val="single"/>
        </w:rPr>
        <w:t xml:space="preserve">    </w:t>
      </w:r>
      <w:r>
        <w:rPr>
          <w:rFonts w:hint="eastAsia" w:ascii="黑体" w:hAnsi="宋体" w:eastAsia="黑体"/>
          <w:sz w:val="24"/>
        </w:rPr>
        <w:t>日</w:t>
      </w:r>
      <w:r>
        <w:rPr>
          <w:rFonts w:ascii="黑体" w:hAnsi="宋体" w:eastAsia="黑体"/>
          <w:sz w:val="24"/>
          <w:u w:val="single"/>
        </w:rPr>
        <w:t xml:space="preserve">    </w:t>
      </w:r>
      <w:r>
        <w:rPr>
          <w:rFonts w:hint="eastAsia" w:ascii="黑体" w:hAnsi="宋体" w:eastAsia="黑体"/>
          <w:sz w:val="24"/>
        </w:rPr>
        <w:t>时</w:t>
      </w:r>
      <w:r>
        <w:rPr>
          <w:rFonts w:ascii="黑体" w:hAnsi="宋体" w:eastAsia="黑体"/>
          <w:sz w:val="24"/>
          <w:u w:val="single"/>
        </w:rPr>
        <w:t xml:space="preserve">    </w:t>
      </w:r>
      <w:r>
        <w:rPr>
          <w:rFonts w:hint="eastAsia" w:ascii="黑体" w:hAnsi="宋体" w:eastAsia="黑体"/>
          <w:sz w:val="24"/>
        </w:rPr>
        <w:t>分</w:t>
      </w:r>
    </w:p>
    <w:tbl>
      <w:tblPr>
        <w:tblStyle w:val="49"/>
        <w:tblW w:w="8896" w:type="dxa"/>
        <w:jc w:val="center"/>
        <w:tblInd w:w="-1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937"/>
        <w:gridCol w:w="1030"/>
        <w:gridCol w:w="1290"/>
        <w:gridCol w:w="1200"/>
        <w:gridCol w:w="1413"/>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4" w:type="dxa"/>
            <w:vAlign w:val="center"/>
          </w:tcPr>
          <w:p>
            <w:pPr>
              <w:jc w:val="center"/>
              <w:rPr>
                <w:rFonts w:ascii="宋体"/>
                <w:sz w:val="18"/>
                <w:szCs w:val="18"/>
              </w:rPr>
            </w:pPr>
            <w:r>
              <w:rPr>
                <w:rFonts w:hint="eastAsia" w:ascii="宋体" w:hAnsi="宋体"/>
                <w:sz w:val="18"/>
                <w:szCs w:val="18"/>
              </w:rPr>
              <w:t>序号</w:t>
            </w:r>
          </w:p>
        </w:tc>
        <w:tc>
          <w:tcPr>
            <w:tcW w:w="1937" w:type="dxa"/>
            <w:vAlign w:val="center"/>
          </w:tcPr>
          <w:p>
            <w:pPr>
              <w:jc w:val="center"/>
              <w:rPr>
                <w:rFonts w:ascii="宋体"/>
                <w:sz w:val="18"/>
                <w:szCs w:val="18"/>
              </w:rPr>
            </w:pPr>
            <w:r>
              <w:rPr>
                <w:rFonts w:hint="eastAsia" w:ascii="宋体" w:hAnsi="宋体"/>
                <w:sz w:val="18"/>
                <w:szCs w:val="18"/>
              </w:rPr>
              <w:t>投标人</w:t>
            </w:r>
          </w:p>
        </w:tc>
        <w:tc>
          <w:tcPr>
            <w:tcW w:w="1030" w:type="dxa"/>
            <w:vAlign w:val="center"/>
          </w:tcPr>
          <w:p>
            <w:pPr>
              <w:jc w:val="center"/>
              <w:rPr>
                <w:rFonts w:hint="eastAsia" w:ascii="宋体" w:eastAsia="宋体"/>
                <w:sz w:val="18"/>
                <w:szCs w:val="18"/>
                <w:lang w:eastAsia="zh-CN"/>
              </w:rPr>
            </w:pPr>
            <w:r>
              <w:rPr>
                <w:rFonts w:hint="eastAsia" w:ascii="宋体"/>
                <w:sz w:val="18"/>
                <w:szCs w:val="18"/>
                <w:lang w:eastAsia="zh-CN"/>
              </w:rPr>
              <w:t>密封情况</w:t>
            </w:r>
          </w:p>
        </w:tc>
        <w:tc>
          <w:tcPr>
            <w:tcW w:w="1290" w:type="dxa"/>
            <w:vAlign w:val="center"/>
          </w:tcPr>
          <w:p>
            <w:pPr>
              <w:jc w:val="center"/>
              <w:rPr>
                <w:rFonts w:hint="eastAsia" w:ascii="宋体" w:eastAsia="宋体"/>
                <w:sz w:val="18"/>
                <w:szCs w:val="18"/>
                <w:lang w:eastAsia="zh-CN"/>
              </w:rPr>
            </w:pPr>
            <w:r>
              <w:rPr>
                <w:rFonts w:hint="eastAsia" w:ascii="宋体" w:hAnsi="宋体"/>
                <w:sz w:val="18"/>
                <w:szCs w:val="18"/>
                <w:lang w:eastAsia="zh-CN"/>
              </w:rPr>
              <w:t>投标报价（元）</w:t>
            </w:r>
          </w:p>
        </w:tc>
        <w:tc>
          <w:tcPr>
            <w:tcW w:w="1200" w:type="dxa"/>
            <w:vAlign w:val="center"/>
          </w:tcPr>
          <w:p>
            <w:pPr>
              <w:jc w:val="center"/>
              <w:rPr>
                <w:rFonts w:hint="eastAsia" w:ascii="宋体" w:eastAsia="宋体"/>
                <w:sz w:val="18"/>
                <w:szCs w:val="18"/>
                <w:highlight w:val="yellow"/>
                <w:lang w:eastAsia="zh-CN"/>
              </w:rPr>
            </w:pPr>
            <w:r>
              <w:rPr>
                <w:rFonts w:hint="eastAsia" w:ascii="宋体" w:hAnsi="宋体"/>
                <w:sz w:val="18"/>
                <w:szCs w:val="18"/>
                <w:highlight w:val="none"/>
                <w:lang w:eastAsia="zh-CN"/>
              </w:rPr>
              <w:t>是否超过最高投标限价</w:t>
            </w:r>
          </w:p>
        </w:tc>
        <w:tc>
          <w:tcPr>
            <w:tcW w:w="1413" w:type="dxa"/>
            <w:vAlign w:val="center"/>
          </w:tcPr>
          <w:p>
            <w:pPr>
              <w:jc w:val="center"/>
              <w:rPr>
                <w:rFonts w:hint="eastAsia" w:ascii="宋体" w:hAnsi="宋体"/>
                <w:sz w:val="18"/>
                <w:szCs w:val="18"/>
                <w:lang w:eastAsia="zh-CN"/>
              </w:rPr>
            </w:pPr>
            <w:r>
              <w:rPr>
                <w:rFonts w:hint="eastAsia" w:ascii="宋体" w:hAnsi="宋体"/>
                <w:sz w:val="18"/>
                <w:szCs w:val="18"/>
                <w:lang w:eastAsia="zh-CN"/>
              </w:rPr>
              <w:t>投标人代表</w:t>
            </w:r>
          </w:p>
          <w:p>
            <w:pPr>
              <w:jc w:val="center"/>
              <w:rPr>
                <w:rFonts w:ascii="宋体"/>
                <w:sz w:val="18"/>
                <w:szCs w:val="18"/>
              </w:rPr>
            </w:pPr>
            <w:r>
              <w:rPr>
                <w:rFonts w:hint="eastAsia" w:ascii="宋体" w:hAnsi="宋体"/>
                <w:sz w:val="18"/>
                <w:szCs w:val="18"/>
              </w:rPr>
              <w:t>签名</w:t>
            </w:r>
          </w:p>
        </w:tc>
        <w:tc>
          <w:tcPr>
            <w:tcW w:w="1172" w:type="dxa"/>
            <w:vAlign w:val="center"/>
          </w:tcPr>
          <w:p>
            <w:pPr>
              <w:jc w:val="center"/>
              <w:rPr>
                <w:rFonts w:hint="eastAsia" w:ascii="宋体" w:hAnsi="宋体" w:eastAsia="宋体"/>
                <w:sz w:val="18"/>
                <w:szCs w:val="18"/>
                <w:lang w:eastAsia="zh-CN"/>
              </w:rPr>
            </w:pPr>
            <w:r>
              <w:rPr>
                <w:rFonts w:hint="eastAsia" w:ascii="宋体" w:hAnsi="宋体"/>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4" w:type="dxa"/>
            <w:vAlign w:val="center"/>
          </w:tcPr>
          <w:p>
            <w:pPr>
              <w:jc w:val="center"/>
              <w:rPr>
                <w:rFonts w:ascii="宋体"/>
                <w:sz w:val="18"/>
                <w:szCs w:val="18"/>
              </w:rPr>
            </w:pPr>
          </w:p>
        </w:tc>
        <w:tc>
          <w:tcPr>
            <w:tcW w:w="1937" w:type="dxa"/>
            <w:vAlign w:val="center"/>
          </w:tcPr>
          <w:p>
            <w:pPr>
              <w:jc w:val="center"/>
              <w:rPr>
                <w:rFonts w:ascii="宋体"/>
                <w:sz w:val="18"/>
                <w:szCs w:val="18"/>
              </w:rPr>
            </w:pPr>
          </w:p>
        </w:tc>
        <w:tc>
          <w:tcPr>
            <w:tcW w:w="1030" w:type="dxa"/>
            <w:vAlign w:val="center"/>
          </w:tcPr>
          <w:p>
            <w:pPr>
              <w:jc w:val="center"/>
              <w:rPr>
                <w:rFonts w:ascii="宋体"/>
                <w:sz w:val="18"/>
                <w:szCs w:val="18"/>
              </w:rPr>
            </w:pPr>
          </w:p>
        </w:tc>
        <w:tc>
          <w:tcPr>
            <w:tcW w:w="1290" w:type="dxa"/>
            <w:vAlign w:val="center"/>
          </w:tcPr>
          <w:p>
            <w:pPr>
              <w:jc w:val="center"/>
              <w:rPr>
                <w:rFonts w:ascii="宋体"/>
                <w:sz w:val="18"/>
                <w:szCs w:val="18"/>
              </w:rPr>
            </w:pPr>
          </w:p>
        </w:tc>
        <w:tc>
          <w:tcPr>
            <w:tcW w:w="1200" w:type="dxa"/>
            <w:vAlign w:val="center"/>
          </w:tcPr>
          <w:p>
            <w:pPr>
              <w:jc w:val="center"/>
              <w:rPr>
                <w:rFonts w:ascii="宋体"/>
                <w:sz w:val="18"/>
                <w:szCs w:val="18"/>
                <w:highlight w:val="yellow"/>
              </w:rPr>
            </w:pPr>
          </w:p>
        </w:tc>
        <w:tc>
          <w:tcPr>
            <w:tcW w:w="1413" w:type="dxa"/>
            <w:vAlign w:val="center"/>
          </w:tcPr>
          <w:p>
            <w:pPr>
              <w:jc w:val="center"/>
              <w:rPr>
                <w:rFonts w:ascii="宋体"/>
                <w:sz w:val="18"/>
                <w:szCs w:val="18"/>
              </w:rPr>
            </w:pPr>
          </w:p>
        </w:tc>
        <w:tc>
          <w:tcPr>
            <w:tcW w:w="117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4" w:type="dxa"/>
            <w:vAlign w:val="center"/>
          </w:tcPr>
          <w:p>
            <w:pPr>
              <w:jc w:val="center"/>
              <w:rPr>
                <w:rFonts w:ascii="宋体"/>
                <w:sz w:val="18"/>
                <w:szCs w:val="18"/>
              </w:rPr>
            </w:pPr>
          </w:p>
        </w:tc>
        <w:tc>
          <w:tcPr>
            <w:tcW w:w="1937" w:type="dxa"/>
            <w:vAlign w:val="center"/>
          </w:tcPr>
          <w:p>
            <w:pPr>
              <w:jc w:val="center"/>
              <w:rPr>
                <w:rFonts w:ascii="宋体"/>
                <w:sz w:val="18"/>
                <w:szCs w:val="18"/>
              </w:rPr>
            </w:pPr>
          </w:p>
        </w:tc>
        <w:tc>
          <w:tcPr>
            <w:tcW w:w="1030" w:type="dxa"/>
            <w:vAlign w:val="center"/>
          </w:tcPr>
          <w:p>
            <w:pPr>
              <w:jc w:val="center"/>
              <w:rPr>
                <w:rFonts w:ascii="宋体"/>
                <w:sz w:val="18"/>
                <w:szCs w:val="18"/>
              </w:rPr>
            </w:pPr>
          </w:p>
        </w:tc>
        <w:tc>
          <w:tcPr>
            <w:tcW w:w="1290" w:type="dxa"/>
            <w:vAlign w:val="center"/>
          </w:tcPr>
          <w:p>
            <w:pPr>
              <w:jc w:val="center"/>
              <w:rPr>
                <w:rFonts w:ascii="宋体"/>
                <w:sz w:val="18"/>
                <w:szCs w:val="18"/>
              </w:rPr>
            </w:pPr>
          </w:p>
        </w:tc>
        <w:tc>
          <w:tcPr>
            <w:tcW w:w="1200" w:type="dxa"/>
            <w:vAlign w:val="center"/>
          </w:tcPr>
          <w:p>
            <w:pPr>
              <w:jc w:val="center"/>
              <w:rPr>
                <w:rFonts w:ascii="宋体"/>
                <w:sz w:val="18"/>
                <w:szCs w:val="18"/>
                <w:highlight w:val="yellow"/>
              </w:rPr>
            </w:pPr>
          </w:p>
        </w:tc>
        <w:tc>
          <w:tcPr>
            <w:tcW w:w="1413" w:type="dxa"/>
            <w:vAlign w:val="center"/>
          </w:tcPr>
          <w:p>
            <w:pPr>
              <w:jc w:val="center"/>
              <w:rPr>
                <w:rFonts w:ascii="宋体"/>
                <w:sz w:val="18"/>
                <w:szCs w:val="18"/>
              </w:rPr>
            </w:pPr>
          </w:p>
        </w:tc>
        <w:tc>
          <w:tcPr>
            <w:tcW w:w="117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4" w:type="dxa"/>
            <w:vAlign w:val="center"/>
          </w:tcPr>
          <w:p>
            <w:pPr>
              <w:jc w:val="center"/>
              <w:rPr>
                <w:rFonts w:ascii="宋体"/>
                <w:sz w:val="18"/>
                <w:szCs w:val="18"/>
              </w:rPr>
            </w:pPr>
          </w:p>
        </w:tc>
        <w:tc>
          <w:tcPr>
            <w:tcW w:w="1937" w:type="dxa"/>
            <w:vAlign w:val="center"/>
          </w:tcPr>
          <w:p>
            <w:pPr>
              <w:jc w:val="center"/>
              <w:rPr>
                <w:rFonts w:ascii="宋体"/>
                <w:sz w:val="18"/>
                <w:szCs w:val="18"/>
              </w:rPr>
            </w:pPr>
          </w:p>
        </w:tc>
        <w:tc>
          <w:tcPr>
            <w:tcW w:w="1030" w:type="dxa"/>
            <w:vAlign w:val="center"/>
          </w:tcPr>
          <w:p>
            <w:pPr>
              <w:jc w:val="center"/>
              <w:rPr>
                <w:rFonts w:ascii="宋体"/>
                <w:sz w:val="18"/>
                <w:szCs w:val="18"/>
              </w:rPr>
            </w:pPr>
          </w:p>
        </w:tc>
        <w:tc>
          <w:tcPr>
            <w:tcW w:w="1290" w:type="dxa"/>
            <w:vAlign w:val="center"/>
          </w:tcPr>
          <w:p>
            <w:pPr>
              <w:jc w:val="center"/>
              <w:rPr>
                <w:rFonts w:ascii="宋体"/>
                <w:sz w:val="18"/>
                <w:szCs w:val="18"/>
              </w:rPr>
            </w:pPr>
          </w:p>
        </w:tc>
        <w:tc>
          <w:tcPr>
            <w:tcW w:w="1200" w:type="dxa"/>
            <w:vAlign w:val="center"/>
          </w:tcPr>
          <w:p>
            <w:pPr>
              <w:jc w:val="center"/>
              <w:rPr>
                <w:rFonts w:ascii="宋体"/>
                <w:sz w:val="18"/>
                <w:szCs w:val="18"/>
                <w:highlight w:val="yellow"/>
              </w:rPr>
            </w:pPr>
          </w:p>
        </w:tc>
        <w:tc>
          <w:tcPr>
            <w:tcW w:w="1413" w:type="dxa"/>
            <w:vAlign w:val="center"/>
          </w:tcPr>
          <w:p>
            <w:pPr>
              <w:jc w:val="center"/>
              <w:rPr>
                <w:rFonts w:ascii="宋体"/>
                <w:sz w:val="18"/>
                <w:szCs w:val="18"/>
              </w:rPr>
            </w:pPr>
          </w:p>
        </w:tc>
        <w:tc>
          <w:tcPr>
            <w:tcW w:w="117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4" w:type="dxa"/>
            <w:vAlign w:val="center"/>
          </w:tcPr>
          <w:p>
            <w:pPr>
              <w:jc w:val="center"/>
              <w:rPr>
                <w:rFonts w:ascii="宋体"/>
                <w:sz w:val="18"/>
                <w:szCs w:val="18"/>
              </w:rPr>
            </w:pPr>
          </w:p>
        </w:tc>
        <w:tc>
          <w:tcPr>
            <w:tcW w:w="1937" w:type="dxa"/>
            <w:vAlign w:val="center"/>
          </w:tcPr>
          <w:p>
            <w:pPr>
              <w:jc w:val="center"/>
              <w:rPr>
                <w:rFonts w:ascii="宋体"/>
                <w:sz w:val="18"/>
                <w:szCs w:val="18"/>
              </w:rPr>
            </w:pPr>
          </w:p>
        </w:tc>
        <w:tc>
          <w:tcPr>
            <w:tcW w:w="1030" w:type="dxa"/>
            <w:vAlign w:val="center"/>
          </w:tcPr>
          <w:p>
            <w:pPr>
              <w:jc w:val="center"/>
              <w:rPr>
                <w:rFonts w:ascii="宋体"/>
                <w:sz w:val="18"/>
                <w:szCs w:val="18"/>
              </w:rPr>
            </w:pPr>
          </w:p>
        </w:tc>
        <w:tc>
          <w:tcPr>
            <w:tcW w:w="1290" w:type="dxa"/>
            <w:vAlign w:val="center"/>
          </w:tcPr>
          <w:p>
            <w:pPr>
              <w:jc w:val="center"/>
              <w:rPr>
                <w:rFonts w:ascii="宋体"/>
                <w:sz w:val="18"/>
                <w:szCs w:val="18"/>
              </w:rPr>
            </w:pPr>
          </w:p>
        </w:tc>
        <w:tc>
          <w:tcPr>
            <w:tcW w:w="1200" w:type="dxa"/>
            <w:vAlign w:val="center"/>
          </w:tcPr>
          <w:p>
            <w:pPr>
              <w:jc w:val="center"/>
              <w:rPr>
                <w:rFonts w:ascii="宋体"/>
                <w:sz w:val="18"/>
                <w:szCs w:val="18"/>
                <w:highlight w:val="yellow"/>
              </w:rPr>
            </w:pPr>
          </w:p>
        </w:tc>
        <w:tc>
          <w:tcPr>
            <w:tcW w:w="1413" w:type="dxa"/>
            <w:vAlign w:val="center"/>
          </w:tcPr>
          <w:p>
            <w:pPr>
              <w:jc w:val="center"/>
              <w:rPr>
                <w:rFonts w:ascii="宋体"/>
                <w:sz w:val="18"/>
                <w:szCs w:val="18"/>
              </w:rPr>
            </w:pPr>
          </w:p>
        </w:tc>
        <w:tc>
          <w:tcPr>
            <w:tcW w:w="117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4" w:type="dxa"/>
            <w:vAlign w:val="center"/>
          </w:tcPr>
          <w:p>
            <w:pPr>
              <w:jc w:val="center"/>
              <w:rPr>
                <w:rFonts w:ascii="宋体"/>
                <w:sz w:val="18"/>
                <w:szCs w:val="18"/>
              </w:rPr>
            </w:pPr>
          </w:p>
        </w:tc>
        <w:tc>
          <w:tcPr>
            <w:tcW w:w="1937" w:type="dxa"/>
            <w:vAlign w:val="center"/>
          </w:tcPr>
          <w:p>
            <w:pPr>
              <w:jc w:val="center"/>
              <w:rPr>
                <w:rFonts w:ascii="宋体"/>
                <w:sz w:val="18"/>
                <w:szCs w:val="18"/>
              </w:rPr>
            </w:pPr>
          </w:p>
        </w:tc>
        <w:tc>
          <w:tcPr>
            <w:tcW w:w="1030" w:type="dxa"/>
            <w:vAlign w:val="center"/>
          </w:tcPr>
          <w:p>
            <w:pPr>
              <w:jc w:val="center"/>
              <w:rPr>
                <w:rFonts w:ascii="宋体"/>
                <w:sz w:val="18"/>
                <w:szCs w:val="18"/>
              </w:rPr>
            </w:pPr>
          </w:p>
        </w:tc>
        <w:tc>
          <w:tcPr>
            <w:tcW w:w="1290" w:type="dxa"/>
            <w:vAlign w:val="center"/>
          </w:tcPr>
          <w:p>
            <w:pPr>
              <w:jc w:val="center"/>
              <w:rPr>
                <w:rFonts w:ascii="宋体"/>
                <w:sz w:val="18"/>
                <w:szCs w:val="18"/>
              </w:rPr>
            </w:pPr>
          </w:p>
        </w:tc>
        <w:tc>
          <w:tcPr>
            <w:tcW w:w="1200" w:type="dxa"/>
            <w:vAlign w:val="center"/>
          </w:tcPr>
          <w:p>
            <w:pPr>
              <w:jc w:val="center"/>
              <w:rPr>
                <w:rFonts w:ascii="宋体"/>
                <w:sz w:val="18"/>
                <w:szCs w:val="18"/>
                <w:highlight w:val="yellow"/>
              </w:rPr>
            </w:pPr>
          </w:p>
        </w:tc>
        <w:tc>
          <w:tcPr>
            <w:tcW w:w="1413" w:type="dxa"/>
            <w:vAlign w:val="center"/>
          </w:tcPr>
          <w:p>
            <w:pPr>
              <w:jc w:val="center"/>
              <w:rPr>
                <w:rFonts w:ascii="宋体"/>
                <w:sz w:val="18"/>
                <w:szCs w:val="18"/>
              </w:rPr>
            </w:pPr>
          </w:p>
        </w:tc>
        <w:tc>
          <w:tcPr>
            <w:tcW w:w="117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4" w:type="dxa"/>
            <w:vAlign w:val="center"/>
          </w:tcPr>
          <w:p>
            <w:pPr>
              <w:jc w:val="center"/>
              <w:rPr>
                <w:rFonts w:ascii="宋体"/>
                <w:sz w:val="18"/>
                <w:szCs w:val="18"/>
              </w:rPr>
            </w:pPr>
          </w:p>
        </w:tc>
        <w:tc>
          <w:tcPr>
            <w:tcW w:w="1937" w:type="dxa"/>
            <w:vAlign w:val="center"/>
          </w:tcPr>
          <w:p>
            <w:pPr>
              <w:jc w:val="center"/>
              <w:rPr>
                <w:rFonts w:ascii="宋体"/>
                <w:sz w:val="18"/>
                <w:szCs w:val="18"/>
              </w:rPr>
            </w:pPr>
          </w:p>
        </w:tc>
        <w:tc>
          <w:tcPr>
            <w:tcW w:w="1030" w:type="dxa"/>
            <w:vAlign w:val="center"/>
          </w:tcPr>
          <w:p>
            <w:pPr>
              <w:jc w:val="center"/>
              <w:rPr>
                <w:rFonts w:ascii="宋体"/>
                <w:sz w:val="18"/>
                <w:szCs w:val="18"/>
              </w:rPr>
            </w:pPr>
          </w:p>
        </w:tc>
        <w:tc>
          <w:tcPr>
            <w:tcW w:w="1290" w:type="dxa"/>
            <w:vAlign w:val="center"/>
          </w:tcPr>
          <w:p>
            <w:pPr>
              <w:jc w:val="center"/>
              <w:rPr>
                <w:rFonts w:ascii="宋体"/>
                <w:sz w:val="18"/>
                <w:szCs w:val="18"/>
              </w:rPr>
            </w:pPr>
          </w:p>
        </w:tc>
        <w:tc>
          <w:tcPr>
            <w:tcW w:w="1200" w:type="dxa"/>
            <w:vAlign w:val="center"/>
          </w:tcPr>
          <w:p>
            <w:pPr>
              <w:jc w:val="center"/>
              <w:rPr>
                <w:rFonts w:ascii="宋体"/>
                <w:sz w:val="18"/>
                <w:szCs w:val="18"/>
                <w:highlight w:val="yellow"/>
              </w:rPr>
            </w:pPr>
          </w:p>
        </w:tc>
        <w:tc>
          <w:tcPr>
            <w:tcW w:w="1413" w:type="dxa"/>
            <w:vAlign w:val="center"/>
          </w:tcPr>
          <w:p>
            <w:pPr>
              <w:jc w:val="center"/>
              <w:rPr>
                <w:rFonts w:ascii="宋体"/>
                <w:sz w:val="18"/>
                <w:szCs w:val="18"/>
              </w:rPr>
            </w:pPr>
          </w:p>
        </w:tc>
        <w:tc>
          <w:tcPr>
            <w:tcW w:w="117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4" w:type="dxa"/>
            <w:vAlign w:val="center"/>
          </w:tcPr>
          <w:p>
            <w:pPr>
              <w:jc w:val="center"/>
              <w:rPr>
                <w:rFonts w:ascii="宋体"/>
                <w:sz w:val="18"/>
                <w:szCs w:val="18"/>
              </w:rPr>
            </w:pPr>
          </w:p>
        </w:tc>
        <w:tc>
          <w:tcPr>
            <w:tcW w:w="1937" w:type="dxa"/>
            <w:vAlign w:val="center"/>
          </w:tcPr>
          <w:p>
            <w:pPr>
              <w:jc w:val="center"/>
              <w:rPr>
                <w:rFonts w:ascii="宋体"/>
                <w:sz w:val="18"/>
                <w:szCs w:val="18"/>
              </w:rPr>
            </w:pPr>
          </w:p>
        </w:tc>
        <w:tc>
          <w:tcPr>
            <w:tcW w:w="1030" w:type="dxa"/>
            <w:vAlign w:val="center"/>
          </w:tcPr>
          <w:p>
            <w:pPr>
              <w:jc w:val="center"/>
              <w:rPr>
                <w:rFonts w:ascii="宋体"/>
                <w:sz w:val="18"/>
                <w:szCs w:val="18"/>
              </w:rPr>
            </w:pPr>
          </w:p>
        </w:tc>
        <w:tc>
          <w:tcPr>
            <w:tcW w:w="1290" w:type="dxa"/>
            <w:vAlign w:val="center"/>
          </w:tcPr>
          <w:p>
            <w:pPr>
              <w:jc w:val="center"/>
              <w:rPr>
                <w:rFonts w:ascii="宋体"/>
                <w:sz w:val="18"/>
                <w:szCs w:val="18"/>
              </w:rPr>
            </w:pPr>
          </w:p>
        </w:tc>
        <w:tc>
          <w:tcPr>
            <w:tcW w:w="1200" w:type="dxa"/>
            <w:vAlign w:val="center"/>
          </w:tcPr>
          <w:p>
            <w:pPr>
              <w:jc w:val="center"/>
              <w:rPr>
                <w:rFonts w:ascii="宋体"/>
                <w:sz w:val="18"/>
                <w:szCs w:val="18"/>
                <w:highlight w:val="yellow"/>
              </w:rPr>
            </w:pPr>
          </w:p>
        </w:tc>
        <w:tc>
          <w:tcPr>
            <w:tcW w:w="1413" w:type="dxa"/>
            <w:vAlign w:val="center"/>
          </w:tcPr>
          <w:p>
            <w:pPr>
              <w:jc w:val="center"/>
              <w:rPr>
                <w:rFonts w:ascii="宋体"/>
                <w:sz w:val="18"/>
                <w:szCs w:val="18"/>
              </w:rPr>
            </w:pPr>
          </w:p>
        </w:tc>
        <w:tc>
          <w:tcPr>
            <w:tcW w:w="117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4" w:type="dxa"/>
            <w:vAlign w:val="center"/>
          </w:tcPr>
          <w:p>
            <w:pPr>
              <w:jc w:val="center"/>
              <w:rPr>
                <w:rFonts w:ascii="宋体"/>
                <w:sz w:val="18"/>
                <w:szCs w:val="18"/>
              </w:rPr>
            </w:pPr>
          </w:p>
        </w:tc>
        <w:tc>
          <w:tcPr>
            <w:tcW w:w="1937" w:type="dxa"/>
            <w:vAlign w:val="center"/>
          </w:tcPr>
          <w:p>
            <w:pPr>
              <w:jc w:val="center"/>
              <w:rPr>
                <w:rFonts w:ascii="宋体"/>
                <w:sz w:val="18"/>
                <w:szCs w:val="18"/>
              </w:rPr>
            </w:pPr>
          </w:p>
        </w:tc>
        <w:tc>
          <w:tcPr>
            <w:tcW w:w="1030" w:type="dxa"/>
            <w:vAlign w:val="center"/>
          </w:tcPr>
          <w:p>
            <w:pPr>
              <w:jc w:val="center"/>
              <w:rPr>
                <w:rFonts w:ascii="宋体"/>
                <w:sz w:val="18"/>
                <w:szCs w:val="18"/>
              </w:rPr>
            </w:pPr>
          </w:p>
        </w:tc>
        <w:tc>
          <w:tcPr>
            <w:tcW w:w="1290" w:type="dxa"/>
            <w:vAlign w:val="center"/>
          </w:tcPr>
          <w:p>
            <w:pPr>
              <w:jc w:val="center"/>
              <w:rPr>
                <w:rFonts w:ascii="宋体"/>
                <w:sz w:val="18"/>
                <w:szCs w:val="18"/>
              </w:rPr>
            </w:pPr>
          </w:p>
        </w:tc>
        <w:tc>
          <w:tcPr>
            <w:tcW w:w="1200" w:type="dxa"/>
            <w:vAlign w:val="center"/>
          </w:tcPr>
          <w:p>
            <w:pPr>
              <w:jc w:val="center"/>
              <w:rPr>
                <w:rFonts w:ascii="宋体"/>
                <w:sz w:val="18"/>
                <w:szCs w:val="18"/>
                <w:highlight w:val="yellow"/>
              </w:rPr>
            </w:pPr>
          </w:p>
        </w:tc>
        <w:tc>
          <w:tcPr>
            <w:tcW w:w="1413" w:type="dxa"/>
            <w:vAlign w:val="center"/>
          </w:tcPr>
          <w:p>
            <w:pPr>
              <w:jc w:val="center"/>
              <w:rPr>
                <w:rFonts w:ascii="宋体"/>
                <w:sz w:val="18"/>
                <w:szCs w:val="18"/>
              </w:rPr>
            </w:pPr>
          </w:p>
        </w:tc>
        <w:tc>
          <w:tcPr>
            <w:tcW w:w="117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4" w:type="dxa"/>
            <w:vAlign w:val="center"/>
          </w:tcPr>
          <w:p>
            <w:pPr>
              <w:jc w:val="center"/>
              <w:rPr>
                <w:rFonts w:ascii="宋体"/>
                <w:sz w:val="18"/>
                <w:szCs w:val="18"/>
              </w:rPr>
            </w:pPr>
          </w:p>
        </w:tc>
        <w:tc>
          <w:tcPr>
            <w:tcW w:w="1937" w:type="dxa"/>
            <w:vAlign w:val="center"/>
          </w:tcPr>
          <w:p>
            <w:pPr>
              <w:jc w:val="center"/>
              <w:rPr>
                <w:rFonts w:ascii="宋体"/>
                <w:sz w:val="18"/>
                <w:szCs w:val="18"/>
              </w:rPr>
            </w:pPr>
          </w:p>
        </w:tc>
        <w:tc>
          <w:tcPr>
            <w:tcW w:w="1030" w:type="dxa"/>
            <w:vAlign w:val="center"/>
          </w:tcPr>
          <w:p>
            <w:pPr>
              <w:jc w:val="center"/>
              <w:rPr>
                <w:rFonts w:ascii="宋体"/>
                <w:sz w:val="18"/>
                <w:szCs w:val="18"/>
              </w:rPr>
            </w:pPr>
          </w:p>
        </w:tc>
        <w:tc>
          <w:tcPr>
            <w:tcW w:w="1290" w:type="dxa"/>
            <w:vAlign w:val="center"/>
          </w:tcPr>
          <w:p>
            <w:pPr>
              <w:jc w:val="center"/>
              <w:rPr>
                <w:rFonts w:ascii="宋体"/>
                <w:sz w:val="18"/>
                <w:szCs w:val="18"/>
              </w:rPr>
            </w:pPr>
          </w:p>
        </w:tc>
        <w:tc>
          <w:tcPr>
            <w:tcW w:w="1200" w:type="dxa"/>
            <w:vAlign w:val="center"/>
          </w:tcPr>
          <w:p>
            <w:pPr>
              <w:jc w:val="center"/>
              <w:rPr>
                <w:rFonts w:ascii="宋体"/>
                <w:sz w:val="18"/>
                <w:szCs w:val="18"/>
                <w:highlight w:val="yellow"/>
              </w:rPr>
            </w:pPr>
          </w:p>
        </w:tc>
        <w:tc>
          <w:tcPr>
            <w:tcW w:w="1413" w:type="dxa"/>
            <w:vAlign w:val="center"/>
          </w:tcPr>
          <w:p>
            <w:pPr>
              <w:jc w:val="center"/>
              <w:rPr>
                <w:rFonts w:ascii="宋体"/>
                <w:sz w:val="18"/>
                <w:szCs w:val="18"/>
              </w:rPr>
            </w:pPr>
          </w:p>
        </w:tc>
        <w:tc>
          <w:tcPr>
            <w:tcW w:w="117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54" w:type="dxa"/>
            <w:vAlign w:val="center"/>
          </w:tcPr>
          <w:p>
            <w:pPr>
              <w:jc w:val="center"/>
              <w:rPr>
                <w:rFonts w:ascii="宋体"/>
                <w:sz w:val="18"/>
                <w:szCs w:val="18"/>
              </w:rPr>
            </w:pPr>
          </w:p>
        </w:tc>
        <w:tc>
          <w:tcPr>
            <w:tcW w:w="1937" w:type="dxa"/>
            <w:vAlign w:val="center"/>
          </w:tcPr>
          <w:p>
            <w:pPr>
              <w:jc w:val="center"/>
              <w:rPr>
                <w:rFonts w:ascii="宋体"/>
                <w:sz w:val="18"/>
                <w:szCs w:val="18"/>
              </w:rPr>
            </w:pPr>
          </w:p>
        </w:tc>
        <w:tc>
          <w:tcPr>
            <w:tcW w:w="1030" w:type="dxa"/>
            <w:vAlign w:val="center"/>
          </w:tcPr>
          <w:p>
            <w:pPr>
              <w:jc w:val="center"/>
              <w:rPr>
                <w:rFonts w:ascii="宋体"/>
                <w:sz w:val="18"/>
                <w:szCs w:val="18"/>
              </w:rPr>
            </w:pPr>
          </w:p>
        </w:tc>
        <w:tc>
          <w:tcPr>
            <w:tcW w:w="1290" w:type="dxa"/>
            <w:vAlign w:val="center"/>
          </w:tcPr>
          <w:p>
            <w:pPr>
              <w:jc w:val="center"/>
              <w:rPr>
                <w:rFonts w:ascii="宋体"/>
                <w:sz w:val="18"/>
                <w:szCs w:val="18"/>
              </w:rPr>
            </w:pPr>
          </w:p>
        </w:tc>
        <w:tc>
          <w:tcPr>
            <w:tcW w:w="1200" w:type="dxa"/>
            <w:vAlign w:val="center"/>
          </w:tcPr>
          <w:p>
            <w:pPr>
              <w:jc w:val="center"/>
              <w:rPr>
                <w:rFonts w:ascii="宋体"/>
                <w:sz w:val="18"/>
                <w:szCs w:val="18"/>
                <w:highlight w:val="yellow"/>
              </w:rPr>
            </w:pPr>
          </w:p>
        </w:tc>
        <w:tc>
          <w:tcPr>
            <w:tcW w:w="1413" w:type="dxa"/>
            <w:vAlign w:val="center"/>
          </w:tcPr>
          <w:p>
            <w:pPr>
              <w:jc w:val="center"/>
              <w:rPr>
                <w:rFonts w:ascii="宋体"/>
                <w:sz w:val="18"/>
                <w:szCs w:val="18"/>
              </w:rPr>
            </w:pPr>
          </w:p>
        </w:tc>
        <w:tc>
          <w:tcPr>
            <w:tcW w:w="1172" w:type="dxa"/>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821" w:type="dxa"/>
            <w:gridSpan w:val="3"/>
            <w:vAlign w:val="center"/>
          </w:tcPr>
          <w:p>
            <w:pPr>
              <w:jc w:val="center"/>
              <w:rPr>
                <w:rFonts w:hint="eastAsia" w:ascii="宋体" w:eastAsia="宋体"/>
                <w:sz w:val="18"/>
                <w:szCs w:val="18"/>
                <w:lang w:eastAsia="zh-CN"/>
              </w:rPr>
            </w:pPr>
            <w:r>
              <w:rPr>
                <w:rFonts w:hint="eastAsia" w:ascii="宋体"/>
                <w:sz w:val="18"/>
                <w:szCs w:val="18"/>
                <w:lang w:eastAsia="zh-CN"/>
              </w:rPr>
              <w:t>招标人编制的最高投标限价</w:t>
            </w:r>
          </w:p>
        </w:tc>
        <w:tc>
          <w:tcPr>
            <w:tcW w:w="5075" w:type="dxa"/>
            <w:gridSpan w:val="4"/>
            <w:vAlign w:val="center"/>
          </w:tcPr>
          <w:p>
            <w:pPr>
              <w:jc w:val="center"/>
              <w:rPr>
                <w:rFonts w:hint="eastAsia" w:ascii="宋体" w:eastAsia="宋体"/>
                <w:sz w:val="18"/>
                <w:szCs w:val="18"/>
                <w:lang w:eastAsia="zh-CN"/>
              </w:rPr>
            </w:pPr>
          </w:p>
        </w:tc>
      </w:tr>
    </w:tbl>
    <w:p>
      <w:pPr>
        <w:jc w:val="left"/>
        <w:rPr>
          <w:rFonts w:hint="eastAsia" w:ascii="宋体"/>
          <w:sz w:val="18"/>
          <w:szCs w:val="18"/>
          <w:lang w:val="en-US" w:eastAsia="zh-CN"/>
        </w:rPr>
      </w:pPr>
    </w:p>
    <w:p>
      <w:pPr>
        <w:jc w:val="left"/>
        <w:rPr>
          <w:rFonts w:hint="eastAsia" w:ascii="宋体"/>
          <w:sz w:val="18"/>
          <w:szCs w:val="18"/>
          <w:lang w:val="en-US" w:eastAsia="zh-CN"/>
        </w:rPr>
      </w:pPr>
    </w:p>
    <w:p>
      <w:pPr>
        <w:jc w:val="left"/>
        <w:rPr>
          <w:rFonts w:hint="eastAsia" w:ascii="宋体"/>
          <w:sz w:val="18"/>
          <w:szCs w:val="18"/>
          <w:lang w:eastAsia="zh-CN"/>
        </w:rPr>
      </w:pPr>
      <w:r>
        <w:rPr>
          <w:rFonts w:hint="eastAsia" w:ascii="宋体"/>
          <w:sz w:val="18"/>
          <w:szCs w:val="18"/>
          <w:lang w:val="en-US" w:eastAsia="zh-CN"/>
        </w:rPr>
        <w:t xml:space="preserve">    </w:t>
      </w:r>
    </w:p>
    <w:p>
      <w:pPr>
        <w:jc w:val="left"/>
        <w:rPr>
          <w:rFonts w:hint="eastAsia" w:ascii="宋体"/>
          <w:sz w:val="18"/>
          <w:szCs w:val="18"/>
          <w:lang w:val="en-US" w:eastAsia="zh-CN"/>
        </w:rPr>
      </w:pPr>
      <w:r>
        <w:rPr>
          <w:rFonts w:hint="eastAsia" w:ascii="宋体"/>
          <w:sz w:val="18"/>
          <w:szCs w:val="18"/>
          <w:lang w:eastAsia="zh-CN"/>
        </w:rPr>
        <w:t xml:space="preserve">　　 </w:t>
      </w:r>
    </w:p>
    <w:p>
      <w:pPr>
        <w:spacing w:line="360" w:lineRule="auto"/>
        <w:rPr>
          <w:rFonts w:ascii="宋体"/>
          <w:szCs w:val="21"/>
        </w:rPr>
      </w:pPr>
      <w:r>
        <w:rPr>
          <w:rFonts w:hint="eastAsia" w:ascii="宋体" w:hAnsi="宋体"/>
          <w:szCs w:val="21"/>
        </w:rPr>
        <w:t>招标人代表：</w:t>
      </w:r>
      <w:r>
        <w:rPr>
          <w:rFonts w:ascii="宋体" w:hAnsi="宋体"/>
          <w:szCs w:val="21"/>
          <w:u w:val="single"/>
        </w:rPr>
        <w:t xml:space="preserve">          </w:t>
      </w:r>
      <w:r>
        <w:rPr>
          <w:rFonts w:ascii="宋体" w:hAnsi="宋体"/>
          <w:szCs w:val="21"/>
        </w:rPr>
        <w:t xml:space="preserve">      </w:t>
      </w:r>
      <w:r>
        <w:rPr>
          <w:rFonts w:hint="eastAsia" w:ascii="宋体" w:hAnsi="宋体"/>
          <w:szCs w:val="21"/>
        </w:rPr>
        <w:t>记录人：</w:t>
      </w:r>
      <w:r>
        <w:rPr>
          <w:rFonts w:ascii="宋体" w:hAnsi="宋体"/>
          <w:szCs w:val="21"/>
          <w:u w:val="single"/>
        </w:rPr>
        <w:t xml:space="preserve">          </w:t>
      </w:r>
      <w:r>
        <w:rPr>
          <w:rFonts w:ascii="宋体" w:hAnsi="宋体"/>
          <w:szCs w:val="21"/>
        </w:rPr>
        <w:t xml:space="preserve">      </w:t>
      </w:r>
      <w:r>
        <w:rPr>
          <w:rFonts w:hint="eastAsia" w:ascii="宋体" w:hAnsi="宋体"/>
          <w:szCs w:val="21"/>
        </w:rPr>
        <w:t>监标人：</w:t>
      </w:r>
      <w:r>
        <w:rPr>
          <w:rFonts w:ascii="宋体" w:hAnsi="宋体"/>
          <w:szCs w:val="21"/>
          <w:u w:val="single"/>
        </w:rPr>
        <w:t xml:space="preserve">            </w:t>
      </w:r>
    </w:p>
    <w:p>
      <w:pPr>
        <w:spacing w:line="360" w:lineRule="auto"/>
        <w:rPr>
          <w:rFonts w:ascii="宋体"/>
          <w:szCs w:val="21"/>
        </w:rPr>
      </w:pPr>
      <w:r>
        <w:rPr>
          <w:rFonts w:ascii="宋体" w:hAnsi="宋体"/>
          <w:szCs w:val="21"/>
        </w:rPr>
        <w:t xml:space="preserve">                                            </w:t>
      </w:r>
    </w:p>
    <w:p>
      <w:pPr>
        <w:wordWrap w:val="0"/>
        <w:spacing w:line="360" w:lineRule="auto"/>
        <w:jc w:val="right"/>
        <w:rPr>
          <w:rFonts w:asci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wordWrap w:val="0"/>
        <w:spacing w:line="360" w:lineRule="auto"/>
        <w:jc w:val="right"/>
        <w:rPr>
          <w:rFonts w:hint="eastAsia" w:ascii="宋体" w:hAnsi="宋体"/>
          <w:szCs w:val="21"/>
        </w:rPr>
      </w:pPr>
    </w:p>
    <w:p>
      <w:pPr>
        <w:spacing w:line="360" w:lineRule="auto"/>
        <w:rPr>
          <w:rFonts w:ascii="宋体"/>
          <w:b/>
          <w:sz w:val="24"/>
        </w:rPr>
      </w:pPr>
    </w:p>
    <w:p>
      <w:pPr>
        <w:spacing w:line="360" w:lineRule="auto"/>
        <w:rPr>
          <w:rFonts w:ascii="宋体"/>
          <w:b/>
          <w:sz w:val="24"/>
        </w:rPr>
      </w:pPr>
    </w:p>
    <w:p>
      <w:pPr>
        <w:spacing w:line="360" w:lineRule="auto"/>
        <w:rPr>
          <w:rFonts w:ascii="黑体" w:hAnsi="宋体" w:eastAsia="黑体"/>
          <w:sz w:val="24"/>
        </w:rPr>
      </w:pPr>
      <w:r>
        <w:rPr>
          <w:rFonts w:hint="eastAsia" w:ascii="黑体" w:hAnsi="宋体" w:eastAsia="黑体"/>
          <w:sz w:val="24"/>
        </w:rPr>
        <w:t>附表二</w:t>
      </w:r>
      <w:r>
        <w:rPr>
          <w:rFonts w:ascii="黑体" w:hAnsi="宋体" w:eastAsia="黑体"/>
          <w:sz w:val="24"/>
        </w:rPr>
        <w:t xml:space="preserve">  </w:t>
      </w:r>
      <w:r>
        <w:rPr>
          <w:rFonts w:hint="eastAsia" w:ascii="黑体" w:hAnsi="宋体" w:eastAsia="黑体"/>
          <w:sz w:val="24"/>
        </w:rPr>
        <w:t>问题澄清通知</w:t>
      </w:r>
    </w:p>
    <w:p>
      <w:pPr>
        <w:spacing w:line="360" w:lineRule="auto"/>
        <w:jc w:val="center"/>
        <w:rPr>
          <w:rFonts w:ascii="黑体" w:hAnsi="宋体" w:eastAsia="黑体"/>
          <w:sz w:val="32"/>
          <w:szCs w:val="32"/>
        </w:rPr>
      </w:pPr>
      <w:r>
        <w:rPr>
          <w:rFonts w:hint="eastAsia" w:ascii="黑体" w:hAnsi="宋体" w:eastAsia="黑体"/>
          <w:sz w:val="32"/>
          <w:szCs w:val="32"/>
        </w:rPr>
        <w:t>问题澄清通知</w:t>
      </w:r>
    </w:p>
    <w:p>
      <w:pPr>
        <w:spacing w:line="360" w:lineRule="auto"/>
        <w:jc w:val="center"/>
        <w:rPr>
          <w:rFonts w:ascii="宋体"/>
          <w:szCs w:val="21"/>
        </w:rPr>
      </w:pPr>
      <w:r>
        <w:rPr>
          <w:rFonts w:hint="eastAsia" w:ascii="宋体" w:hAnsi="宋体"/>
          <w:szCs w:val="21"/>
        </w:rPr>
        <w:t>编号：</w:t>
      </w:r>
    </w:p>
    <w:p>
      <w:pPr>
        <w:spacing w:line="360" w:lineRule="auto"/>
        <w:rPr>
          <w:rFonts w:ascii="宋体"/>
          <w:szCs w:val="21"/>
          <w:u w:val="single"/>
        </w:rPr>
      </w:pPr>
    </w:p>
    <w:p>
      <w:pPr>
        <w:spacing w:line="360" w:lineRule="auto"/>
        <w:rPr>
          <w:rFonts w:ascii="宋体"/>
          <w:szCs w:val="21"/>
        </w:rPr>
      </w:pPr>
      <w:r>
        <w:rPr>
          <w:rFonts w:ascii="宋体" w:hAnsi="宋体"/>
          <w:szCs w:val="21"/>
          <w:u w:val="single"/>
        </w:rPr>
        <w:t xml:space="preserve">                 </w:t>
      </w:r>
      <w:r>
        <w:rPr>
          <w:rFonts w:hint="eastAsia" w:ascii="宋体" w:hAnsi="宋体"/>
          <w:szCs w:val="21"/>
        </w:rPr>
        <w:t>（投标人</w:t>
      </w:r>
      <w:r>
        <w:rPr>
          <w:rFonts w:ascii="宋体" w:hAnsi="宋体"/>
          <w:szCs w:val="21"/>
        </w:rPr>
        <w:t>/</w:t>
      </w:r>
      <w:r>
        <w:rPr>
          <w:rFonts w:hint="eastAsia" w:ascii="宋体" w:hAnsi="宋体"/>
          <w:szCs w:val="21"/>
        </w:rPr>
        <w:t>投标人名称）：</w:t>
      </w:r>
    </w:p>
    <w:p>
      <w:pPr>
        <w:spacing w:line="360" w:lineRule="auto"/>
        <w:rPr>
          <w:rFonts w:asci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rPr>
        <w:t>（项目名称）</w:t>
      </w:r>
      <w:r>
        <w:rPr>
          <w:rFonts w:ascii="宋体" w:hAnsi="宋体"/>
          <w:szCs w:val="21"/>
          <w:u w:val="single"/>
        </w:rPr>
        <w:t xml:space="preserve">       </w:t>
      </w:r>
      <w:r>
        <w:rPr>
          <w:rFonts w:hint="eastAsia" w:ascii="宋体" w:hAnsi="宋体"/>
          <w:szCs w:val="21"/>
        </w:rPr>
        <w:t>标段施工招标的资格审查委员会（评标委员会），对你方的资格预审申请（投标）文件进行了仔细的审查，现需你方对下列问题以书面形式予以澄清：</w:t>
      </w:r>
    </w:p>
    <w:p>
      <w:pPr>
        <w:spacing w:line="360" w:lineRule="auto"/>
        <w:ind w:firstLine="480"/>
        <w:rPr>
          <w:rFonts w:ascii="宋体"/>
          <w:szCs w:val="21"/>
        </w:rPr>
      </w:pPr>
      <w:r>
        <w:rPr>
          <w:rFonts w:ascii="宋体" w:hAnsi="宋体"/>
          <w:szCs w:val="21"/>
        </w:rPr>
        <w:t>1.</w:t>
      </w:r>
    </w:p>
    <w:p>
      <w:pPr>
        <w:spacing w:line="360" w:lineRule="auto"/>
        <w:ind w:firstLine="480"/>
        <w:rPr>
          <w:rFonts w:ascii="宋体"/>
          <w:szCs w:val="21"/>
        </w:rPr>
      </w:pPr>
    </w:p>
    <w:p>
      <w:pPr>
        <w:spacing w:line="360" w:lineRule="auto"/>
        <w:ind w:firstLine="480"/>
        <w:rPr>
          <w:rFonts w:ascii="宋体"/>
          <w:szCs w:val="21"/>
        </w:rPr>
      </w:pPr>
      <w:r>
        <w:rPr>
          <w:rFonts w:ascii="宋体" w:hAnsi="宋体"/>
          <w:szCs w:val="21"/>
        </w:rPr>
        <w:t>2.</w:t>
      </w:r>
    </w:p>
    <w:p>
      <w:pPr>
        <w:spacing w:line="360" w:lineRule="auto"/>
        <w:ind w:firstLine="480"/>
        <w:rPr>
          <w:rFonts w:ascii="宋体"/>
          <w:szCs w:val="21"/>
        </w:rPr>
      </w:pPr>
    </w:p>
    <w:p>
      <w:pPr>
        <w:spacing w:line="360" w:lineRule="auto"/>
        <w:ind w:firstLine="480"/>
        <w:rPr>
          <w:rFonts w:ascii="宋体"/>
          <w:szCs w:val="21"/>
        </w:rPr>
      </w:pPr>
      <w:r>
        <w:rPr>
          <w:rFonts w:hint="eastAsia" w:ascii="宋体"/>
          <w:szCs w:val="21"/>
        </w:rPr>
        <w:t>……</w:t>
      </w:r>
    </w:p>
    <w:p>
      <w:pPr>
        <w:spacing w:line="360" w:lineRule="auto"/>
        <w:ind w:firstLine="480"/>
        <w:rPr>
          <w:rFonts w:ascii="宋体"/>
          <w:szCs w:val="21"/>
        </w:rPr>
      </w:pPr>
    </w:p>
    <w:p>
      <w:pPr>
        <w:spacing w:line="360" w:lineRule="auto"/>
        <w:ind w:firstLine="480"/>
        <w:rPr>
          <w:rFonts w:ascii="宋体"/>
          <w:szCs w:val="21"/>
          <w:u w:val="single"/>
        </w:rPr>
      </w:pPr>
      <w:r>
        <w:rPr>
          <w:rFonts w:hint="eastAsia" w:ascii="宋体" w:hAnsi="宋体"/>
          <w:szCs w:val="21"/>
        </w:rPr>
        <w:t>请将上述问题的澄清于</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时前递交至</w:t>
      </w:r>
      <w:r>
        <w:rPr>
          <w:rFonts w:ascii="宋体" w:hAnsi="宋体"/>
          <w:szCs w:val="21"/>
          <w:u w:val="single"/>
        </w:rPr>
        <w:t xml:space="preserve">           </w:t>
      </w:r>
    </w:p>
    <w:p>
      <w:pPr>
        <w:spacing w:line="360" w:lineRule="auto"/>
        <w:rPr>
          <w:rFonts w:ascii="宋体"/>
          <w:szCs w:val="21"/>
        </w:rPr>
      </w:pPr>
      <w:r>
        <w:rPr>
          <w:rFonts w:ascii="宋体" w:hAnsi="宋体"/>
          <w:szCs w:val="21"/>
          <w:u w:val="single"/>
        </w:rPr>
        <w:t xml:space="preserve">              </w:t>
      </w:r>
      <w:r>
        <w:rPr>
          <w:rFonts w:hint="eastAsia" w:ascii="宋体" w:hAnsi="宋体"/>
          <w:szCs w:val="21"/>
        </w:rPr>
        <w:t>（详细地址）或传真至</w:t>
      </w:r>
      <w:r>
        <w:rPr>
          <w:rFonts w:ascii="宋体" w:hAnsi="宋体"/>
          <w:szCs w:val="21"/>
          <w:u w:val="single"/>
        </w:rPr>
        <w:t xml:space="preserve">            </w:t>
      </w:r>
      <w:r>
        <w:rPr>
          <w:rFonts w:hint="eastAsia" w:ascii="宋体" w:hAnsi="宋体"/>
          <w:szCs w:val="21"/>
        </w:rPr>
        <w:t>（传真号码）。采用传真方式的，应在</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u w:val="single"/>
        </w:rPr>
        <w:t>也</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时前将原件递交至</w:t>
      </w:r>
      <w:r>
        <w:rPr>
          <w:rFonts w:ascii="宋体" w:hAnsi="宋体"/>
          <w:szCs w:val="21"/>
          <w:u w:val="single"/>
        </w:rPr>
        <w:t xml:space="preserve">                            </w:t>
      </w:r>
      <w:r>
        <w:rPr>
          <w:rFonts w:hint="eastAsia" w:ascii="宋体" w:hAnsi="宋体"/>
          <w:szCs w:val="21"/>
        </w:rPr>
        <w:t>（详细地址）。</w:t>
      </w:r>
    </w:p>
    <w:p>
      <w:pPr>
        <w:spacing w:line="360" w:lineRule="auto"/>
        <w:rPr>
          <w:rFonts w:ascii="宋体"/>
          <w:szCs w:val="21"/>
        </w:rPr>
      </w:pPr>
    </w:p>
    <w:p>
      <w:pPr>
        <w:spacing w:line="360" w:lineRule="auto"/>
        <w:jc w:val="right"/>
        <w:rPr>
          <w:rFonts w:ascii="宋体"/>
          <w:szCs w:val="21"/>
          <w:u w:val="single"/>
        </w:rPr>
      </w:pPr>
      <w:r>
        <w:rPr>
          <w:rFonts w:ascii="宋体" w:hAnsi="宋体"/>
          <w:szCs w:val="21"/>
          <w:u w:val="single"/>
        </w:rPr>
        <w:t xml:space="preserve">   </w:t>
      </w:r>
      <w:r>
        <w:rPr>
          <w:rFonts w:hint="eastAsia" w:ascii="宋体" w:hAnsi="宋体"/>
          <w:szCs w:val="21"/>
          <w:u w:val="single"/>
        </w:rPr>
        <w:t>（项目名称）</w:t>
      </w:r>
      <w:r>
        <w:rPr>
          <w:rFonts w:ascii="宋体" w:hAnsi="宋体"/>
          <w:szCs w:val="21"/>
          <w:u w:val="single"/>
        </w:rPr>
        <w:t xml:space="preserve">   </w:t>
      </w:r>
      <w:r>
        <w:rPr>
          <w:rFonts w:hint="eastAsia" w:ascii="宋体" w:hAnsi="宋体"/>
          <w:szCs w:val="21"/>
          <w:u w:val="single"/>
        </w:rPr>
        <w:t>标段施工招标资格审查委员会（评标委员会）</w:t>
      </w:r>
    </w:p>
    <w:p>
      <w:pPr>
        <w:spacing w:line="360" w:lineRule="auto"/>
        <w:jc w:val="right"/>
        <w:rPr>
          <w:rFonts w:ascii="宋体"/>
          <w:szCs w:val="21"/>
          <w:u w:val="single"/>
        </w:rPr>
      </w:pPr>
    </w:p>
    <w:p>
      <w:pPr>
        <w:spacing w:line="360" w:lineRule="auto"/>
        <w:jc w:val="right"/>
        <w:rPr>
          <w:rFonts w:ascii="宋体"/>
          <w:szCs w:val="21"/>
          <w:u w:val="single"/>
        </w:rPr>
      </w:pPr>
    </w:p>
    <w:p>
      <w:pPr>
        <w:spacing w:line="360" w:lineRule="auto"/>
        <w:jc w:val="right"/>
        <w:rPr>
          <w:rFonts w:ascii="宋体"/>
          <w:szCs w:val="21"/>
        </w:rPr>
      </w:pPr>
    </w:p>
    <w:p>
      <w:pPr>
        <w:wordWrap w:val="0"/>
        <w:spacing w:line="360" w:lineRule="auto"/>
        <w:jc w:val="right"/>
        <w:rPr>
          <w:rFonts w:ascii="宋体"/>
          <w:szCs w:val="21"/>
          <w:u w:val="single"/>
        </w:rPr>
      </w:pPr>
      <w:r>
        <w:rPr>
          <w:rFonts w:ascii="宋体" w:hAnsi="宋体"/>
          <w:szCs w:val="21"/>
        </w:rPr>
        <w:t xml:space="preserve">   </w:t>
      </w:r>
      <w:r>
        <w:rPr>
          <w:rFonts w:hint="eastAsia" w:ascii="宋体" w:hAnsi="宋体"/>
          <w:szCs w:val="21"/>
        </w:rPr>
        <w:t>招标人：</w:t>
      </w:r>
      <w:r>
        <w:rPr>
          <w:rFonts w:ascii="宋体" w:hAnsi="宋体"/>
          <w:szCs w:val="21"/>
          <w:u w:val="single"/>
        </w:rPr>
        <w:t xml:space="preserve">                      </w:t>
      </w:r>
      <w:r>
        <w:rPr>
          <w:rFonts w:hint="eastAsia" w:ascii="宋体" w:hAnsi="宋体"/>
          <w:szCs w:val="21"/>
          <w:u w:val="single"/>
        </w:rPr>
        <w:t>（盖单位章）</w:t>
      </w:r>
    </w:p>
    <w:p>
      <w:pPr>
        <w:spacing w:line="360" w:lineRule="auto"/>
        <w:jc w:val="right"/>
        <w:rPr>
          <w:rFonts w:ascii="宋体"/>
          <w:szCs w:val="21"/>
        </w:rPr>
      </w:pPr>
    </w:p>
    <w:p>
      <w:pPr>
        <w:spacing w:line="360" w:lineRule="auto"/>
        <w:ind w:right="120"/>
        <w:jc w:val="right"/>
        <w:rPr>
          <w:rFonts w:asci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jc w:val="right"/>
        <w:rPr>
          <w:rFonts w:ascii="宋体"/>
          <w:szCs w:val="21"/>
        </w:rPr>
      </w:pPr>
    </w:p>
    <w:p>
      <w:pPr>
        <w:spacing w:line="360" w:lineRule="auto"/>
        <w:ind w:right="120"/>
        <w:rPr>
          <w:rFonts w:ascii="宋体"/>
          <w:sz w:val="24"/>
        </w:rPr>
      </w:pPr>
    </w:p>
    <w:p>
      <w:pPr>
        <w:spacing w:line="360" w:lineRule="auto"/>
        <w:ind w:right="120"/>
        <w:rPr>
          <w:rFonts w:ascii="宋体"/>
          <w:sz w:val="24"/>
        </w:rPr>
      </w:pPr>
    </w:p>
    <w:p>
      <w:pPr>
        <w:spacing w:line="360" w:lineRule="auto"/>
        <w:ind w:right="120"/>
        <w:rPr>
          <w:rFonts w:ascii="宋体"/>
          <w:sz w:val="24"/>
        </w:rPr>
      </w:pPr>
    </w:p>
    <w:p>
      <w:pPr>
        <w:spacing w:line="360" w:lineRule="auto"/>
        <w:ind w:right="120"/>
        <w:rPr>
          <w:rFonts w:ascii="宋体"/>
          <w:sz w:val="24"/>
        </w:rPr>
      </w:pPr>
    </w:p>
    <w:p>
      <w:pPr>
        <w:spacing w:line="360" w:lineRule="auto"/>
        <w:ind w:right="120"/>
        <w:rPr>
          <w:rFonts w:ascii="宋体"/>
          <w:sz w:val="24"/>
        </w:rPr>
      </w:pPr>
    </w:p>
    <w:p>
      <w:pPr>
        <w:spacing w:line="360" w:lineRule="auto"/>
        <w:rPr>
          <w:rFonts w:ascii="黑体" w:hAnsi="宋体" w:eastAsia="黑体"/>
          <w:sz w:val="24"/>
        </w:rPr>
      </w:pPr>
      <w:r>
        <w:rPr>
          <w:rFonts w:hint="eastAsia" w:ascii="黑体" w:hAnsi="宋体" w:eastAsia="黑体"/>
          <w:sz w:val="24"/>
        </w:rPr>
        <w:t>附表三</w:t>
      </w:r>
      <w:r>
        <w:rPr>
          <w:rFonts w:ascii="黑体" w:hAnsi="宋体" w:eastAsia="黑体"/>
          <w:sz w:val="24"/>
        </w:rPr>
        <w:t xml:space="preserve">  </w:t>
      </w:r>
      <w:r>
        <w:rPr>
          <w:rFonts w:hint="eastAsia" w:ascii="黑体" w:hAnsi="宋体" w:eastAsia="黑体"/>
          <w:sz w:val="24"/>
        </w:rPr>
        <w:t>问题的澄清</w:t>
      </w:r>
    </w:p>
    <w:p>
      <w:pPr>
        <w:spacing w:line="360" w:lineRule="auto"/>
        <w:jc w:val="center"/>
        <w:rPr>
          <w:rFonts w:ascii="黑体" w:hAnsi="宋体" w:eastAsia="黑体"/>
          <w:sz w:val="32"/>
          <w:szCs w:val="32"/>
        </w:rPr>
      </w:pPr>
      <w:r>
        <w:rPr>
          <w:rFonts w:hint="eastAsia" w:ascii="黑体" w:hAnsi="宋体" w:eastAsia="黑体"/>
          <w:sz w:val="32"/>
          <w:szCs w:val="32"/>
        </w:rPr>
        <w:t>问题的澄清</w:t>
      </w:r>
    </w:p>
    <w:p>
      <w:pPr>
        <w:spacing w:line="360" w:lineRule="auto"/>
        <w:jc w:val="center"/>
        <w:rPr>
          <w:rFonts w:ascii="宋体"/>
          <w:szCs w:val="21"/>
        </w:rPr>
      </w:pPr>
      <w:r>
        <w:rPr>
          <w:rFonts w:hint="eastAsia" w:ascii="宋体" w:hAnsi="宋体"/>
          <w:szCs w:val="21"/>
        </w:rPr>
        <w:t>编号：</w:t>
      </w:r>
    </w:p>
    <w:p>
      <w:pPr>
        <w:spacing w:line="360" w:lineRule="auto"/>
        <w:rPr>
          <w:rFonts w:ascii="宋体"/>
          <w:szCs w:val="21"/>
          <w:u w:val="single"/>
        </w:rPr>
      </w:pPr>
    </w:p>
    <w:p>
      <w:pPr>
        <w:spacing w:line="360" w:lineRule="auto"/>
        <w:rPr>
          <w:rFonts w:ascii="宋体"/>
          <w:szCs w:val="21"/>
        </w:rPr>
      </w:pPr>
      <w:r>
        <w:rPr>
          <w:rFonts w:ascii="宋体" w:hAnsi="宋体"/>
          <w:szCs w:val="21"/>
          <w:u w:val="single"/>
        </w:rPr>
        <w:t xml:space="preserve">                  </w:t>
      </w:r>
      <w:r>
        <w:rPr>
          <w:rFonts w:hint="eastAsia" w:ascii="宋体" w:hAnsi="宋体"/>
          <w:szCs w:val="21"/>
        </w:rPr>
        <w:t>（项目名称）</w:t>
      </w:r>
      <w:r>
        <w:rPr>
          <w:rFonts w:ascii="宋体" w:hAnsi="宋体"/>
          <w:szCs w:val="21"/>
          <w:u w:val="single"/>
        </w:rPr>
        <w:t xml:space="preserve">      </w:t>
      </w:r>
      <w:r>
        <w:rPr>
          <w:rFonts w:hint="eastAsia" w:ascii="宋体" w:hAnsi="宋体"/>
          <w:szCs w:val="21"/>
        </w:rPr>
        <w:t>标段施工招标资格审查委员会（评标委员会）：</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r>
        <w:rPr>
          <w:rFonts w:hint="eastAsia" w:ascii="宋体" w:hAnsi="宋体"/>
          <w:szCs w:val="21"/>
        </w:rPr>
        <w:t>问题澄清通知（编号：</w:t>
      </w:r>
      <w:r>
        <w:rPr>
          <w:rFonts w:ascii="宋体" w:hAnsi="宋体"/>
          <w:szCs w:val="21"/>
          <w:u w:val="single"/>
        </w:rPr>
        <w:t xml:space="preserve">           </w:t>
      </w:r>
      <w:r>
        <w:rPr>
          <w:rFonts w:hint="eastAsia" w:ascii="宋体" w:hAnsi="宋体"/>
          <w:szCs w:val="21"/>
        </w:rPr>
        <w:t>）已收悉，现澄清如下：</w:t>
      </w:r>
    </w:p>
    <w:p>
      <w:pPr>
        <w:spacing w:line="360" w:lineRule="auto"/>
        <w:rPr>
          <w:rFonts w:ascii="宋体"/>
          <w:szCs w:val="21"/>
        </w:rPr>
      </w:pPr>
      <w:r>
        <w:rPr>
          <w:rFonts w:ascii="宋体" w:hAnsi="宋体"/>
          <w:szCs w:val="21"/>
        </w:rPr>
        <w:t>1.</w:t>
      </w:r>
    </w:p>
    <w:p>
      <w:pPr>
        <w:spacing w:line="360" w:lineRule="auto"/>
        <w:rPr>
          <w:rFonts w:ascii="宋体"/>
          <w:szCs w:val="21"/>
        </w:rPr>
      </w:pPr>
      <w:r>
        <w:rPr>
          <w:rFonts w:ascii="宋体" w:hAnsi="宋体"/>
          <w:szCs w:val="21"/>
        </w:rPr>
        <w:t>2.</w:t>
      </w:r>
    </w:p>
    <w:p>
      <w:pPr>
        <w:spacing w:line="360" w:lineRule="auto"/>
        <w:rPr>
          <w:rFonts w:ascii="宋体"/>
          <w:szCs w:val="21"/>
        </w:rPr>
      </w:pPr>
    </w:p>
    <w:p>
      <w:pPr>
        <w:spacing w:line="360" w:lineRule="auto"/>
        <w:rPr>
          <w:rFonts w:ascii="宋体"/>
          <w:szCs w:val="21"/>
        </w:rPr>
      </w:pPr>
      <w:r>
        <w:rPr>
          <w:rFonts w:hint="eastAsia" w:ascii="宋体" w:hAnsi="宋体"/>
          <w:szCs w:val="21"/>
        </w:rPr>
        <w:t>……</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jc w:val="right"/>
        <w:rPr>
          <w:rFonts w:ascii="宋体"/>
          <w:szCs w:val="21"/>
        </w:rPr>
      </w:pPr>
      <w:r>
        <w:rPr>
          <w:rFonts w:hint="eastAsia" w:ascii="宋体" w:hAnsi="宋体"/>
          <w:szCs w:val="21"/>
        </w:rPr>
        <w:t>投标人（投标人）：</w:t>
      </w:r>
      <w:r>
        <w:rPr>
          <w:rFonts w:ascii="宋体" w:hAnsi="宋体"/>
          <w:szCs w:val="21"/>
          <w:u w:val="single"/>
        </w:rPr>
        <w:t xml:space="preserve">            </w:t>
      </w:r>
      <w:r>
        <w:rPr>
          <w:rFonts w:ascii="宋体" w:hAnsi="宋体"/>
          <w:szCs w:val="21"/>
        </w:rPr>
        <w:t xml:space="preserve"> </w:t>
      </w:r>
      <w:r>
        <w:rPr>
          <w:rFonts w:hint="eastAsia" w:ascii="宋体" w:hAnsi="宋体"/>
          <w:szCs w:val="21"/>
        </w:rPr>
        <w:t>（盖单位章）</w:t>
      </w:r>
    </w:p>
    <w:p>
      <w:pPr>
        <w:spacing w:line="360" w:lineRule="auto"/>
        <w:jc w:val="right"/>
        <w:rPr>
          <w:rFonts w:asci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（签字）</w:t>
      </w:r>
    </w:p>
    <w:p>
      <w:pPr>
        <w:spacing w:line="360" w:lineRule="auto"/>
        <w:jc w:val="right"/>
        <w:rPr>
          <w:rFonts w:ascii="宋体"/>
          <w:szCs w:val="21"/>
        </w:rPr>
      </w:pPr>
    </w:p>
    <w:p>
      <w:pPr>
        <w:spacing w:line="360" w:lineRule="auto"/>
        <w:ind w:right="120"/>
        <w:jc w:val="right"/>
        <w:rPr>
          <w:rFonts w:asci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jc w:val="right"/>
        <w:rPr>
          <w:rFonts w:ascii="宋体"/>
          <w:szCs w:val="21"/>
        </w:rPr>
      </w:pPr>
    </w:p>
    <w:p>
      <w:pPr>
        <w:spacing w:line="360" w:lineRule="auto"/>
        <w:jc w:val="right"/>
        <w:rPr>
          <w:rFonts w:ascii="宋体"/>
          <w:szCs w:val="21"/>
        </w:rPr>
      </w:pPr>
    </w:p>
    <w:p>
      <w:pPr>
        <w:spacing w:line="360" w:lineRule="auto"/>
        <w:jc w:val="right"/>
        <w:rPr>
          <w:rFonts w:ascii="宋体"/>
          <w:szCs w:val="21"/>
        </w:rPr>
      </w:pPr>
    </w:p>
    <w:p>
      <w:pPr>
        <w:spacing w:line="360" w:lineRule="auto"/>
        <w:jc w:val="right"/>
        <w:rPr>
          <w:rFonts w:ascii="宋体"/>
          <w:sz w:val="24"/>
        </w:rPr>
      </w:pPr>
    </w:p>
    <w:p>
      <w:pPr>
        <w:spacing w:line="360" w:lineRule="auto"/>
        <w:jc w:val="right"/>
        <w:rPr>
          <w:rFonts w:ascii="宋体"/>
          <w:sz w:val="24"/>
        </w:rPr>
      </w:pPr>
    </w:p>
    <w:p>
      <w:pPr>
        <w:spacing w:line="360" w:lineRule="auto"/>
        <w:jc w:val="right"/>
        <w:rPr>
          <w:rFonts w:ascii="宋体"/>
          <w:sz w:val="24"/>
        </w:rPr>
      </w:pPr>
    </w:p>
    <w:p>
      <w:pPr>
        <w:spacing w:line="360" w:lineRule="auto"/>
        <w:jc w:val="right"/>
        <w:rPr>
          <w:rFonts w:ascii="宋体"/>
          <w:sz w:val="24"/>
        </w:rPr>
      </w:pPr>
    </w:p>
    <w:p>
      <w:pPr>
        <w:spacing w:line="360" w:lineRule="auto"/>
        <w:rPr>
          <w:rFonts w:ascii="宋体"/>
          <w:b/>
          <w:sz w:val="24"/>
        </w:rPr>
      </w:pPr>
      <w:r>
        <w:rPr>
          <w:rFonts w:ascii="宋体"/>
          <w:b/>
          <w:sz w:val="24"/>
        </w:rPr>
        <w:br w:type="page"/>
      </w:r>
    </w:p>
    <w:p>
      <w:pPr>
        <w:spacing w:line="360" w:lineRule="auto"/>
        <w:rPr>
          <w:rFonts w:ascii="黑体" w:hAnsi="宋体" w:eastAsia="黑体"/>
          <w:sz w:val="24"/>
        </w:rPr>
      </w:pPr>
      <w:r>
        <w:rPr>
          <w:rFonts w:hint="eastAsia" w:ascii="黑体" w:hAnsi="宋体" w:eastAsia="黑体"/>
          <w:sz w:val="24"/>
        </w:rPr>
        <w:t>附表四</w:t>
      </w:r>
      <w:r>
        <w:rPr>
          <w:rFonts w:ascii="黑体" w:hAnsi="宋体" w:eastAsia="黑体"/>
          <w:sz w:val="24"/>
        </w:rPr>
        <w:t xml:space="preserve">  </w:t>
      </w:r>
      <w:r>
        <w:rPr>
          <w:rFonts w:hint="eastAsia" w:ascii="黑体" w:hAnsi="宋体" w:eastAsia="黑体"/>
          <w:sz w:val="24"/>
        </w:rPr>
        <w:t>中标通知书</w:t>
      </w:r>
    </w:p>
    <w:p>
      <w:pPr>
        <w:spacing w:line="360" w:lineRule="auto"/>
        <w:jc w:val="center"/>
        <w:rPr>
          <w:rFonts w:ascii="黑体" w:hAnsi="宋体" w:eastAsia="黑体"/>
          <w:sz w:val="24"/>
        </w:rPr>
      </w:pPr>
      <w:r>
        <w:rPr>
          <w:rFonts w:hint="eastAsia" w:ascii="黑体" w:hAnsi="宋体" w:eastAsia="黑体"/>
          <w:sz w:val="32"/>
          <w:szCs w:val="32"/>
        </w:rPr>
        <w:t>中标通知书</w:t>
      </w:r>
    </w:p>
    <w:p>
      <w:pPr>
        <w:spacing w:line="360" w:lineRule="auto"/>
        <w:rPr>
          <w:rFonts w:ascii="宋体"/>
          <w:szCs w:val="21"/>
          <w:u w:val="single"/>
        </w:rPr>
      </w:pPr>
    </w:p>
    <w:p>
      <w:pPr>
        <w:spacing w:line="360" w:lineRule="auto"/>
        <w:rPr>
          <w:rFonts w:ascii="宋体"/>
          <w:szCs w:val="21"/>
        </w:rPr>
      </w:pPr>
      <w:r>
        <w:rPr>
          <w:rFonts w:ascii="宋体" w:hAnsi="宋体"/>
          <w:szCs w:val="21"/>
          <w:u w:val="single"/>
        </w:rPr>
        <w:t xml:space="preserve">               </w:t>
      </w:r>
      <w:r>
        <w:rPr>
          <w:rFonts w:hint="eastAsia" w:ascii="宋体" w:hAnsi="宋体"/>
          <w:szCs w:val="21"/>
        </w:rPr>
        <w:t>（中标人名称）：</w:t>
      </w:r>
    </w:p>
    <w:p>
      <w:pPr>
        <w:spacing w:line="500" w:lineRule="exact"/>
        <w:ind w:firstLine="464" w:firstLineChars="221"/>
        <w:rPr>
          <w:rFonts w:ascii="宋体" w:cs="宋体"/>
          <w:szCs w:val="21"/>
        </w:rPr>
      </w:pPr>
      <w:r>
        <w:rPr>
          <w:rFonts w:hint="eastAsia" w:ascii="宋体" w:hAnsi="宋体" w:cs="宋体"/>
          <w:szCs w:val="21"/>
        </w:rPr>
        <w:t>你方于</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所递交的</w:t>
      </w:r>
      <w:r>
        <w:rPr>
          <w:rFonts w:ascii="宋体" w:hAnsi="宋体" w:cs="宋体"/>
          <w:szCs w:val="21"/>
          <w:u w:val="single"/>
        </w:rPr>
        <w:t xml:space="preserve">                        </w:t>
      </w:r>
      <w:r>
        <w:rPr>
          <w:rFonts w:hint="eastAsia" w:ascii="宋体" w:hAnsi="宋体" w:cs="宋体"/>
          <w:szCs w:val="21"/>
        </w:rPr>
        <w:t>工程施工投标文件已被我方接受，依据招标文件载明的评标办法，经评标委员会评定，公示评审结果并报主管部门备案，已被招标人接受，确定贵单位为中标人。主要中标指标如下：</w:t>
      </w:r>
    </w:p>
    <w:tbl>
      <w:tblPr>
        <w:tblStyle w:val="49"/>
        <w:tblW w:w="8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130"/>
        <w:gridCol w:w="2251"/>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99" w:type="dxa"/>
            <w:vAlign w:val="center"/>
          </w:tcPr>
          <w:p>
            <w:pPr>
              <w:spacing w:line="500" w:lineRule="exact"/>
              <w:jc w:val="center"/>
              <w:rPr>
                <w:rFonts w:ascii="宋体" w:cs="宋体"/>
                <w:szCs w:val="21"/>
              </w:rPr>
            </w:pPr>
            <w:r>
              <w:rPr>
                <w:rFonts w:hint="eastAsia" w:ascii="宋体" w:hAnsi="宋体" w:cs="宋体"/>
                <w:szCs w:val="21"/>
              </w:rPr>
              <w:t>项目名称</w:t>
            </w:r>
          </w:p>
        </w:tc>
        <w:tc>
          <w:tcPr>
            <w:tcW w:w="6918" w:type="dxa"/>
            <w:gridSpan w:val="3"/>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99" w:type="dxa"/>
            <w:vAlign w:val="center"/>
          </w:tcPr>
          <w:p>
            <w:pPr>
              <w:spacing w:line="500" w:lineRule="exact"/>
              <w:jc w:val="center"/>
              <w:rPr>
                <w:rFonts w:ascii="宋体" w:cs="宋体"/>
                <w:szCs w:val="21"/>
              </w:rPr>
            </w:pPr>
            <w:r>
              <w:rPr>
                <w:rFonts w:hint="eastAsia" w:ascii="宋体" w:hAnsi="宋体" w:cs="宋体"/>
                <w:szCs w:val="21"/>
              </w:rPr>
              <w:t>中标价格</w:t>
            </w:r>
          </w:p>
        </w:tc>
        <w:tc>
          <w:tcPr>
            <w:tcW w:w="6918" w:type="dxa"/>
            <w:gridSpan w:val="3"/>
            <w:vAlign w:val="center"/>
          </w:tcPr>
          <w:p>
            <w:pPr>
              <w:rPr>
                <w:rFonts w:ascii="宋体" w:cs="宋体"/>
                <w:szCs w:val="21"/>
              </w:rPr>
            </w:pPr>
            <w:r>
              <w:rPr>
                <w:rFonts w:hint="eastAsia" w:ascii="宋体" w:hAnsi="宋体" w:cs="宋体"/>
                <w:szCs w:val="21"/>
              </w:rPr>
              <w:t>人民币大写：</w:t>
            </w:r>
          </w:p>
          <w:p>
            <w:pPr>
              <w:rPr>
                <w:rFonts w:ascii="宋体" w:cs="宋体"/>
                <w:szCs w:val="21"/>
              </w:rPr>
            </w:pPr>
            <w:r>
              <w:rPr>
                <w:rFonts w:ascii="宋体" w:hAnsi="宋体" w:cs="宋体"/>
                <w:szCs w:val="21"/>
              </w:rPr>
              <w:t xml:space="preserve">      </w:t>
            </w:r>
            <w:r>
              <w:rPr>
                <w:rFonts w:hint="eastAsia" w:ascii="宋体" w:hAnsi="宋体" w:cs="宋体"/>
                <w:szCs w:val="21"/>
              </w:rPr>
              <w:t>小写：</w:t>
            </w:r>
            <w:r>
              <w:rPr>
                <w:rFonts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99" w:type="dxa"/>
            <w:vAlign w:val="center"/>
          </w:tcPr>
          <w:p>
            <w:pPr>
              <w:spacing w:line="500" w:lineRule="exact"/>
              <w:jc w:val="center"/>
              <w:rPr>
                <w:rFonts w:ascii="宋体" w:cs="宋体"/>
                <w:szCs w:val="21"/>
              </w:rPr>
            </w:pPr>
            <w:r>
              <w:rPr>
                <w:rFonts w:hint="eastAsia" w:ascii="宋体" w:hAnsi="宋体" w:cs="宋体"/>
                <w:szCs w:val="21"/>
              </w:rPr>
              <w:t>中标工期</w:t>
            </w:r>
          </w:p>
        </w:tc>
        <w:tc>
          <w:tcPr>
            <w:tcW w:w="2130" w:type="dxa"/>
            <w:vAlign w:val="center"/>
          </w:tcPr>
          <w:p>
            <w:pPr>
              <w:spacing w:line="500" w:lineRule="exact"/>
              <w:ind w:firstLine="102" w:firstLineChars="49"/>
              <w:jc w:val="center"/>
              <w:rPr>
                <w:rFonts w:ascii="宋体" w:cs="宋体"/>
                <w:szCs w:val="21"/>
              </w:rPr>
            </w:pPr>
          </w:p>
        </w:tc>
        <w:tc>
          <w:tcPr>
            <w:tcW w:w="2251" w:type="dxa"/>
            <w:vAlign w:val="center"/>
          </w:tcPr>
          <w:p>
            <w:pPr>
              <w:spacing w:line="500" w:lineRule="exact"/>
              <w:jc w:val="center"/>
              <w:rPr>
                <w:rFonts w:ascii="宋体" w:cs="宋体"/>
                <w:szCs w:val="21"/>
              </w:rPr>
            </w:pPr>
            <w:r>
              <w:rPr>
                <w:rFonts w:hint="eastAsia" w:ascii="宋体" w:hAnsi="宋体" w:cs="宋体"/>
                <w:szCs w:val="21"/>
              </w:rPr>
              <w:t>工程质量达到</w:t>
            </w:r>
          </w:p>
        </w:tc>
        <w:tc>
          <w:tcPr>
            <w:tcW w:w="2537" w:type="dxa"/>
            <w:vAlign w:val="center"/>
          </w:tcPr>
          <w:p>
            <w:pPr>
              <w:spacing w:line="500" w:lineRule="exact"/>
              <w:ind w:firstLine="105" w:firstLineChars="50"/>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99" w:type="dxa"/>
            <w:vAlign w:val="center"/>
          </w:tcPr>
          <w:p>
            <w:pPr>
              <w:spacing w:line="500" w:lineRule="exact"/>
              <w:jc w:val="center"/>
              <w:rPr>
                <w:rFonts w:ascii="宋体" w:cs="宋体"/>
                <w:szCs w:val="21"/>
              </w:rPr>
            </w:pPr>
            <w:r>
              <w:rPr>
                <w:rFonts w:hint="eastAsia" w:ascii="宋体" w:hAnsi="宋体" w:cs="宋体"/>
                <w:szCs w:val="21"/>
              </w:rPr>
              <w:t>缺陷责任期</w:t>
            </w:r>
          </w:p>
        </w:tc>
        <w:tc>
          <w:tcPr>
            <w:tcW w:w="2130" w:type="dxa"/>
            <w:vAlign w:val="center"/>
          </w:tcPr>
          <w:p>
            <w:pPr>
              <w:spacing w:line="500" w:lineRule="exact"/>
              <w:ind w:firstLine="105" w:firstLineChars="50"/>
              <w:jc w:val="center"/>
              <w:rPr>
                <w:rFonts w:ascii="宋体" w:cs="宋体"/>
                <w:szCs w:val="21"/>
              </w:rPr>
            </w:pPr>
          </w:p>
        </w:tc>
        <w:tc>
          <w:tcPr>
            <w:tcW w:w="2251" w:type="dxa"/>
            <w:vAlign w:val="center"/>
          </w:tcPr>
          <w:p>
            <w:pPr>
              <w:spacing w:line="500" w:lineRule="exact"/>
              <w:jc w:val="center"/>
              <w:rPr>
                <w:rFonts w:ascii="宋体" w:cs="宋体"/>
                <w:szCs w:val="21"/>
              </w:rPr>
            </w:pPr>
            <w:r>
              <w:rPr>
                <w:rFonts w:hint="eastAsia" w:ascii="宋体" w:hAnsi="宋体" w:cs="宋体"/>
                <w:szCs w:val="21"/>
              </w:rPr>
              <w:t>保修期</w:t>
            </w:r>
          </w:p>
        </w:tc>
        <w:tc>
          <w:tcPr>
            <w:tcW w:w="2537" w:type="dxa"/>
            <w:vAlign w:val="center"/>
          </w:tcPr>
          <w:p>
            <w:pPr>
              <w:spacing w:line="500" w:lineRule="exact"/>
              <w:ind w:firstLine="105" w:firstLineChars="50"/>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99" w:type="dxa"/>
            <w:vAlign w:val="center"/>
          </w:tcPr>
          <w:p>
            <w:pPr>
              <w:spacing w:line="500" w:lineRule="exact"/>
              <w:jc w:val="center"/>
              <w:rPr>
                <w:rFonts w:ascii="宋体" w:cs="宋体"/>
                <w:szCs w:val="21"/>
              </w:rPr>
            </w:pPr>
            <w:r>
              <w:rPr>
                <w:rFonts w:hint="eastAsia" w:ascii="宋体" w:hAnsi="宋体" w:cs="宋体"/>
                <w:szCs w:val="21"/>
              </w:rPr>
              <w:t>项目经理</w:t>
            </w:r>
          </w:p>
        </w:tc>
        <w:tc>
          <w:tcPr>
            <w:tcW w:w="2130" w:type="dxa"/>
            <w:vAlign w:val="center"/>
          </w:tcPr>
          <w:p>
            <w:pPr>
              <w:spacing w:line="500" w:lineRule="exact"/>
              <w:ind w:firstLine="102" w:firstLineChars="49"/>
              <w:jc w:val="center"/>
              <w:rPr>
                <w:rFonts w:ascii="宋体" w:cs="宋体"/>
                <w:szCs w:val="21"/>
              </w:rPr>
            </w:pPr>
          </w:p>
        </w:tc>
        <w:tc>
          <w:tcPr>
            <w:tcW w:w="2251" w:type="dxa"/>
            <w:vAlign w:val="center"/>
          </w:tcPr>
          <w:p>
            <w:pPr>
              <w:spacing w:line="500" w:lineRule="exact"/>
              <w:jc w:val="center"/>
              <w:rPr>
                <w:rFonts w:ascii="宋体" w:cs="宋体"/>
                <w:szCs w:val="21"/>
              </w:rPr>
            </w:pPr>
            <w:r>
              <w:rPr>
                <w:rFonts w:hint="eastAsia" w:ascii="宋体" w:hAnsi="宋体" w:cs="宋体"/>
                <w:szCs w:val="21"/>
              </w:rPr>
              <w:t>项目总工</w:t>
            </w:r>
          </w:p>
        </w:tc>
        <w:tc>
          <w:tcPr>
            <w:tcW w:w="2537" w:type="dxa"/>
            <w:vAlign w:val="center"/>
          </w:tcPr>
          <w:p>
            <w:pPr>
              <w:spacing w:line="500" w:lineRule="exact"/>
              <w:ind w:firstLine="102" w:firstLineChars="49"/>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99" w:type="dxa"/>
            <w:vAlign w:val="center"/>
          </w:tcPr>
          <w:p>
            <w:pPr>
              <w:spacing w:line="500" w:lineRule="exact"/>
              <w:jc w:val="center"/>
              <w:rPr>
                <w:rFonts w:ascii="宋体" w:cs="宋体"/>
                <w:szCs w:val="21"/>
              </w:rPr>
            </w:pPr>
            <w:r>
              <w:rPr>
                <w:rFonts w:hint="eastAsia" w:ascii="宋体" w:hAnsi="宋体" w:cs="宋体"/>
                <w:szCs w:val="21"/>
              </w:rPr>
              <w:t>备注</w:t>
            </w:r>
          </w:p>
        </w:tc>
        <w:tc>
          <w:tcPr>
            <w:tcW w:w="6918" w:type="dxa"/>
            <w:gridSpan w:val="3"/>
            <w:vAlign w:val="center"/>
          </w:tcPr>
          <w:p>
            <w:pPr>
              <w:spacing w:line="500" w:lineRule="exact"/>
              <w:ind w:firstLine="102" w:firstLineChars="49"/>
              <w:jc w:val="center"/>
              <w:rPr>
                <w:rFonts w:ascii="宋体" w:cs="宋体"/>
                <w:szCs w:val="21"/>
              </w:rPr>
            </w:pPr>
            <w:r>
              <w:rPr>
                <w:rFonts w:hint="eastAsia" w:ascii="宋体" w:hAnsi="宋体" w:cs="宋体"/>
                <w:szCs w:val="21"/>
              </w:rPr>
              <w:t>其它见本项目招标文件及中标单位投标文件</w:t>
            </w:r>
          </w:p>
        </w:tc>
      </w:tr>
    </w:tbl>
    <w:p>
      <w:pPr>
        <w:spacing w:line="500" w:lineRule="exact"/>
        <w:ind w:firstLine="464" w:firstLineChars="221"/>
        <w:rPr>
          <w:rFonts w:ascii="宋体" w:cs="宋体"/>
          <w:szCs w:val="21"/>
        </w:rPr>
      </w:pPr>
    </w:p>
    <w:p>
      <w:pPr>
        <w:spacing w:line="360" w:lineRule="auto"/>
        <w:ind w:firstLine="480"/>
        <w:rPr>
          <w:rFonts w:ascii="宋体"/>
          <w:szCs w:val="21"/>
        </w:rPr>
      </w:pPr>
      <w:r>
        <w:rPr>
          <w:rFonts w:hint="eastAsia" w:ascii="宋体" w:hAnsi="宋体"/>
          <w:szCs w:val="21"/>
        </w:rPr>
        <w:t>请你方在接到本通知书后的</w:t>
      </w:r>
      <w:r>
        <w:rPr>
          <w:rFonts w:ascii="宋体" w:hAnsi="宋体"/>
          <w:szCs w:val="21"/>
          <w:u w:val="single"/>
        </w:rPr>
        <w:t xml:space="preserve">      </w:t>
      </w:r>
      <w:r>
        <w:rPr>
          <w:rFonts w:hint="eastAsia" w:ascii="宋体" w:hAnsi="宋体"/>
          <w:szCs w:val="21"/>
        </w:rPr>
        <w:t>日内到</w:t>
      </w:r>
      <w:r>
        <w:rPr>
          <w:rFonts w:ascii="宋体" w:hAnsi="宋体"/>
          <w:szCs w:val="21"/>
          <w:u w:val="single"/>
        </w:rPr>
        <w:t xml:space="preserve">                     </w:t>
      </w:r>
      <w:r>
        <w:rPr>
          <w:rFonts w:hint="eastAsia" w:ascii="宋体" w:hAnsi="宋体"/>
          <w:szCs w:val="21"/>
        </w:rPr>
        <w:t>（指定地点）与我方签订施工承包合同，在此之前按招标文件第二章“投标人须知”第</w:t>
      </w:r>
      <w:r>
        <w:rPr>
          <w:rFonts w:ascii="宋体" w:hAnsi="宋体"/>
          <w:szCs w:val="21"/>
        </w:rPr>
        <w:t>7.3.1</w:t>
      </w:r>
      <w:r>
        <w:rPr>
          <w:rFonts w:hint="eastAsia" w:ascii="宋体" w:hAnsi="宋体"/>
          <w:szCs w:val="21"/>
        </w:rPr>
        <w:t>款规定向我方提交履约担保。</w:t>
      </w:r>
    </w:p>
    <w:p>
      <w:pPr>
        <w:spacing w:line="360" w:lineRule="auto"/>
        <w:ind w:firstLine="480"/>
        <w:rPr>
          <w:rFonts w:ascii="宋体"/>
          <w:szCs w:val="21"/>
        </w:rPr>
      </w:pPr>
      <w:r>
        <w:rPr>
          <w:rFonts w:hint="eastAsia" w:ascii="宋体" w:hAnsi="宋体"/>
          <w:szCs w:val="21"/>
        </w:rPr>
        <w:t>特此通知。</w:t>
      </w:r>
    </w:p>
    <w:p>
      <w:pPr>
        <w:spacing w:line="360" w:lineRule="auto"/>
        <w:ind w:firstLine="480"/>
        <w:rPr>
          <w:rFonts w:ascii="宋体"/>
          <w:szCs w:val="21"/>
        </w:rPr>
      </w:pPr>
    </w:p>
    <w:p>
      <w:pPr>
        <w:spacing w:line="360" w:lineRule="auto"/>
        <w:ind w:firstLine="480"/>
        <w:rPr>
          <w:rFonts w:ascii="宋体"/>
          <w:szCs w:val="21"/>
        </w:rPr>
      </w:pPr>
    </w:p>
    <w:p>
      <w:pPr>
        <w:spacing w:line="360" w:lineRule="auto"/>
        <w:ind w:firstLine="480"/>
        <w:rPr>
          <w:rFonts w:ascii="宋体"/>
          <w:szCs w:val="21"/>
        </w:rPr>
      </w:pPr>
    </w:p>
    <w:p>
      <w:pPr>
        <w:spacing w:line="360" w:lineRule="auto"/>
        <w:ind w:firstLine="480"/>
        <w:jc w:val="right"/>
        <w:rPr>
          <w:rFonts w:ascii="宋体"/>
          <w:szCs w:val="21"/>
        </w:rPr>
      </w:pPr>
      <w:r>
        <w:rPr>
          <w:rFonts w:hint="eastAsia" w:ascii="宋体" w:hAnsi="宋体"/>
          <w:szCs w:val="21"/>
        </w:rPr>
        <w:t>招标人：</w:t>
      </w:r>
      <w:r>
        <w:rPr>
          <w:rFonts w:ascii="宋体" w:hAnsi="宋体"/>
          <w:szCs w:val="21"/>
          <w:u w:val="single"/>
        </w:rPr>
        <w:t xml:space="preserve">                        </w:t>
      </w:r>
      <w:r>
        <w:rPr>
          <w:rFonts w:hint="eastAsia" w:ascii="宋体" w:hAnsi="宋体"/>
          <w:szCs w:val="21"/>
        </w:rPr>
        <w:t>（盖单位章）</w:t>
      </w:r>
    </w:p>
    <w:p>
      <w:pPr>
        <w:spacing w:line="360" w:lineRule="auto"/>
        <w:ind w:firstLine="480"/>
        <w:jc w:val="right"/>
        <w:rPr>
          <w:rFonts w:ascii="宋体"/>
          <w:szCs w:val="21"/>
        </w:rPr>
      </w:pPr>
      <w:r>
        <w:rPr>
          <w:rFonts w:ascii="宋体" w:hAnsi="宋体"/>
          <w:szCs w:val="21"/>
        </w:rPr>
        <w:t xml:space="preserve"> </w:t>
      </w:r>
    </w:p>
    <w:p>
      <w:pPr>
        <w:spacing w:line="360" w:lineRule="auto"/>
        <w:ind w:firstLine="480"/>
        <w:jc w:val="right"/>
        <w:rPr>
          <w:rFonts w:ascii="宋体"/>
          <w:szCs w:val="21"/>
        </w:rPr>
      </w:pPr>
      <w:r>
        <w:rPr>
          <w:rFonts w:hint="eastAsia" w:ascii="宋体" w:hAnsi="宋体"/>
          <w:szCs w:val="21"/>
        </w:rPr>
        <w:t>招标代理：</w:t>
      </w:r>
      <w:r>
        <w:rPr>
          <w:rFonts w:ascii="宋体" w:hAnsi="宋体"/>
          <w:szCs w:val="21"/>
          <w:u w:val="single"/>
        </w:rPr>
        <w:t xml:space="preserve">                      </w:t>
      </w:r>
      <w:r>
        <w:rPr>
          <w:rFonts w:hint="eastAsia" w:ascii="宋体" w:hAnsi="宋体"/>
          <w:szCs w:val="21"/>
        </w:rPr>
        <w:t>（盖单位章）</w:t>
      </w:r>
    </w:p>
    <w:p>
      <w:pPr>
        <w:spacing w:line="360" w:lineRule="auto"/>
        <w:ind w:right="120" w:firstLine="480"/>
        <w:jc w:val="right"/>
        <w:rPr>
          <w:rFonts w:ascii="宋体"/>
          <w:szCs w:val="21"/>
          <w:u w:val="single"/>
        </w:rPr>
      </w:pPr>
    </w:p>
    <w:p>
      <w:pPr>
        <w:spacing w:line="360" w:lineRule="auto"/>
        <w:ind w:right="120" w:firstLine="480"/>
        <w:jc w:val="right"/>
        <w:rPr>
          <w:rFonts w:asci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ind w:firstLine="480"/>
        <w:jc w:val="right"/>
        <w:rPr>
          <w:rFonts w:ascii="宋体"/>
          <w:sz w:val="24"/>
        </w:rPr>
      </w:pPr>
    </w:p>
    <w:p>
      <w:pPr>
        <w:spacing w:line="360" w:lineRule="auto"/>
        <w:ind w:firstLine="480"/>
        <w:jc w:val="right"/>
        <w:rPr>
          <w:rFonts w:ascii="宋体"/>
          <w:sz w:val="24"/>
        </w:rPr>
      </w:pPr>
    </w:p>
    <w:p>
      <w:pPr>
        <w:spacing w:line="360" w:lineRule="auto"/>
        <w:rPr>
          <w:rFonts w:ascii="宋体"/>
          <w:sz w:val="24"/>
        </w:rPr>
      </w:pPr>
    </w:p>
    <w:p>
      <w:pPr>
        <w:spacing w:line="360" w:lineRule="auto"/>
        <w:jc w:val="left"/>
        <w:rPr>
          <w:rFonts w:hint="eastAsia" w:ascii="黑体" w:hAnsi="宋体" w:eastAsia="黑体"/>
          <w:sz w:val="24"/>
        </w:rPr>
      </w:pPr>
      <w:r>
        <w:rPr>
          <w:rFonts w:hint="eastAsia" w:ascii="黑体" w:hAnsi="宋体" w:eastAsia="黑体"/>
          <w:sz w:val="24"/>
        </w:rPr>
        <w:br w:type="page"/>
      </w:r>
    </w:p>
    <w:p>
      <w:pPr>
        <w:spacing w:line="360" w:lineRule="auto"/>
        <w:jc w:val="left"/>
        <w:rPr>
          <w:rFonts w:ascii="黑体" w:hAnsi="宋体" w:eastAsia="黑体"/>
          <w:sz w:val="24"/>
        </w:rPr>
      </w:pPr>
      <w:r>
        <w:rPr>
          <w:rFonts w:hint="eastAsia" w:ascii="黑体" w:hAnsi="宋体" w:eastAsia="黑体"/>
          <w:sz w:val="24"/>
        </w:rPr>
        <w:t>附表五</w:t>
      </w:r>
      <w:r>
        <w:rPr>
          <w:rFonts w:ascii="黑体" w:hAnsi="宋体" w:eastAsia="黑体"/>
          <w:sz w:val="24"/>
        </w:rPr>
        <w:t xml:space="preserve">  </w:t>
      </w:r>
      <w:r>
        <w:rPr>
          <w:rFonts w:hint="eastAsia" w:ascii="黑体" w:hAnsi="宋体" w:eastAsia="黑体"/>
          <w:sz w:val="24"/>
        </w:rPr>
        <w:t>中标结果通知书</w:t>
      </w:r>
    </w:p>
    <w:p>
      <w:pPr>
        <w:spacing w:line="360" w:lineRule="auto"/>
        <w:ind w:firstLine="480"/>
        <w:jc w:val="center"/>
        <w:rPr>
          <w:rFonts w:ascii="黑体" w:hAnsi="宋体" w:eastAsia="黑体"/>
          <w:sz w:val="24"/>
        </w:rPr>
      </w:pPr>
      <w:r>
        <w:rPr>
          <w:rFonts w:hint="eastAsia" w:ascii="黑体" w:hAnsi="宋体" w:eastAsia="黑体"/>
          <w:sz w:val="32"/>
          <w:szCs w:val="32"/>
        </w:rPr>
        <w:t>中标结果通知书</w:t>
      </w:r>
    </w:p>
    <w:p>
      <w:pPr>
        <w:spacing w:line="360" w:lineRule="auto"/>
        <w:ind w:firstLine="480"/>
        <w:rPr>
          <w:rFonts w:ascii="宋体"/>
          <w:sz w:val="24"/>
          <w:u w:val="single"/>
        </w:rPr>
      </w:pPr>
    </w:p>
    <w:p>
      <w:pPr>
        <w:spacing w:line="360" w:lineRule="auto"/>
        <w:ind w:firstLine="480"/>
        <w:rPr>
          <w:rFonts w:ascii="宋体"/>
          <w:szCs w:val="21"/>
        </w:rPr>
      </w:pPr>
      <w:r>
        <w:rPr>
          <w:rFonts w:ascii="宋体" w:hAnsi="宋体"/>
          <w:szCs w:val="21"/>
          <w:u w:val="single"/>
        </w:rPr>
        <w:t xml:space="preserve">                      </w:t>
      </w:r>
      <w:r>
        <w:rPr>
          <w:rFonts w:hint="eastAsia" w:ascii="宋体" w:hAnsi="宋体"/>
          <w:szCs w:val="21"/>
        </w:rPr>
        <w:t>（未中标人名称）：</w:t>
      </w:r>
    </w:p>
    <w:p>
      <w:pPr>
        <w:spacing w:line="360" w:lineRule="auto"/>
        <w:ind w:firstLine="480"/>
        <w:rPr>
          <w:rFonts w:ascii="宋体"/>
          <w:szCs w:val="21"/>
        </w:rPr>
      </w:pPr>
    </w:p>
    <w:p>
      <w:pPr>
        <w:spacing w:line="360" w:lineRule="auto"/>
        <w:ind w:left="1004" w:leftChars="228" w:hanging="525" w:hangingChars="250"/>
        <w:rPr>
          <w:rFonts w:ascii="宋体"/>
          <w:szCs w:val="21"/>
          <w:u w:val="single"/>
        </w:rPr>
      </w:pPr>
      <w:r>
        <w:rPr>
          <w:rFonts w:ascii="宋体" w:hAnsi="宋体"/>
          <w:szCs w:val="21"/>
        </w:rPr>
        <w:t xml:space="preserve">    </w:t>
      </w:r>
      <w:r>
        <w:rPr>
          <w:rFonts w:hint="eastAsia" w:ascii="宋体" w:hAnsi="宋体"/>
          <w:szCs w:val="21"/>
        </w:rPr>
        <w:t>我方已接受</w:t>
      </w:r>
      <w:r>
        <w:rPr>
          <w:rFonts w:ascii="宋体" w:hAnsi="宋体"/>
          <w:szCs w:val="21"/>
          <w:u w:val="single"/>
        </w:rPr>
        <w:t xml:space="preserve">        </w:t>
      </w:r>
      <w:r>
        <w:rPr>
          <w:rFonts w:hint="eastAsia" w:ascii="宋体" w:hAnsi="宋体"/>
          <w:szCs w:val="21"/>
        </w:rPr>
        <w:t>（中标人名称）于</w:t>
      </w:r>
      <w:r>
        <w:rPr>
          <w:rFonts w:ascii="宋体" w:hAnsi="宋体"/>
          <w:szCs w:val="21"/>
          <w:u w:val="single"/>
        </w:rPr>
        <w:t xml:space="preserve">       </w:t>
      </w:r>
      <w:r>
        <w:rPr>
          <w:rFonts w:hint="eastAsia" w:ascii="宋体" w:hAnsi="宋体"/>
          <w:szCs w:val="21"/>
        </w:rPr>
        <w:t>（投标日期）所递交的</w:t>
      </w:r>
      <w:r>
        <w:rPr>
          <w:rFonts w:ascii="宋体" w:hAnsi="宋体"/>
          <w:szCs w:val="21"/>
          <w:u w:val="single"/>
        </w:rPr>
        <w:t xml:space="preserve">       </w:t>
      </w:r>
      <w:r>
        <w:rPr>
          <w:rFonts w:hint="eastAsia" w:ascii="宋体" w:hAnsi="宋体"/>
          <w:szCs w:val="21"/>
        </w:rPr>
        <w:t>（项目名称）</w:t>
      </w:r>
      <w:r>
        <w:rPr>
          <w:rFonts w:ascii="宋体" w:hAnsi="宋体"/>
          <w:szCs w:val="21"/>
          <w:u w:val="single"/>
        </w:rPr>
        <w:t xml:space="preserve">   </w:t>
      </w:r>
    </w:p>
    <w:p>
      <w:pPr>
        <w:spacing w:line="360" w:lineRule="auto"/>
        <w:ind w:left="1004" w:leftChars="228" w:hanging="525" w:hangingChars="250"/>
        <w:rPr>
          <w:rFonts w:ascii="宋体"/>
          <w:szCs w:val="21"/>
          <w:u w:val="single"/>
        </w:rPr>
      </w:pPr>
      <w:r>
        <w:rPr>
          <w:rFonts w:ascii="宋体" w:hAnsi="宋体"/>
          <w:szCs w:val="21"/>
          <w:u w:val="single"/>
        </w:rPr>
        <w:t xml:space="preserve">      </w:t>
      </w:r>
      <w:r>
        <w:rPr>
          <w:rFonts w:hint="eastAsia" w:ascii="宋体" w:hAnsi="宋体"/>
          <w:szCs w:val="21"/>
        </w:rPr>
        <w:t>标段施工投标文件，确定</w:t>
      </w:r>
      <w:r>
        <w:rPr>
          <w:rFonts w:ascii="宋体" w:hAnsi="宋体"/>
          <w:szCs w:val="21"/>
          <w:u w:val="single"/>
        </w:rPr>
        <w:t xml:space="preserve">                 </w:t>
      </w:r>
      <w:r>
        <w:rPr>
          <w:rFonts w:hint="eastAsia" w:ascii="宋体" w:hAnsi="宋体"/>
          <w:szCs w:val="21"/>
        </w:rPr>
        <w:t>（中标人名称）为中标人。</w:t>
      </w:r>
    </w:p>
    <w:p>
      <w:pPr>
        <w:spacing w:line="360" w:lineRule="auto"/>
        <w:ind w:firstLine="478" w:firstLineChars="228"/>
        <w:rPr>
          <w:rFonts w:ascii="宋体"/>
          <w:szCs w:val="21"/>
        </w:rPr>
      </w:pPr>
    </w:p>
    <w:p>
      <w:pPr>
        <w:spacing w:line="360" w:lineRule="auto"/>
        <w:rPr>
          <w:rFonts w:ascii="宋体"/>
          <w:szCs w:val="21"/>
        </w:rPr>
      </w:pPr>
    </w:p>
    <w:p>
      <w:pPr>
        <w:spacing w:line="360" w:lineRule="auto"/>
        <w:rPr>
          <w:rFonts w:ascii="宋体"/>
          <w:szCs w:val="21"/>
        </w:rPr>
      </w:pPr>
      <w:r>
        <w:rPr>
          <w:rFonts w:ascii="宋体" w:hAnsi="宋体"/>
          <w:szCs w:val="21"/>
        </w:rPr>
        <w:t xml:space="preserve">        </w:t>
      </w:r>
      <w:r>
        <w:rPr>
          <w:rFonts w:hint="eastAsia" w:ascii="宋体" w:hAnsi="宋体"/>
          <w:szCs w:val="21"/>
        </w:rPr>
        <w:t>感谢你单位对我们工作的大力支持！</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ind w:firstLine="480"/>
        <w:jc w:val="right"/>
        <w:rPr>
          <w:rFonts w:ascii="宋体"/>
          <w:szCs w:val="21"/>
        </w:rPr>
      </w:pPr>
      <w:r>
        <w:rPr>
          <w:rFonts w:hint="eastAsia" w:ascii="宋体" w:hAnsi="宋体"/>
          <w:szCs w:val="21"/>
        </w:rPr>
        <w:t>招标人：</w:t>
      </w:r>
      <w:r>
        <w:rPr>
          <w:rFonts w:ascii="宋体" w:hAnsi="宋体"/>
          <w:szCs w:val="21"/>
          <w:u w:val="single"/>
        </w:rPr>
        <w:t xml:space="preserve">                        </w:t>
      </w:r>
      <w:r>
        <w:rPr>
          <w:rFonts w:hint="eastAsia" w:ascii="宋体" w:hAnsi="宋体"/>
          <w:szCs w:val="21"/>
        </w:rPr>
        <w:t>（盖单位章）</w:t>
      </w:r>
    </w:p>
    <w:p>
      <w:pPr>
        <w:spacing w:line="360" w:lineRule="auto"/>
        <w:ind w:firstLine="480"/>
        <w:jc w:val="right"/>
        <w:rPr>
          <w:rFonts w:ascii="宋体"/>
          <w:szCs w:val="21"/>
        </w:rPr>
      </w:pPr>
    </w:p>
    <w:p>
      <w:pPr>
        <w:spacing w:line="360" w:lineRule="auto"/>
        <w:ind w:firstLine="480"/>
        <w:jc w:val="right"/>
        <w:rPr>
          <w:rFonts w:ascii="宋体"/>
          <w:szCs w:val="21"/>
        </w:rPr>
      </w:pPr>
      <w:r>
        <w:rPr>
          <w:rFonts w:hint="eastAsia" w:ascii="宋体" w:hAnsi="宋体"/>
          <w:szCs w:val="21"/>
        </w:rPr>
        <w:t>招标代理：</w:t>
      </w:r>
      <w:r>
        <w:rPr>
          <w:rFonts w:ascii="宋体" w:hAnsi="宋体"/>
          <w:szCs w:val="21"/>
          <w:u w:val="single"/>
        </w:rPr>
        <w:t xml:space="preserve">                      </w:t>
      </w:r>
      <w:r>
        <w:rPr>
          <w:rFonts w:hint="eastAsia" w:ascii="宋体" w:hAnsi="宋体"/>
          <w:szCs w:val="21"/>
        </w:rPr>
        <w:t>（盖单位章）</w:t>
      </w:r>
    </w:p>
    <w:p>
      <w:pPr>
        <w:spacing w:line="360" w:lineRule="auto"/>
        <w:ind w:right="120" w:firstLine="480"/>
        <w:jc w:val="right"/>
        <w:rPr>
          <w:rFonts w:ascii="宋体"/>
          <w:szCs w:val="21"/>
          <w:u w:val="single"/>
        </w:rPr>
      </w:pPr>
    </w:p>
    <w:p>
      <w:pPr>
        <w:spacing w:line="360" w:lineRule="auto"/>
        <w:ind w:right="120" w:firstLine="480"/>
        <w:jc w:val="right"/>
        <w:rPr>
          <w:rFonts w:asci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rPr>
          <w:rFonts w:ascii="宋体"/>
          <w:szCs w:val="21"/>
          <w:u w:val="single"/>
        </w:rPr>
      </w:pPr>
    </w:p>
    <w:p>
      <w:pPr>
        <w:spacing w:line="360" w:lineRule="auto"/>
        <w:rPr>
          <w:rFonts w:ascii="华文中宋" w:hAnsi="华文中宋" w:eastAsia="华文中宋"/>
          <w:szCs w:val="21"/>
          <w:u w:val="single"/>
        </w:rPr>
      </w:pPr>
    </w:p>
    <w:p>
      <w:pPr>
        <w:spacing w:line="360" w:lineRule="auto"/>
        <w:rPr>
          <w:rFonts w:ascii="华文中宋" w:hAnsi="华文中宋" w:eastAsia="华文中宋"/>
          <w:szCs w:val="21"/>
          <w:u w:val="single"/>
        </w:rPr>
      </w:pPr>
    </w:p>
    <w:p>
      <w:pPr>
        <w:spacing w:line="360" w:lineRule="auto"/>
        <w:rPr>
          <w:rFonts w:ascii="华文中宋" w:hAnsi="华文中宋" w:eastAsia="华文中宋"/>
          <w:szCs w:val="21"/>
          <w:u w:val="single"/>
        </w:rPr>
      </w:pPr>
    </w:p>
    <w:p>
      <w:pPr>
        <w:spacing w:line="360" w:lineRule="auto"/>
        <w:rPr>
          <w:rFonts w:ascii="华文中宋" w:hAnsi="华文中宋" w:eastAsia="华文中宋"/>
          <w:szCs w:val="21"/>
          <w:u w:val="single"/>
        </w:rPr>
      </w:pPr>
    </w:p>
    <w:p>
      <w:pPr>
        <w:spacing w:line="360" w:lineRule="auto"/>
        <w:rPr>
          <w:rFonts w:ascii="华文中宋" w:hAnsi="华文中宋" w:eastAsia="华文中宋"/>
          <w:szCs w:val="21"/>
          <w:u w:val="single"/>
        </w:rPr>
      </w:pPr>
    </w:p>
    <w:p>
      <w:pPr>
        <w:spacing w:line="360" w:lineRule="auto"/>
        <w:rPr>
          <w:rFonts w:ascii="宋体"/>
          <w:sz w:val="24"/>
          <w:u w:val="single"/>
        </w:rPr>
      </w:pPr>
    </w:p>
    <w:p>
      <w:pPr>
        <w:spacing w:line="360" w:lineRule="auto"/>
        <w:rPr>
          <w:rFonts w:ascii="宋体"/>
          <w:sz w:val="24"/>
          <w:u w:val="single"/>
        </w:rPr>
      </w:pPr>
    </w:p>
    <w:p>
      <w:pPr>
        <w:spacing w:line="360" w:lineRule="auto"/>
        <w:rPr>
          <w:rFonts w:ascii="宋体"/>
          <w:sz w:val="24"/>
          <w:u w:val="single"/>
        </w:rPr>
      </w:pPr>
    </w:p>
    <w:p>
      <w:pPr>
        <w:spacing w:line="360" w:lineRule="auto"/>
        <w:rPr>
          <w:rFonts w:ascii="宋体"/>
          <w:sz w:val="24"/>
          <w:u w:val="single"/>
        </w:rPr>
      </w:pPr>
    </w:p>
    <w:p>
      <w:pPr>
        <w:spacing w:line="360" w:lineRule="auto"/>
        <w:rPr>
          <w:rFonts w:ascii="宋体"/>
          <w:sz w:val="24"/>
          <w:u w:val="single"/>
        </w:rPr>
      </w:pPr>
    </w:p>
    <w:p>
      <w:pPr>
        <w:spacing w:line="360" w:lineRule="auto"/>
        <w:rPr>
          <w:rFonts w:ascii="宋体"/>
          <w:sz w:val="24"/>
          <w:u w:val="single"/>
        </w:rPr>
      </w:pPr>
    </w:p>
    <w:p>
      <w:pPr>
        <w:spacing w:line="360" w:lineRule="auto"/>
        <w:rPr>
          <w:rFonts w:hint="eastAsia" w:ascii="黑体" w:hAnsi="宋体" w:eastAsia="黑体"/>
          <w:sz w:val="24"/>
        </w:rPr>
      </w:pPr>
      <w:r>
        <w:rPr>
          <w:rFonts w:hint="eastAsia" w:ascii="黑体" w:hAnsi="宋体" w:eastAsia="黑体"/>
          <w:sz w:val="24"/>
        </w:rPr>
        <w:br w:type="page"/>
      </w:r>
    </w:p>
    <w:p>
      <w:pPr>
        <w:spacing w:line="360" w:lineRule="auto"/>
        <w:rPr>
          <w:rFonts w:ascii="黑体" w:hAnsi="宋体" w:eastAsia="黑体"/>
          <w:sz w:val="24"/>
        </w:rPr>
      </w:pPr>
      <w:r>
        <w:rPr>
          <w:rFonts w:hint="eastAsia" w:ascii="黑体" w:hAnsi="宋体" w:eastAsia="黑体"/>
          <w:sz w:val="24"/>
        </w:rPr>
        <w:t>附表六</w:t>
      </w:r>
      <w:r>
        <w:rPr>
          <w:rFonts w:ascii="黑体" w:hAnsi="宋体" w:eastAsia="黑体"/>
          <w:sz w:val="24"/>
        </w:rPr>
        <w:t xml:space="preserve">  </w:t>
      </w:r>
      <w:r>
        <w:rPr>
          <w:rFonts w:hint="eastAsia" w:ascii="黑体" w:hAnsi="宋体" w:eastAsia="黑体"/>
          <w:sz w:val="24"/>
        </w:rPr>
        <w:t>确认通知</w:t>
      </w:r>
    </w:p>
    <w:p>
      <w:pPr>
        <w:spacing w:line="360" w:lineRule="auto"/>
        <w:ind w:firstLine="480"/>
        <w:jc w:val="center"/>
        <w:rPr>
          <w:rFonts w:ascii="黑体" w:hAnsi="宋体" w:eastAsia="黑体"/>
          <w:spacing w:val="80"/>
          <w:sz w:val="24"/>
        </w:rPr>
      </w:pPr>
      <w:r>
        <w:rPr>
          <w:rFonts w:hint="eastAsia" w:ascii="黑体" w:hAnsi="宋体" w:eastAsia="黑体"/>
          <w:spacing w:val="80"/>
          <w:sz w:val="32"/>
          <w:szCs w:val="32"/>
        </w:rPr>
        <w:t>确认通知</w:t>
      </w:r>
    </w:p>
    <w:p>
      <w:pPr>
        <w:spacing w:line="360" w:lineRule="auto"/>
        <w:rPr>
          <w:rFonts w:ascii="宋体"/>
          <w:spacing w:val="80"/>
          <w:szCs w:val="21"/>
          <w:u w:val="single"/>
        </w:rPr>
      </w:pPr>
    </w:p>
    <w:p>
      <w:pPr>
        <w:spacing w:line="360" w:lineRule="auto"/>
        <w:rPr>
          <w:rFonts w:ascii="宋体"/>
          <w:szCs w:val="21"/>
        </w:rPr>
      </w:pPr>
      <w:r>
        <w:rPr>
          <w:rFonts w:ascii="宋体" w:hAnsi="宋体"/>
          <w:spacing w:val="80"/>
          <w:szCs w:val="21"/>
          <w:u w:val="single"/>
        </w:rPr>
        <w:t xml:space="preserve">           </w:t>
      </w:r>
      <w:r>
        <w:rPr>
          <w:rFonts w:hint="eastAsia" w:ascii="宋体" w:hAnsi="宋体"/>
          <w:szCs w:val="21"/>
        </w:rPr>
        <w:t>（招标人名称）：</w:t>
      </w:r>
    </w:p>
    <w:p>
      <w:pPr>
        <w:spacing w:line="360" w:lineRule="auto"/>
        <w:rPr>
          <w:rFonts w:ascii="宋体"/>
          <w:szCs w:val="21"/>
        </w:rPr>
      </w:pPr>
      <w:r>
        <w:rPr>
          <w:rFonts w:ascii="宋体" w:hAnsi="宋体"/>
          <w:spacing w:val="80"/>
          <w:szCs w:val="21"/>
          <w:u w:val="single"/>
        </w:rPr>
        <w:t xml:space="preserve">           </w:t>
      </w:r>
      <w:r>
        <w:rPr>
          <w:rFonts w:hint="eastAsia" w:ascii="宋体" w:hAnsi="宋体"/>
          <w:szCs w:val="21"/>
        </w:rPr>
        <w:t>（招标代理人名称）：</w:t>
      </w:r>
    </w:p>
    <w:p>
      <w:pPr>
        <w:spacing w:line="360" w:lineRule="auto"/>
        <w:rPr>
          <w:rFonts w:ascii="宋体"/>
          <w:szCs w:val="21"/>
        </w:rPr>
      </w:pPr>
    </w:p>
    <w:p>
      <w:pPr>
        <w:spacing w:line="360" w:lineRule="auto"/>
        <w:ind w:firstLine="480"/>
        <w:rPr>
          <w:rFonts w:ascii="宋体"/>
          <w:szCs w:val="21"/>
        </w:rPr>
      </w:pPr>
      <w:r>
        <w:rPr>
          <w:rFonts w:hint="eastAsia" w:ascii="宋体" w:hAnsi="宋体"/>
          <w:szCs w:val="21"/>
        </w:rPr>
        <w:t>我方已接到你方</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日发出的</w:t>
      </w:r>
      <w:r>
        <w:rPr>
          <w:rFonts w:ascii="宋体" w:hAnsi="宋体"/>
          <w:szCs w:val="21"/>
          <w:u w:val="single"/>
        </w:rPr>
        <w:t xml:space="preserve">                 </w:t>
      </w:r>
      <w:r>
        <w:rPr>
          <w:rFonts w:hint="eastAsia" w:ascii="宋体" w:hAnsi="宋体"/>
          <w:szCs w:val="21"/>
        </w:rPr>
        <w:t>（项目名称）</w:t>
      </w:r>
      <w:r>
        <w:rPr>
          <w:rFonts w:ascii="宋体" w:hAnsi="宋体"/>
          <w:szCs w:val="21"/>
          <w:u w:val="single"/>
        </w:rPr>
        <w:t xml:space="preserve">      </w:t>
      </w:r>
      <w:r>
        <w:rPr>
          <w:rFonts w:hint="eastAsia" w:ascii="宋体" w:hAnsi="宋体"/>
          <w:szCs w:val="21"/>
        </w:rPr>
        <w:t>标段施工招标关于</w:t>
      </w:r>
      <w:r>
        <w:rPr>
          <w:rFonts w:ascii="宋体" w:hAnsi="宋体"/>
          <w:szCs w:val="21"/>
          <w:u w:val="single"/>
        </w:rPr>
        <w:t xml:space="preserve">                     </w:t>
      </w:r>
      <w:r>
        <w:rPr>
          <w:rFonts w:hint="eastAsia" w:ascii="宋体" w:hAnsi="宋体"/>
          <w:szCs w:val="21"/>
        </w:rPr>
        <w:t>的通知，我方已于</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日收到。</w:t>
      </w:r>
    </w:p>
    <w:p>
      <w:pPr>
        <w:spacing w:line="360" w:lineRule="auto"/>
        <w:ind w:firstLine="480"/>
        <w:rPr>
          <w:rFonts w:ascii="宋体"/>
          <w:szCs w:val="21"/>
        </w:rPr>
      </w:pPr>
      <w:r>
        <w:rPr>
          <w:rFonts w:hint="eastAsia" w:ascii="宋体" w:hAnsi="宋体"/>
          <w:szCs w:val="21"/>
        </w:rPr>
        <w:t>特此确认。</w:t>
      </w:r>
    </w:p>
    <w:p>
      <w:pPr>
        <w:spacing w:line="360" w:lineRule="auto"/>
        <w:ind w:firstLine="480"/>
        <w:rPr>
          <w:rFonts w:ascii="宋体"/>
          <w:szCs w:val="21"/>
        </w:rPr>
      </w:pPr>
    </w:p>
    <w:p>
      <w:pPr>
        <w:spacing w:line="360" w:lineRule="auto"/>
        <w:ind w:firstLine="480"/>
        <w:rPr>
          <w:rFonts w:ascii="宋体"/>
          <w:szCs w:val="21"/>
        </w:rPr>
      </w:pPr>
    </w:p>
    <w:p>
      <w:pPr>
        <w:spacing w:line="360" w:lineRule="auto"/>
        <w:ind w:firstLine="480"/>
        <w:rPr>
          <w:rFonts w:ascii="宋体"/>
          <w:szCs w:val="21"/>
        </w:rPr>
      </w:pPr>
    </w:p>
    <w:p>
      <w:pPr>
        <w:spacing w:line="360" w:lineRule="auto"/>
        <w:ind w:firstLine="480"/>
        <w:jc w:val="right"/>
        <w:rPr>
          <w:rFonts w:asci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pPr>
        <w:spacing w:line="360" w:lineRule="auto"/>
        <w:ind w:right="120" w:firstLine="480"/>
        <w:jc w:val="right"/>
        <w:rPr>
          <w:rFonts w:asci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ind w:firstLine="480"/>
        <w:rPr>
          <w:rFonts w:ascii="宋体"/>
          <w:b/>
          <w:szCs w:val="21"/>
        </w:rPr>
      </w:pPr>
      <w:r>
        <w:rPr>
          <w:rFonts w:ascii="宋体" w:hAnsi="宋体"/>
          <w:b/>
          <w:szCs w:val="21"/>
        </w:rPr>
        <w:t xml:space="preserve">  </w:t>
      </w:r>
    </w:p>
    <w:p>
      <w:pPr>
        <w:spacing w:line="360" w:lineRule="auto"/>
        <w:ind w:firstLine="480"/>
        <w:rPr>
          <w:rFonts w:ascii="宋体"/>
          <w:b/>
          <w:szCs w:val="21"/>
        </w:rPr>
      </w:pPr>
    </w:p>
    <w:p>
      <w:pPr>
        <w:spacing w:line="360" w:lineRule="auto"/>
        <w:ind w:firstLine="480"/>
        <w:rPr>
          <w:rFonts w:ascii="宋体"/>
          <w:b/>
          <w:szCs w:val="21"/>
        </w:rPr>
      </w:pPr>
    </w:p>
    <w:p>
      <w:pPr>
        <w:spacing w:line="360" w:lineRule="auto"/>
        <w:ind w:firstLine="480"/>
        <w:rPr>
          <w:rFonts w:ascii="宋体"/>
          <w:b/>
          <w:sz w:val="24"/>
        </w:rPr>
      </w:pPr>
    </w:p>
    <w:p>
      <w:pPr>
        <w:spacing w:line="360" w:lineRule="auto"/>
        <w:ind w:firstLine="480"/>
        <w:rPr>
          <w:rFonts w:ascii="宋体"/>
          <w:b/>
          <w:sz w:val="24"/>
        </w:rPr>
      </w:pPr>
    </w:p>
    <w:p>
      <w:pPr>
        <w:spacing w:line="360" w:lineRule="auto"/>
        <w:ind w:firstLine="480"/>
        <w:rPr>
          <w:rFonts w:ascii="宋体"/>
          <w:b/>
          <w:sz w:val="24"/>
        </w:rPr>
      </w:pPr>
    </w:p>
    <w:p>
      <w:pPr>
        <w:spacing w:line="360" w:lineRule="auto"/>
        <w:ind w:firstLine="480"/>
        <w:rPr>
          <w:rFonts w:ascii="宋体"/>
          <w:b/>
          <w:sz w:val="24"/>
        </w:rPr>
      </w:pPr>
    </w:p>
    <w:p>
      <w:pPr>
        <w:spacing w:line="360" w:lineRule="auto"/>
        <w:ind w:firstLine="480"/>
        <w:rPr>
          <w:rFonts w:ascii="宋体"/>
          <w:b/>
          <w:sz w:val="24"/>
        </w:rPr>
      </w:pPr>
    </w:p>
    <w:p>
      <w:pPr>
        <w:spacing w:line="360" w:lineRule="auto"/>
        <w:ind w:firstLine="480"/>
        <w:rPr>
          <w:rFonts w:ascii="宋体"/>
          <w:b/>
          <w:sz w:val="24"/>
        </w:rPr>
      </w:pPr>
    </w:p>
    <w:p>
      <w:pPr>
        <w:spacing w:line="360" w:lineRule="auto"/>
        <w:ind w:firstLine="480"/>
        <w:rPr>
          <w:rFonts w:ascii="宋体"/>
          <w:b/>
          <w:sz w:val="24"/>
        </w:rPr>
      </w:pPr>
    </w:p>
    <w:p>
      <w:pPr>
        <w:spacing w:line="360" w:lineRule="auto"/>
        <w:ind w:firstLine="480"/>
        <w:rPr>
          <w:rFonts w:ascii="宋体"/>
          <w:b/>
          <w:sz w:val="24"/>
        </w:rPr>
      </w:pPr>
    </w:p>
    <w:p>
      <w:pPr>
        <w:spacing w:line="360" w:lineRule="auto"/>
        <w:ind w:firstLine="480"/>
        <w:rPr>
          <w:rFonts w:ascii="宋体"/>
          <w:b/>
          <w:sz w:val="24"/>
        </w:rPr>
      </w:pPr>
    </w:p>
    <w:p>
      <w:pPr>
        <w:spacing w:line="360" w:lineRule="auto"/>
        <w:ind w:firstLine="480"/>
        <w:rPr>
          <w:rFonts w:ascii="宋体"/>
          <w:b/>
          <w:sz w:val="24"/>
        </w:rPr>
      </w:pPr>
    </w:p>
    <w:p>
      <w:pPr>
        <w:spacing w:line="360" w:lineRule="auto"/>
        <w:ind w:firstLine="480"/>
        <w:rPr>
          <w:rFonts w:ascii="宋体"/>
          <w:b/>
          <w:sz w:val="24"/>
        </w:rPr>
      </w:pPr>
    </w:p>
    <w:p>
      <w:pPr>
        <w:spacing w:line="360" w:lineRule="auto"/>
        <w:ind w:firstLine="480"/>
        <w:jc w:val="left"/>
        <w:rPr>
          <w:rFonts w:ascii="宋体"/>
          <w:b/>
          <w:spacing w:val="130"/>
          <w:sz w:val="44"/>
          <w:szCs w:val="44"/>
        </w:rPr>
      </w:pPr>
    </w:p>
    <w:p>
      <w:pPr>
        <w:spacing w:line="360" w:lineRule="auto"/>
        <w:ind w:firstLine="480"/>
        <w:jc w:val="left"/>
        <w:rPr>
          <w:rFonts w:ascii="宋体"/>
          <w:b/>
          <w:spacing w:val="130"/>
          <w:sz w:val="44"/>
          <w:szCs w:val="44"/>
        </w:rPr>
      </w:pPr>
    </w:p>
    <w:p>
      <w:pPr>
        <w:spacing w:line="360" w:lineRule="auto"/>
        <w:rPr>
          <w:rFonts w:ascii="宋体"/>
          <w:b/>
          <w:spacing w:val="130"/>
          <w:sz w:val="44"/>
          <w:szCs w:val="44"/>
        </w:rPr>
      </w:pPr>
    </w:p>
    <w:p>
      <w:pPr>
        <w:spacing w:line="360" w:lineRule="auto"/>
        <w:rPr>
          <w:rFonts w:ascii="宋体"/>
          <w:b/>
          <w:spacing w:val="130"/>
          <w:sz w:val="44"/>
          <w:szCs w:val="44"/>
        </w:rPr>
      </w:pPr>
    </w:p>
    <w:p>
      <w:pPr>
        <w:spacing w:line="360" w:lineRule="auto"/>
        <w:rPr>
          <w:rFonts w:ascii="宋体"/>
          <w:b/>
          <w:spacing w:val="130"/>
          <w:sz w:val="44"/>
          <w:szCs w:val="44"/>
        </w:rPr>
      </w:pPr>
    </w:p>
    <w:p>
      <w:pPr>
        <w:spacing w:line="360" w:lineRule="auto"/>
        <w:rPr>
          <w:rFonts w:ascii="宋体"/>
          <w:b/>
          <w:spacing w:val="130"/>
          <w:sz w:val="44"/>
          <w:szCs w:val="44"/>
        </w:rPr>
      </w:pPr>
    </w:p>
    <w:p>
      <w:pPr>
        <w:spacing w:line="360" w:lineRule="auto"/>
        <w:rPr>
          <w:rFonts w:ascii="宋体"/>
          <w:b/>
          <w:spacing w:val="130"/>
          <w:sz w:val="44"/>
          <w:szCs w:val="44"/>
        </w:rPr>
      </w:pPr>
    </w:p>
    <w:p>
      <w:pPr>
        <w:spacing w:line="360" w:lineRule="auto"/>
        <w:rPr>
          <w:rFonts w:ascii="宋体"/>
          <w:b/>
          <w:spacing w:val="130"/>
          <w:sz w:val="44"/>
          <w:szCs w:val="44"/>
        </w:rPr>
      </w:pPr>
    </w:p>
    <w:p>
      <w:pPr>
        <w:spacing w:line="360" w:lineRule="auto"/>
        <w:ind w:firstLine="480"/>
        <w:jc w:val="center"/>
        <w:rPr>
          <w:rFonts w:ascii="黑体" w:hAnsi="宋体" w:eastAsia="黑体"/>
          <w:spacing w:val="130"/>
          <w:sz w:val="44"/>
          <w:szCs w:val="44"/>
        </w:rPr>
      </w:pPr>
      <w:r>
        <w:rPr>
          <w:rFonts w:hint="eastAsia" w:ascii="黑体" w:hAnsi="宋体" w:eastAsia="黑体"/>
          <w:spacing w:val="130"/>
          <w:sz w:val="44"/>
          <w:szCs w:val="44"/>
        </w:rPr>
        <w:t>第三章</w:t>
      </w:r>
      <w:r>
        <w:rPr>
          <w:rFonts w:ascii="黑体" w:hAnsi="宋体" w:eastAsia="黑体"/>
          <w:spacing w:val="130"/>
          <w:sz w:val="44"/>
          <w:szCs w:val="44"/>
        </w:rPr>
        <w:t xml:space="preserve"> </w:t>
      </w:r>
      <w:r>
        <w:rPr>
          <w:rFonts w:hint="eastAsia" w:ascii="黑体" w:hAnsi="宋体" w:eastAsia="黑体"/>
          <w:spacing w:val="130"/>
          <w:sz w:val="44"/>
          <w:szCs w:val="44"/>
        </w:rPr>
        <w:t>评标办法</w:t>
      </w:r>
    </w:p>
    <w:p>
      <w:pPr>
        <w:jc w:val="center"/>
        <w:rPr>
          <w:rFonts w:hint="eastAsia" w:eastAsia="宋体"/>
          <w:sz w:val="28"/>
          <w:szCs w:val="36"/>
          <w:lang w:eastAsia="zh-CN"/>
        </w:rPr>
      </w:pPr>
      <w:r>
        <w:rPr>
          <w:rFonts w:hint="eastAsia"/>
          <w:sz w:val="28"/>
          <w:szCs w:val="36"/>
          <w:lang w:eastAsia="zh-CN"/>
        </w:rPr>
        <w:t>（技术评分最低标价法）</w:t>
      </w:r>
    </w:p>
    <w:p/>
    <w:p/>
    <w:p/>
    <w:p/>
    <w:p/>
    <w:p/>
    <w:p/>
    <w:p/>
    <w:p/>
    <w:p/>
    <w:p/>
    <w:p/>
    <w:p/>
    <w:p/>
    <w:p/>
    <w:p/>
    <w:p/>
    <w:p/>
    <w:p/>
    <w:p/>
    <w:p/>
    <w:p/>
    <w:p/>
    <w:p/>
    <w:p/>
    <w:p/>
    <w:p>
      <w:pPr>
        <w:jc w:val="both"/>
        <w:rPr>
          <w:rFonts w:hint="eastAsia" w:ascii="黑体" w:hAnsi="宋体" w:eastAsia="黑体"/>
          <w:sz w:val="28"/>
          <w:szCs w:val="28"/>
        </w:rPr>
      </w:pPr>
    </w:p>
    <w:p>
      <w:pPr>
        <w:jc w:val="center"/>
        <w:rPr>
          <w:rFonts w:ascii="黑体" w:hAnsi="宋体" w:eastAsia="黑体"/>
          <w:sz w:val="28"/>
          <w:szCs w:val="28"/>
        </w:rPr>
      </w:pPr>
      <w:r>
        <w:rPr>
          <w:rFonts w:hint="eastAsia" w:ascii="黑体" w:hAnsi="宋体" w:eastAsia="黑体"/>
          <w:sz w:val="28"/>
          <w:szCs w:val="28"/>
        </w:rPr>
        <w:t>评标办法前附表</w:t>
      </w:r>
    </w:p>
    <w:tbl>
      <w:tblPr>
        <w:tblStyle w:val="49"/>
        <w:tblW w:w="9658" w:type="dxa"/>
        <w:jc w:val="center"/>
        <w:tblInd w:w="-36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69"/>
        <w:gridCol w:w="133"/>
        <w:gridCol w:w="1413"/>
        <w:gridCol w:w="808"/>
        <w:gridCol w:w="192"/>
        <w:gridCol w:w="1920"/>
        <w:gridCol w:w="774"/>
        <w:gridCol w:w="344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80" w:hRule="atLeast"/>
          <w:jc w:val="center"/>
        </w:trPr>
        <w:tc>
          <w:tcPr>
            <w:tcW w:w="969" w:type="dxa"/>
            <w:tcBorders>
              <w:top w:val="single" w:color="000000" w:sz="12" w:space="0"/>
            </w:tcBorders>
            <w:vAlign w:val="center"/>
          </w:tcPr>
          <w:p>
            <w:pPr>
              <w:jc w:val="center"/>
              <w:rPr>
                <w:rFonts w:ascii="宋体"/>
                <w:szCs w:val="21"/>
              </w:rPr>
            </w:pPr>
            <w:r>
              <w:rPr>
                <w:rFonts w:hint="eastAsia" w:ascii="宋体" w:hAnsi="宋体"/>
                <w:szCs w:val="21"/>
              </w:rPr>
              <w:t>条款号</w:t>
            </w:r>
          </w:p>
        </w:tc>
        <w:tc>
          <w:tcPr>
            <w:tcW w:w="2354" w:type="dxa"/>
            <w:gridSpan w:val="3"/>
            <w:tcBorders>
              <w:top w:val="single" w:color="000000" w:sz="12" w:space="0"/>
            </w:tcBorders>
            <w:vAlign w:val="center"/>
          </w:tcPr>
          <w:p>
            <w:pPr>
              <w:jc w:val="center"/>
              <w:rPr>
                <w:rFonts w:ascii="宋体"/>
                <w:szCs w:val="21"/>
              </w:rPr>
            </w:pPr>
            <w:r>
              <w:rPr>
                <w:rFonts w:hint="eastAsia" w:ascii="宋体" w:hAnsi="宋体"/>
                <w:szCs w:val="21"/>
              </w:rPr>
              <w:t>条款内容</w:t>
            </w:r>
          </w:p>
        </w:tc>
        <w:tc>
          <w:tcPr>
            <w:tcW w:w="6335" w:type="dxa"/>
            <w:gridSpan w:val="4"/>
            <w:tcBorders>
              <w:top w:val="single" w:color="000000" w:sz="12" w:space="0"/>
            </w:tcBorders>
            <w:vAlign w:val="center"/>
          </w:tcPr>
          <w:p>
            <w:pPr>
              <w:jc w:val="center"/>
              <w:rPr>
                <w:rFonts w:ascii="宋体"/>
                <w:szCs w:val="21"/>
              </w:rPr>
            </w:pPr>
            <w:r>
              <w:rPr>
                <w:rFonts w:ascii="宋体" w:hAnsi="宋体" w:eastAsia="宋体" w:cs="宋体"/>
                <w:sz w:val="24"/>
                <w:szCs w:val="24"/>
              </w:rPr>
              <w:t>评审因素与评审标准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80" w:hRule="atLeast"/>
          <w:jc w:val="center"/>
        </w:trPr>
        <w:tc>
          <w:tcPr>
            <w:tcW w:w="969" w:type="dxa"/>
            <w:vAlign w:val="center"/>
          </w:tcPr>
          <w:p>
            <w:pPr>
              <w:jc w:val="center"/>
              <w:rPr>
                <w:rFonts w:hint="eastAsia" w:ascii="宋体" w:eastAsia="宋体"/>
                <w:szCs w:val="21"/>
                <w:lang w:eastAsia="zh-CN"/>
              </w:rPr>
            </w:pPr>
            <w:r>
              <w:rPr>
                <w:rFonts w:hint="eastAsia" w:ascii="宋体" w:hAnsi="宋体"/>
                <w:szCs w:val="21"/>
                <w:lang w:val="en-US" w:eastAsia="zh-CN"/>
              </w:rPr>
              <w:t>1</w:t>
            </w:r>
          </w:p>
        </w:tc>
        <w:tc>
          <w:tcPr>
            <w:tcW w:w="2354" w:type="dxa"/>
            <w:gridSpan w:val="3"/>
            <w:vAlign w:val="center"/>
          </w:tcPr>
          <w:p>
            <w:pPr>
              <w:jc w:val="center"/>
              <w:rPr>
                <w:rFonts w:hint="eastAsia" w:ascii="宋体" w:eastAsia="宋体"/>
                <w:szCs w:val="21"/>
                <w:lang w:eastAsia="zh-CN"/>
              </w:rPr>
            </w:pPr>
            <w:r>
              <w:rPr>
                <w:rFonts w:hint="eastAsia" w:ascii="宋体" w:hAnsi="宋体"/>
                <w:szCs w:val="21"/>
                <w:lang w:eastAsia="zh-CN"/>
              </w:rPr>
              <w:t>评标方法</w:t>
            </w:r>
          </w:p>
        </w:tc>
        <w:tc>
          <w:tcPr>
            <w:tcW w:w="6335" w:type="dxa"/>
            <w:gridSpan w:val="4"/>
            <w:vAlign w:val="center"/>
          </w:tcPr>
          <w:p>
            <w:pPr>
              <w:ind w:firstLine="420" w:firstLineChars="200"/>
              <w:rPr>
                <w:rFonts w:hint="eastAsia" w:ascii="宋体" w:hAnsi="宋体"/>
                <w:szCs w:val="21"/>
              </w:rPr>
            </w:pPr>
            <w:r>
              <w:rPr>
                <w:rFonts w:hint="eastAsia" w:ascii="宋体" w:hAnsi="宋体"/>
                <w:szCs w:val="21"/>
                <w:lang w:eastAsia="zh-CN"/>
              </w:rPr>
              <w:t>评标价</w:t>
            </w:r>
            <w:r>
              <w:rPr>
                <w:rFonts w:hint="eastAsia" w:ascii="宋体" w:hAnsi="宋体"/>
                <w:szCs w:val="21"/>
              </w:rPr>
              <w:t xml:space="preserve">相等时，评标委员会依次按照以下优先顺序推荐中标候选人或确定中标人： </w:t>
            </w:r>
          </w:p>
          <w:p>
            <w:pPr>
              <w:numPr>
                <w:ilvl w:val="0"/>
                <w:numId w:val="10"/>
              </w:numPr>
              <w:rPr>
                <w:rFonts w:ascii="宋体"/>
                <w:szCs w:val="21"/>
              </w:rPr>
            </w:pPr>
            <w:r>
              <w:rPr>
                <w:rFonts w:ascii="宋体"/>
                <w:szCs w:val="21"/>
              </w:rPr>
              <w:t xml:space="preserve">投标报价低的投标人优先； </w:t>
            </w:r>
          </w:p>
          <w:p>
            <w:pPr>
              <w:numPr>
                <w:ilvl w:val="0"/>
                <w:numId w:val="10"/>
              </w:numPr>
              <w:rPr>
                <w:rFonts w:ascii="宋体"/>
                <w:szCs w:val="21"/>
              </w:rPr>
            </w:pPr>
            <w:r>
              <w:rPr>
                <w:rFonts w:ascii="宋体"/>
                <w:szCs w:val="21"/>
              </w:rPr>
              <w:t xml:space="preserve">商务和技术得分较高的投标人优先； </w:t>
            </w:r>
          </w:p>
          <w:p>
            <w:pPr>
              <w:numPr>
                <w:ilvl w:val="0"/>
                <w:numId w:val="0"/>
              </w:numPr>
              <w:rPr>
                <w:rFonts w:ascii="宋体"/>
                <w:szCs w:val="21"/>
              </w:rPr>
            </w:pPr>
            <w:r>
              <w:rPr>
                <w:rFonts w:ascii="宋体"/>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969" w:type="dxa"/>
            <w:vAlign w:val="center"/>
          </w:tcPr>
          <w:p>
            <w:pPr>
              <w:jc w:val="center"/>
              <w:rPr>
                <w:rFonts w:ascii="宋体" w:hAnsi="宋体" w:eastAsia="宋体" w:cs="宋体"/>
                <w:sz w:val="24"/>
                <w:szCs w:val="24"/>
              </w:rPr>
            </w:pPr>
            <w:r>
              <w:rPr>
                <w:rFonts w:ascii="宋体" w:hAnsi="宋体" w:eastAsia="宋体" w:cs="宋体"/>
                <w:sz w:val="24"/>
                <w:szCs w:val="24"/>
              </w:rPr>
              <w:t xml:space="preserve">2.1.1 </w:t>
            </w:r>
          </w:p>
          <w:p>
            <w:pPr>
              <w:jc w:val="center"/>
              <w:rPr>
                <w:rFonts w:ascii="宋体"/>
                <w:szCs w:val="21"/>
              </w:rPr>
            </w:pPr>
            <w:r>
              <w:rPr>
                <w:rFonts w:ascii="宋体" w:hAnsi="宋体" w:eastAsia="宋体" w:cs="宋体"/>
                <w:sz w:val="24"/>
                <w:szCs w:val="24"/>
              </w:rPr>
              <w:t>2.1.3</w:t>
            </w:r>
          </w:p>
        </w:tc>
        <w:tc>
          <w:tcPr>
            <w:tcW w:w="2354" w:type="dxa"/>
            <w:gridSpan w:val="3"/>
            <w:vAlign w:val="center"/>
          </w:tcPr>
          <w:p>
            <w:pPr>
              <w:jc w:val="center"/>
              <w:rPr>
                <w:rFonts w:hint="eastAsia" w:ascii="宋体" w:hAnsi="宋体"/>
                <w:szCs w:val="21"/>
                <w:lang w:eastAsia="zh-CN"/>
              </w:rPr>
            </w:pPr>
            <w:r>
              <w:rPr>
                <w:rFonts w:hint="eastAsia" w:ascii="宋体" w:hAnsi="宋体"/>
                <w:szCs w:val="21"/>
                <w:lang w:eastAsia="zh-CN"/>
              </w:rPr>
              <w:t>形式评审与响应性评审</w:t>
            </w:r>
          </w:p>
          <w:p>
            <w:pPr>
              <w:jc w:val="center"/>
              <w:rPr>
                <w:rFonts w:ascii="宋体"/>
                <w:szCs w:val="21"/>
              </w:rPr>
            </w:pPr>
            <w:r>
              <w:rPr>
                <w:rFonts w:hint="eastAsia" w:ascii="宋体" w:hAnsi="宋体"/>
                <w:szCs w:val="21"/>
                <w:lang w:eastAsia="zh-CN"/>
              </w:rPr>
              <w:t>标准</w:t>
            </w:r>
          </w:p>
        </w:tc>
        <w:tc>
          <w:tcPr>
            <w:tcW w:w="6335" w:type="dxa"/>
            <w:gridSpan w:val="4"/>
            <w:vAlign w:val="center"/>
          </w:tcPr>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b/>
                <w:bCs/>
                <w:szCs w:val="21"/>
              </w:rPr>
            </w:pPr>
            <w:r>
              <w:rPr>
                <w:rFonts w:ascii="宋体"/>
                <w:b/>
                <w:bCs/>
                <w:szCs w:val="21"/>
              </w:rPr>
              <w:t>第一个信封（商务及技术文件）评审标准：</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ascii="宋体"/>
                <w:szCs w:val="21"/>
              </w:rPr>
              <w:t xml:space="preserve"> （1）投标文件按照招标文件规定的格式、内容填写，字迹清晰可 辨： a.投标函按招标文件规定填报了项目名称、标段号、补遗书编号（如 有）、工期、工程质量要求及安全目标；</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b.投标函附录的所有数据均符合招标文件规定；</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c.投标文件组成齐全完整，内容均按规定填写。</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ascii="宋体"/>
                <w:szCs w:val="21"/>
              </w:rPr>
              <w:t xml:space="preserve"> （2）投标文件上法定代表人或其委托代理人的签字、投标人的单 位章盖章齐全，符合招标文件规定。</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ascii="宋体"/>
                <w:szCs w:val="21"/>
              </w:rPr>
              <w:t xml:space="preserve"> （3）与申请资格预审时比较，投标人发生合并、分立、破产等重 大变化的，仍具备资格预审文件规定的相应资格条件且其投标未影响招标公正性：</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a.投标人应提供相关部门的合法批件及企业法人营业执照和资质证书等证件的副本变更记录复印件；</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b.投标人仍然满足资格预审文件中规定的资格预审条件最低要求（资质、业绩、人员、信誉、财务等）；</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c.与所投标段的其他投标人不存在控股、管理关系或单位负责人为同一人的情况；与招标人也不存在利害关系并可能影响招标公正性。</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ascii="宋体"/>
                <w:szCs w:val="21"/>
              </w:rPr>
              <w:t xml:space="preserve"> （4）投标人按照招标文件的规定提供了投标保证金：</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a.投标保证金金额符合招标文件规定的金额，且投标保证金有效期不少于投标有效期；</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hint="eastAsia" w:ascii="宋体"/>
                <w:szCs w:val="21"/>
                <w:lang w:val="en-US" w:eastAsia="zh-CN"/>
              </w:rPr>
              <w:t xml:space="preserve">     </w:t>
            </w:r>
            <w:r>
              <w:rPr>
                <w:rFonts w:ascii="宋体"/>
                <w:szCs w:val="21"/>
              </w:rPr>
              <w:t>b.若投标保证金采用现金或支票形式提交，投标人应在递交投标文件截止时间之前，将投标保证金由投标人的基本账户转入招标人指定 账户；</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c.若投标保证金采用银行保函形式提交，银行保函的格式、开具保函的银行均满足招标文件要求，且在递交投标文件截止时间之前向招标人提交了银行保函原件。</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ascii="宋体"/>
                <w:szCs w:val="21"/>
              </w:rPr>
              <w:t xml:space="preserve"> （5）投标人法定代表人授权委托代理人签署投标文件的，须提交授权委托书，且授权人和被授权人均在授权委托书上签名，未使用印章、签名章或其他电子制版签名代替。</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ascii="宋体"/>
                <w:szCs w:val="21"/>
              </w:rPr>
              <w:t xml:space="preserve"> （6）投标人法定代表人亲自签署投标文件的，提供了法定代表人身份证明，且法定代表人在法定代表人身份证明上签名，未使用印章、签名章或其他电子制版签名代替。</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ascii="宋体"/>
                <w:szCs w:val="21"/>
              </w:rPr>
              <w:t xml:space="preserve"> （7）投标人以联合体形式投标时，联合体满足招标文件的要求：</w:t>
            </w:r>
            <w:r>
              <w:rPr>
                <w:rFonts w:hint="eastAsia" w:ascii="宋体"/>
                <w:szCs w:val="21"/>
                <w:lang w:val="en-US" w:eastAsia="zh-CN"/>
              </w:rPr>
              <w:t xml:space="preserve">       </w:t>
            </w:r>
            <w:r>
              <w:rPr>
                <w:rFonts w:ascii="宋体"/>
                <w:szCs w:val="21"/>
              </w:rPr>
              <w:t xml:space="preserve">a.未进行资格预审的，投标人按照招标文件提供的格式签订了联合体协议书，明确各方承担连带责任，并明确了联合体牵头人； </w:t>
            </w:r>
            <w:r>
              <w:rPr>
                <w:rFonts w:hint="eastAsia" w:ascii="宋体"/>
                <w:szCs w:val="21"/>
                <w:lang w:val="en-US" w:eastAsia="zh-CN"/>
              </w:rPr>
              <w:t xml:space="preserve">        </w:t>
            </w:r>
            <w:r>
              <w:rPr>
                <w:rFonts w:ascii="宋体"/>
                <w:szCs w:val="21"/>
              </w:rPr>
              <w:t>b.已进行资格预审的，投标人提供了资格预审申请文件中所附的联合体协议书复印件，且通过资格预审后的联合体无成员增减或更换的情况。</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ascii="宋体"/>
                <w:szCs w:val="21"/>
              </w:rPr>
              <w:t xml:space="preserve"> （8）投标人如有分包计划，符合招标文件第二章“投标人须知” 第 1.11款规定，且按招标文件第九章“投标文件格式”的要求填写了 “拟分包项目情况表”。</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ascii="宋体"/>
                <w:szCs w:val="21"/>
              </w:rPr>
              <w:t xml:space="preserve"> （9）同一投标人未提交两个以上不同的投标文件，但招标文件要 求提交备选投标的除外。</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highlight w:val="none"/>
              </w:rPr>
            </w:pPr>
            <w:r>
              <w:rPr>
                <w:rFonts w:ascii="宋体"/>
                <w:szCs w:val="21"/>
              </w:rPr>
              <w:t xml:space="preserve"> </w:t>
            </w:r>
            <w:r>
              <w:rPr>
                <w:rFonts w:ascii="宋体"/>
                <w:szCs w:val="21"/>
                <w:highlight w:val="none"/>
              </w:rPr>
              <w:t>（10）投标文件中未出现有关投标报价的内容。</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highlight w:val="none"/>
              </w:rPr>
            </w:pPr>
            <w:r>
              <w:rPr>
                <w:rFonts w:ascii="宋体"/>
                <w:szCs w:val="21"/>
                <w:highlight w:val="none"/>
              </w:rPr>
              <w:t xml:space="preserve"> （11）</w:t>
            </w:r>
            <w:r>
              <w:rPr>
                <w:rFonts w:hint="eastAsia" w:ascii="宋体"/>
                <w:szCs w:val="21"/>
                <w:highlight w:val="none"/>
                <w:lang w:val="en-US" w:eastAsia="zh-CN"/>
              </w:rPr>
              <w:t xml:space="preserve"> </w:t>
            </w:r>
            <w:r>
              <w:rPr>
                <w:rFonts w:ascii="宋体"/>
                <w:szCs w:val="21"/>
                <w:highlight w:val="none"/>
              </w:rPr>
              <w:t>投标文件载明的招标项目完成期限未超过招标文件规定的时 限。</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highlight w:val="none"/>
              </w:rPr>
            </w:pPr>
            <w:r>
              <w:rPr>
                <w:rFonts w:ascii="宋体"/>
                <w:szCs w:val="21"/>
                <w:highlight w:val="none"/>
              </w:rPr>
              <w:t xml:space="preserve"> （12）投标文件对招标文件的实质性要求和条件作出响应。</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highlight w:val="none"/>
              </w:rPr>
            </w:pPr>
            <w:r>
              <w:rPr>
                <w:rFonts w:ascii="宋体"/>
                <w:szCs w:val="21"/>
                <w:highlight w:val="none"/>
              </w:rPr>
              <w:t xml:space="preserve"> （13）权利义务符合招标文件规定：</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a.投标人应接受招标文件规定的风险划分原则，未提出新的风险划 分办法；</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b.投标人未增加发包人的责任范围，或减少投标人义务；</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c.投标人未提出不同的工程验收、计量、支付办法；</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d.投标人对合同纠纷、事故处理办法未提出异议；</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e.投标人在投标活动中无欺诈行为；</w:t>
            </w:r>
          </w:p>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f.投标人未对合同条款有重要保留。</w:t>
            </w:r>
          </w:p>
          <w:p>
            <w:pPr>
              <w:keepNext w:val="0"/>
              <w:keepLines w:val="0"/>
              <w:pageBreakBefore w:val="0"/>
              <w:widowControl w:val="0"/>
              <w:numPr>
                <w:ilvl w:val="0"/>
                <w:numId w:val="11"/>
              </w:numPr>
              <w:kinsoku/>
              <w:wordWrap w:val="0"/>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ascii="宋体"/>
                <w:szCs w:val="21"/>
              </w:rPr>
            </w:pPr>
            <w:r>
              <w:rPr>
                <w:rFonts w:ascii="宋体"/>
                <w:szCs w:val="21"/>
              </w:rPr>
              <w:t>投标文件正、副本份数符合招标文件第二章“投标人须知” 第 3.7.4 项规定。</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w:t>
            </w:r>
            <w:r>
              <w:rPr>
                <w:rFonts w:ascii="宋体"/>
                <w:b/>
                <w:bCs/>
                <w:szCs w:val="21"/>
              </w:rPr>
              <w:t>第二个信封（报价文件）评审标准：</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（1）投标文件按照招标文件规定的格式、内容填写，字迹清晰可 辨：</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a.投标函按招标文件规定填报了项目名称、标段号、补遗书编号（如有）、投标价（包括大写金额和小写金额）；</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b.已标价工程量清单说明文字与招标文件规定一致，未进行实质性修改和删减；</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c.投标文件组成齐全完整，内容均按规定填写。</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（2）投标文件上法定代表人或其委托代理人的签字、投标人的单 位章盖章齐全，符合招标文件规定。</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（3）投标报价或调价函中的报价未超过招标文件设定的最高投标 限价（如有）。</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（4）投标报价或调价函中报价的大写金额能够确定具体数值。</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（5）同一投标人未提交两个以上不同的投标报价，但招标文件要 求提交备选投标的除外。</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（6）</w:t>
            </w:r>
            <w:r>
              <w:rPr>
                <w:rFonts w:hint="eastAsia" w:ascii="宋体"/>
                <w:szCs w:val="21"/>
                <w:lang w:val="en-US" w:eastAsia="zh-CN"/>
              </w:rPr>
              <w:t xml:space="preserve"> </w:t>
            </w:r>
            <w:r>
              <w:rPr>
                <w:rFonts w:ascii="宋体"/>
                <w:szCs w:val="21"/>
              </w:rPr>
              <w:t>投标人若提交调价函，调价函符合招标文件第二章“投标人须知”第 3.2.6 项要求。</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（7）投标人若填写工程量固化清单，填写完毕的工程量固化清单 未对工程量固化清单电子文件中的数据、格式和运算定义进行修改； 工程量固化清单中的投标报价和投标函大写金额报价一致。</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hint="eastAsia" w:ascii="宋体"/>
                <w:szCs w:val="21"/>
                <w:lang w:val="en-US" w:eastAsia="zh-CN"/>
              </w:rPr>
              <w:t xml:space="preserve"> </w:t>
            </w:r>
            <w:r>
              <w:rPr>
                <w:rFonts w:ascii="宋体"/>
                <w:szCs w:val="21"/>
              </w:rPr>
              <w:t>（8）投标文件正、副本份数符合招标文件第二章“投标人须知”第 3.7.4 项规定。</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hint="eastAsia" w:ascii="宋体"/>
                <w:szCs w:val="21"/>
                <w:lang w:val="en-US" w:eastAsia="zh-CN"/>
              </w:rPr>
              <w:t xml:space="preserve"> </w:t>
            </w:r>
            <w:r>
              <w:rPr>
                <w:rFonts w:ascii="宋体"/>
                <w:szCs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969" w:type="dxa"/>
            <w:vAlign w:val="center"/>
          </w:tcPr>
          <w:p>
            <w:pPr>
              <w:jc w:val="center"/>
              <w:rPr>
                <w:rFonts w:ascii="宋体" w:hAnsi="宋体"/>
                <w:szCs w:val="21"/>
              </w:rPr>
            </w:pPr>
            <w:r>
              <w:rPr>
                <w:rFonts w:ascii="宋体" w:hAnsi="宋体"/>
                <w:szCs w:val="21"/>
              </w:rPr>
              <w:t>2.1.2</w:t>
            </w:r>
          </w:p>
        </w:tc>
        <w:tc>
          <w:tcPr>
            <w:tcW w:w="2354" w:type="dxa"/>
            <w:gridSpan w:val="3"/>
            <w:vAlign w:val="center"/>
          </w:tcPr>
          <w:p>
            <w:pPr>
              <w:jc w:val="center"/>
              <w:rPr>
                <w:rFonts w:hint="eastAsia" w:ascii="宋体" w:hAnsi="宋体"/>
                <w:szCs w:val="21"/>
              </w:rPr>
            </w:pPr>
            <w:r>
              <w:rPr>
                <w:rFonts w:hint="eastAsia" w:ascii="宋体" w:hAnsi="宋体"/>
                <w:szCs w:val="21"/>
              </w:rPr>
              <w:t>资格评审标准</w:t>
            </w:r>
          </w:p>
        </w:tc>
        <w:tc>
          <w:tcPr>
            <w:tcW w:w="6335" w:type="dxa"/>
            <w:gridSpan w:val="4"/>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hint="eastAsia" w:ascii="宋体"/>
                <w:szCs w:val="21"/>
                <w:lang w:val="en-US" w:eastAsia="zh-CN"/>
              </w:rPr>
              <w:t xml:space="preserve"> </w:t>
            </w:r>
            <w:r>
              <w:rPr>
                <w:rFonts w:ascii="宋体"/>
                <w:szCs w:val="21"/>
              </w:rPr>
              <w:t>（1）投标人具备有效的营业执照、组织机构代码证、资质证书、 安全生产许可证和基本账户开户许可证。</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（2）投标人的资质等级符合招标文件规定。</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（3）投标人的财务状况符合招标文件规定。</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（4）投标人的类似项目业绩符合招标文件规定。</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（5）投标人的信誉符合招标文件规定。</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hint="eastAsia" w:ascii="宋体"/>
                <w:szCs w:val="21"/>
                <w:lang w:val="en-US" w:eastAsia="zh-CN"/>
              </w:rPr>
              <w:t xml:space="preserve"> </w:t>
            </w:r>
            <w:r>
              <w:rPr>
                <w:rFonts w:ascii="宋体"/>
                <w:szCs w:val="21"/>
              </w:rPr>
              <w:t>（6）投标人的项目经理和项目总工资格、在岗情况符合招标文件 规定。</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（7）投标人的其他要求符合招标文件规定。</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（8）投标人不存在第二章“投标人须知”第 1.4.3 项或第 1.4.4 项规 定的任何一种情形。</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ascii="宋体"/>
                <w:szCs w:val="21"/>
              </w:rPr>
              <w:t xml:space="preserve"> （9）投标人符合第二章“投标人须知”第 1.4.5 项规定。</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jc w:val="both"/>
              <w:textAlignment w:val="auto"/>
              <w:outlineLvl w:val="9"/>
              <w:rPr>
                <w:rFonts w:ascii="宋体"/>
                <w:szCs w:val="21"/>
              </w:rPr>
            </w:pPr>
            <w:r>
              <w:rPr>
                <w:rFonts w:hint="eastAsia" w:ascii="宋体"/>
                <w:szCs w:val="21"/>
                <w:lang w:val="en-US" w:eastAsia="zh-CN"/>
              </w:rPr>
              <w:t xml:space="preserve"> </w:t>
            </w:r>
            <w:r>
              <w:rPr>
                <w:rFonts w:ascii="宋体"/>
                <w:szCs w:val="21"/>
              </w:rPr>
              <w:t>（10）以联合体形式参与投标的，联合体各方均未再以自己名义 单独或参加其他联合体在同一标段中投标；独立参与投标的，投标人未同时参加</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tLeast"/>
              <w:ind w:leftChars="0" w:right="0" w:rightChars="0" w:firstLine="210" w:firstLineChars="100"/>
              <w:jc w:val="both"/>
              <w:textAlignment w:val="auto"/>
              <w:outlineLvl w:val="9"/>
              <w:rPr>
                <w:rFonts w:hint="eastAsia" w:ascii="宋体" w:eastAsia="宋体"/>
                <w:szCs w:val="21"/>
                <w:lang w:val="en-US" w:eastAsia="zh-CN"/>
              </w:rPr>
            </w:pPr>
            <w:r>
              <w:rPr>
                <w:rFonts w:hint="eastAsia" w:ascii="宋体"/>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737" w:hRule="atLeast"/>
          <w:jc w:val="center"/>
        </w:trPr>
        <w:tc>
          <w:tcPr>
            <w:tcW w:w="969" w:type="dxa"/>
            <w:vAlign w:val="center"/>
          </w:tcPr>
          <w:p>
            <w:pPr>
              <w:jc w:val="center"/>
              <w:rPr>
                <w:rFonts w:hint="eastAsia" w:ascii="宋体" w:hAnsi="宋体"/>
                <w:szCs w:val="21"/>
                <w:lang w:val="en-US" w:eastAsia="zh-CN"/>
              </w:rPr>
            </w:pPr>
            <w:r>
              <w:rPr>
                <w:rFonts w:hint="eastAsia" w:ascii="宋体" w:hAnsi="宋体"/>
                <w:szCs w:val="21"/>
              </w:rPr>
              <w:t>条款号</w:t>
            </w:r>
          </w:p>
        </w:tc>
        <w:tc>
          <w:tcPr>
            <w:tcW w:w="2354" w:type="dxa"/>
            <w:gridSpan w:val="3"/>
            <w:vAlign w:val="center"/>
          </w:tcPr>
          <w:p>
            <w:pPr>
              <w:jc w:val="center"/>
              <w:rPr>
                <w:rFonts w:hint="eastAsia" w:ascii="宋体" w:hAnsi="宋体"/>
                <w:szCs w:val="21"/>
                <w:lang w:eastAsia="zh-CN"/>
              </w:rPr>
            </w:pPr>
            <w:r>
              <w:rPr>
                <w:rFonts w:hint="eastAsia" w:ascii="宋体" w:hAnsi="宋体"/>
                <w:szCs w:val="21"/>
              </w:rPr>
              <w:t>条款内容</w:t>
            </w:r>
          </w:p>
        </w:tc>
        <w:tc>
          <w:tcPr>
            <w:tcW w:w="6335" w:type="dxa"/>
            <w:gridSpan w:val="4"/>
            <w:vAlign w:val="center"/>
          </w:tcPr>
          <w:p>
            <w:pPr>
              <w:jc w:val="center"/>
              <w:rPr>
                <w:rFonts w:hint="eastAsia" w:ascii="宋体" w:hAnsi="宋体"/>
                <w:szCs w:val="21"/>
                <w:lang w:val="en-US" w:eastAsia="zh-CN"/>
              </w:rPr>
            </w:pPr>
            <w:r>
              <w:rPr>
                <w:rFonts w:hint="eastAsia" w:ascii="宋体" w:hAnsi="宋体"/>
                <w:szCs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1217" w:hRule="atLeast"/>
          <w:jc w:val="center"/>
        </w:trPr>
        <w:tc>
          <w:tcPr>
            <w:tcW w:w="969"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2.2.1</w:t>
            </w:r>
          </w:p>
        </w:tc>
        <w:tc>
          <w:tcPr>
            <w:tcW w:w="2354" w:type="dxa"/>
            <w:gridSpan w:val="3"/>
            <w:vAlign w:val="center"/>
          </w:tcPr>
          <w:p>
            <w:pPr>
              <w:jc w:val="center"/>
              <w:rPr>
                <w:rFonts w:hint="eastAsia" w:ascii="宋体" w:hAnsi="宋体"/>
                <w:szCs w:val="21"/>
                <w:lang w:eastAsia="zh-CN"/>
              </w:rPr>
            </w:pPr>
            <w:r>
              <w:rPr>
                <w:rFonts w:hint="eastAsia" w:ascii="宋体" w:hAnsi="宋体"/>
                <w:szCs w:val="21"/>
                <w:lang w:eastAsia="zh-CN"/>
              </w:rPr>
              <w:t>第一个信封评分分值构成</w:t>
            </w:r>
          </w:p>
          <w:p>
            <w:pPr>
              <w:jc w:val="center"/>
              <w:rPr>
                <w:rFonts w:hint="eastAsia" w:ascii="宋体" w:hAnsi="宋体"/>
                <w:szCs w:val="21"/>
                <w:lang w:eastAsia="zh-CN"/>
              </w:rPr>
            </w:pPr>
            <w:r>
              <w:rPr>
                <w:rFonts w:hint="eastAsia" w:ascii="宋体" w:hAnsi="宋体"/>
                <w:szCs w:val="21"/>
                <w:lang w:eastAsia="zh-CN"/>
              </w:rPr>
              <w:t>（总分</w:t>
            </w:r>
            <w:r>
              <w:rPr>
                <w:rFonts w:hint="eastAsia" w:ascii="宋体" w:hAnsi="宋体"/>
                <w:szCs w:val="21"/>
                <w:lang w:val="en-US" w:eastAsia="zh-CN"/>
              </w:rPr>
              <w:t>100分</w:t>
            </w:r>
            <w:r>
              <w:rPr>
                <w:rFonts w:hint="eastAsia" w:ascii="宋体" w:hAnsi="宋体"/>
                <w:szCs w:val="21"/>
                <w:lang w:eastAsia="zh-CN"/>
              </w:rPr>
              <w:t>）</w:t>
            </w:r>
          </w:p>
        </w:tc>
        <w:tc>
          <w:tcPr>
            <w:tcW w:w="6335" w:type="dxa"/>
            <w:gridSpan w:val="4"/>
            <w:vAlign w:val="center"/>
          </w:tcPr>
          <w:p>
            <w:pPr>
              <w:ind w:firstLine="420" w:firstLineChars="200"/>
              <w:jc w:val="left"/>
              <w:rPr>
                <w:rFonts w:hint="eastAsia" w:ascii="宋体" w:hAnsi="宋体"/>
                <w:szCs w:val="21"/>
                <w:highlight w:val="none"/>
                <w:lang w:eastAsia="zh-CN"/>
              </w:rPr>
            </w:pPr>
            <w:r>
              <w:rPr>
                <w:rFonts w:hint="eastAsia" w:ascii="宋体" w:hAnsi="宋体"/>
                <w:szCs w:val="21"/>
                <w:highlight w:val="none"/>
                <w:lang w:eastAsia="zh-CN"/>
              </w:rPr>
              <w:t>施工组织设计：</w:t>
            </w:r>
            <w:r>
              <w:rPr>
                <w:rFonts w:hint="eastAsia" w:ascii="宋体" w:hAnsi="宋体"/>
                <w:szCs w:val="21"/>
                <w:highlight w:val="none"/>
                <w:lang w:val="en-US" w:eastAsia="zh-CN"/>
              </w:rPr>
              <w:t>50</w:t>
            </w:r>
            <w:r>
              <w:rPr>
                <w:rFonts w:hint="eastAsia" w:ascii="宋体" w:hAnsi="宋体"/>
                <w:szCs w:val="21"/>
                <w:highlight w:val="none"/>
                <w:lang w:eastAsia="zh-CN"/>
              </w:rPr>
              <w:t xml:space="preserve"> 分 </w:t>
            </w:r>
          </w:p>
          <w:p>
            <w:pPr>
              <w:ind w:firstLine="420" w:firstLineChars="200"/>
              <w:jc w:val="left"/>
              <w:rPr>
                <w:rFonts w:hint="eastAsia" w:ascii="宋体" w:hAnsi="宋体"/>
                <w:szCs w:val="21"/>
                <w:lang w:eastAsia="zh-CN"/>
              </w:rPr>
            </w:pPr>
            <w:r>
              <w:rPr>
                <w:rFonts w:hint="eastAsia" w:ascii="宋体" w:hAnsi="宋体"/>
                <w:szCs w:val="21"/>
                <w:lang w:eastAsia="zh-CN"/>
              </w:rPr>
              <w:t>主要人员：</w:t>
            </w:r>
            <w:r>
              <w:rPr>
                <w:rFonts w:hint="eastAsia" w:ascii="宋体" w:hAnsi="宋体"/>
                <w:szCs w:val="21"/>
                <w:lang w:val="en-US" w:eastAsia="zh-CN"/>
              </w:rPr>
              <w:t>30</w:t>
            </w:r>
            <w:r>
              <w:rPr>
                <w:rFonts w:hint="eastAsia" w:ascii="宋体" w:hAnsi="宋体"/>
                <w:szCs w:val="21"/>
                <w:lang w:eastAsia="zh-CN"/>
              </w:rPr>
              <w:t xml:space="preserve"> 分 </w:t>
            </w:r>
          </w:p>
          <w:p>
            <w:pPr>
              <w:ind w:firstLine="420" w:firstLineChars="200"/>
              <w:jc w:val="left"/>
              <w:rPr>
                <w:rFonts w:hint="eastAsia" w:ascii="宋体" w:hAnsi="宋体"/>
                <w:szCs w:val="21"/>
                <w:lang w:eastAsia="zh-CN"/>
              </w:rPr>
            </w:pPr>
            <w:r>
              <w:rPr>
                <w:rFonts w:hint="eastAsia" w:ascii="宋体" w:hAnsi="宋体"/>
                <w:szCs w:val="21"/>
                <w:lang w:eastAsia="zh-CN"/>
              </w:rPr>
              <w:t>其他因素：</w:t>
            </w:r>
            <w:r>
              <w:rPr>
                <w:rFonts w:hint="eastAsia" w:ascii="宋体" w:hAnsi="宋体"/>
                <w:szCs w:val="21"/>
                <w:lang w:val="en-US" w:eastAsia="zh-CN"/>
              </w:rPr>
              <w:t>20</w:t>
            </w:r>
            <w:r>
              <w:rPr>
                <w:rFonts w:hint="eastAsia" w:ascii="宋体" w:hAnsi="宋体"/>
                <w:szCs w:val="21"/>
                <w:lang w:eastAsia="zh-CN"/>
              </w:rPr>
              <w:t xml:space="preserve"> 分</w:t>
            </w:r>
          </w:p>
          <w:p>
            <w:pPr>
              <w:ind w:firstLine="420" w:firstLineChars="200"/>
              <w:jc w:val="left"/>
              <w:rPr>
                <w:rFonts w:hint="eastAsia" w:ascii="宋体" w:hAnsi="宋体"/>
                <w:szCs w:val="21"/>
                <w:lang w:val="en-US" w:eastAsia="zh-CN"/>
              </w:rPr>
            </w:pPr>
            <w:r>
              <w:rPr>
                <w:rFonts w:hint="eastAsia" w:ascii="宋体" w:hAnsi="宋体"/>
                <w:szCs w:val="21"/>
                <w:lang w:val="en-US" w:eastAsia="zh-CN"/>
              </w:rPr>
              <w:t>注：评标委员会成员对投标人技术各项因素的评分一般不得低于招标文件规定该因素满分值的60%；评分低于满分值60%的，评标委员会成员应当在评标报告中作出说明。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735" w:hRule="atLeast"/>
          <w:jc w:val="center"/>
        </w:trPr>
        <w:tc>
          <w:tcPr>
            <w:tcW w:w="969" w:type="dxa"/>
            <w:vAlign w:val="center"/>
          </w:tcPr>
          <w:p>
            <w:pPr>
              <w:jc w:val="center"/>
              <w:rPr>
                <w:rFonts w:hint="eastAsia" w:ascii="宋体" w:hAnsi="宋体"/>
                <w:szCs w:val="21"/>
                <w:lang w:val="en-US" w:eastAsia="zh-CN"/>
              </w:rPr>
            </w:pPr>
            <w:r>
              <w:rPr>
                <w:rFonts w:hint="eastAsia" w:ascii="宋体" w:hAnsi="宋体"/>
                <w:szCs w:val="21"/>
                <w:lang w:val="en-US" w:eastAsia="zh-CN"/>
              </w:rPr>
              <w:t>2.2.3</w:t>
            </w:r>
          </w:p>
        </w:tc>
        <w:tc>
          <w:tcPr>
            <w:tcW w:w="2354" w:type="dxa"/>
            <w:gridSpan w:val="3"/>
            <w:vAlign w:val="center"/>
          </w:tcPr>
          <w:p>
            <w:pPr>
              <w:jc w:val="center"/>
              <w:rPr>
                <w:rFonts w:hint="eastAsia" w:ascii="宋体" w:hAnsi="宋体"/>
                <w:szCs w:val="21"/>
                <w:lang w:eastAsia="zh-CN"/>
              </w:rPr>
            </w:pPr>
            <w:r>
              <w:rPr>
                <w:rFonts w:hint="eastAsia" w:ascii="宋体" w:hAnsi="宋体"/>
                <w:szCs w:val="21"/>
                <w:lang w:eastAsia="zh-CN"/>
              </w:rPr>
              <w:t>第二个信封详细评审标准</w:t>
            </w:r>
          </w:p>
        </w:tc>
        <w:tc>
          <w:tcPr>
            <w:tcW w:w="6335" w:type="dxa"/>
            <w:gridSpan w:val="4"/>
            <w:vAlign w:val="center"/>
          </w:tcPr>
          <w:p>
            <w:pPr>
              <w:jc w:val="left"/>
              <w:rPr>
                <w:rFonts w:hint="eastAsia" w:ascii="宋体"/>
                <w:b/>
                <w:bCs/>
                <w:szCs w:val="21"/>
                <w:lang w:val="en-US" w:eastAsia="zh-CN"/>
              </w:rPr>
            </w:pPr>
            <w:r>
              <w:rPr>
                <w:rFonts w:hint="eastAsia" w:ascii="宋体"/>
                <w:b/>
                <w:bCs/>
                <w:szCs w:val="21"/>
                <w:lang w:val="en-US" w:eastAsia="zh-CN"/>
              </w:rPr>
              <w:t>评标价计算公式：</w:t>
            </w:r>
          </w:p>
          <w:p>
            <w:pPr>
              <w:jc w:val="left"/>
              <w:rPr>
                <w:rFonts w:hint="eastAsia" w:ascii="宋体"/>
                <w:b/>
                <w:bCs/>
                <w:szCs w:val="21"/>
                <w:lang w:val="en-US" w:eastAsia="zh-CN"/>
              </w:rPr>
            </w:pPr>
            <w:r>
              <w:rPr>
                <w:rFonts w:hint="eastAsia" w:ascii="宋体" w:hAnsi="宋体"/>
                <w:szCs w:val="21"/>
                <w:lang w:eastAsia="zh-CN"/>
              </w:rPr>
              <w:t>评标价＝</w:t>
            </w:r>
            <w:r>
              <w:rPr>
                <w:rFonts w:hint="eastAsia" w:ascii="宋体" w:hAnsi="宋体"/>
                <w:szCs w:val="21"/>
                <w:highlight w:val="none"/>
                <w:lang w:eastAsia="zh-CN"/>
              </w:rPr>
              <w:t>投标函文字报价</w:t>
            </w:r>
            <w:r>
              <w:rPr>
                <w:rFonts w:hint="eastAsia" w:ascii="宋体" w:hAnsi="宋体"/>
                <w:szCs w:val="21"/>
                <w:lang w:eastAsia="zh-CN"/>
              </w:rPr>
              <w:t>－暂估价－暂列金额（不含计日工总额）。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747" w:hRule="atLeast"/>
          <w:jc w:val="center"/>
        </w:trPr>
        <w:tc>
          <w:tcPr>
            <w:tcW w:w="969" w:type="dxa"/>
            <w:vAlign w:val="center"/>
          </w:tcPr>
          <w:p>
            <w:pPr>
              <w:jc w:val="center"/>
              <w:rPr>
                <w:rFonts w:hint="eastAsia" w:ascii="宋体" w:hAnsi="宋体"/>
                <w:szCs w:val="21"/>
                <w:lang w:val="en-US" w:eastAsia="zh-CN"/>
              </w:rPr>
            </w:pPr>
            <w:r>
              <w:rPr>
                <w:rFonts w:hint="eastAsia" w:ascii="宋体" w:hAnsi="宋体"/>
                <w:szCs w:val="21"/>
                <w:lang w:val="en-US" w:eastAsia="zh-CN"/>
              </w:rPr>
              <w:t>3.2.4</w:t>
            </w:r>
          </w:p>
        </w:tc>
        <w:tc>
          <w:tcPr>
            <w:tcW w:w="2354" w:type="dxa"/>
            <w:gridSpan w:val="3"/>
            <w:vAlign w:val="center"/>
          </w:tcPr>
          <w:p>
            <w:pPr>
              <w:jc w:val="center"/>
              <w:rPr>
                <w:rFonts w:hint="eastAsia" w:ascii="宋体" w:hAnsi="宋体"/>
                <w:szCs w:val="21"/>
                <w:lang w:eastAsia="zh-CN"/>
              </w:rPr>
            </w:pPr>
            <w:r>
              <w:rPr>
                <w:rFonts w:hint="eastAsia" w:ascii="宋体" w:hAnsi="宋体"/>
                <w:szCs w:val="21"/>
                <w:lang w:eastAsia="zh-CN"/>
              </w:rPr>
              <w:t>审的投标人数量审的投标人数量</w:t>
            </w:r>
          </w:p>
        </w:tc>
        <w:tc>
          <w:tcPr>
            <w:tcW w:w="6335" w:type="dxa"/>
            <w:gridSpan w:val="4"/>
            <w:vAlign w:val="center"/>
          </w:tcPr>
          <w:p>
            <w:pPr>
              <w:jc w:val="left"/>
              <w:rPr>
                <w:rFonts w:ascii="宋体" w:hAnsi="宋体" w:eastAsia="宋体" w:cs="宋体"/>
                <w:sz w:val="24"/>
                <w:szCs w:val="24"/>
              </w:rPr>
            </w:pPr>
            <w:r>
              <w:rPr>
                <w:rFonts w:hint="eastAsia" w:ascii="宋体" w:hAnsi="宋体"/>
                <w:szCs w:val="21"/>
                <w:lang w:eastAsia="zh-CN"/>
              </w:rPr>
              <w:t>按照投标人的商务和技术得分由高到低排序，选择前</w:t>
            </w:r>
            <w:r>
              <w:rPr>
                <w:rFonts w:hint="eastAsia" w:ascii="宋体" w:hAnsi="宋体"/>
                <w:b/>
                <w:bCs/>
                <w:szCs w:val="21"/>
                <w:u w:val="single"/>
                <w:lang w:eastAsia="zh-CN"/>
              </w:rPr>
              <w:t xml:space="preserve"> </w:t>
            </w:r>
            <w:r>
              <w:rPr>
                <w:rFonts w:hint="eastAsia" w:ascii="宋体" w:hAnsi="宋体"/>
                <w:b/>
                <w:bCs/>
                <w:szCs w:val="21"/>
                <w:u w:val="single"/>
                <w:lang w:val="en-US" w:eastAsia="zh-CN"/>
              </w:rPr>
              <w:t>3</w:t>
            </w:r>
            <w:r>
              <w:rPr>
                <w:rFonts w:hint="eastAsia" w:ascii="宋体" w:hAnsi="宋体"/>
                <w:szCs w:val="21"/>
                <w:lang w:eastAsia="zh-CN"/>
              </w:rPr>
              <w:t>名通过详细评审</w:t>
            </w:r>
            <w:r>
              <w:rPr>
                <w:rFonts w:hint="eastAsia" w:ascii="宋体" w:hAnsi="宋体"/>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787" w:hRule="atLeast"/>
          <w:jc w:val="center"/>
        </w:trPr>
        <w:tc>
          <w:tcPr>
            <w:tcW w:w="9658" w:type="dxa"/>
            <w:gridSpan w:val="8"/>
            <w:vAlign w:val="center"/>
          </w:tcPr>
          <w:p>
            <w:pPr>
              <w:jc w:val="center"/>
              <w:rPr>
                <w:rFonts w:hint="eastAsia" w:ascii="宋体" w:hAnsi="宋体" w:eastAsia="宋体"/>
                <w:szCs w:val="21"/>
                <w:highlight w:val="none"/>
                <w:lang w:eastAsia="zh-CN"/>
              </w:rPr>
            </w:pPr>
            <w:r>
              <w:rPr>
                <w:rFonts w:hint="eastAsia" w:ascii="宋体" w:hAnsi="宋体"/>
                <w:szCs w:val="21"/>
                <w:lang w:eastAsia="zh-CN"/>
              </w:rPr>
              <w:t>评分因素与权重分值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822" w:hRule="atLeast"/>
          <w:jc w:val="center"/>
        </w:trPr>
        <w:tc>
          <w:tcPr>
            <w:tcW w:w="1102" w:type="dxa"/>
            <w:gridSpan w:val="2"/>
            <w:tcBorders>
              <w:right w:val="single" w:color="auto" w:sz="4" w:space="0"/>
            </w:tcBorders>
            <w:vAlign w:val="center"/>
          </w:tcPr>
          <w:p>
            <w:pPr>
              <w:jc w:val="center"/>
              <w:rPr>
                <w:rFonts w:hint="eastAsia" w:ascii="宋体" w:hAnsi="宋体"/>
                <w:szCs w:val="21"/>
                <w:lang w:eastAsia="zh-CN"/>
              </w:rPr>
            </w:pPr>
            <w:r>
              <w:rPr>
                <w:rFonts w:hint="eastAsia" w:ascii="宋体" w:hAnsi="宋体"/>
                <w:szCs w:val="21"/>
                <w:lang w:eastAsia="zh-CN"/>
              </w:rPr>
              <w:t>条款号</w:t>
            </w:r>
          </w:p>
        </w:tc>
        <w:tc>
          <w:tcPr>
            <w:tcW w:w="1413" w:type="dxa"/>
            <w:tcBorders>
              <w:left w:val="single" w:color="auto" w:sz="4" w:space="0"/>
              <w:right w:val="single" w:color="auto" w:sz="4" w:space="0"/>
            </w:tcBorders>
            <w:vAlign w:val="center"/>
          </w:tcPr>
          <w:p>
            <w:pPr>
              <w:jc w:val="center"/>
              <w:rPr>
                <w:rFonts w:hint="eastAsia" w:ascii="宋体" w:hAnsi="宋体"/>
                <w:szCs w:val="21"/>
                <w:lang w:eastAsia="zh-CN"/>
              </w:rPr>
            </w:pPr>
            <w:r>
              <w:rPr>
                <w:rFonts w:hint="eastAsia" w:ascii="宋体" w:hAnsi="宋体"/>
                <w:szCs w:val="21"/>
                <w:lang w:eastAsia="zh-CN"/>
              </w:rPr>
              <w:t>评分因素</w:t>
            </w:r>
          </w:p>
        </w:tc>
        <w:tc>
          <w:tcPr>
            <w:tcW w:w="1000" w:type="dxa"/>
            <w:gridSpan w:val="2"/>
            <w:tcBorders>
              <w:left w:val="single" w:color="auto" w:sz="4" w:space="0"/>
              <w:right w:val="single" w:color="auto" w:sz="4" w:space="0"/>
            </w:tcBorders>
            <w:vAlign w:val="center"/>
          </w:tcPr>
          <w:p>
            <w:pPr>
              <w:jc w:val="center"/>
              <w:rPr>
                <w:rFonts w:hint="eastAsia" w:ascii="宋体" w:hAnsi="宋体"/>
                <w:szCs w:val="21"/>
                <w:lang w:eastAsia="zh-CN"/>
              </w:rPr>
            </w:pPr>
            <w:r>
              <w:rPr>
                <w:rFonts w:hint="eastAsia" w:ascii="宋体" w:hAnsi="宋体"/>
                <w:szCs w:val="21"/>
                <w:lang w:eastAsia="zh-CN"/>
              </w:rPr>
              <w:t>评分因素权重分值</w:t>
            </w:r>
          </w:p>
        </w:tc>
        <w:tc>
          <w:tcPr>
            <w:tcW w:w="1920" w:type="dxa"/>
            <w:tcBorders>
              <w:left w:val="single" w:color="auto" w:sz="4" w:space="0"/>
              <w:right w:val="single" w:color="auto" w:sz="4" w:space="0"/>
            </w:tcBorders>
            <w:vAlign w:val="center"/>
          </w:tcPr>
          <w:p>
            <w:pPr>
              <w:jc w:val="center"/>
              <w:rPr>
                <w:rFonts w:hint="eastAsia" w:ascii="宋体" w:hAnsi="宋体"/>
                <w:szCs w:val="21"/>
                <w:lang w:eastAsia="zh-CN"/>
              </w:rPr>
            </w:pPr>
            <w:r>
              <w:rPr>
                <w:rFonts w:hint="eastAsia" w:ascii="宋体" w:hAnsi="宋体"/>
                <w:szCs w:val="21"/>
                <w:lang w:eastAsia="zh-CN"/>
              </w:rPr>
              <w:t>各评分因素细分项</w:t>
            </w:r>
          </w:p>
        </w:tc>
        <w:tc>
          <w:tcPr>
            <w:tcW w:w="774" w:type="dxa"/>
            <w:tcBorders>
              <w:left w:val="single" w:color="auto" w:sz="4" w:space="0"/>
              <w:right w:val="single" w:color="auto" w:sz="4" w:space="0"/>
            </w:tcBorders>
            <w:vAlign w:val="center"/>
          </w:tcPr>
          <w:p>
            <w:pPr>
              <w:jc w:val="center"/>
              <w:rPr>
                <w:rFonts w:hint="eastAsia" w:ascii="宋体" w:hAnsi="宋体"/>
                <w:szCs w:val="21"/>
                <w:lang w:eastAsia="zh-CN"/>
              </w:rPr>
            </w:pPr>
            <w:r>
              <w:rPr>
                <w:rFonts w:hint="eastAsia" w:ascii="宋体" w:hAnsi="宋体"/>
                <w:szCs w:val="21"/>
                <w:lang w:eastAsia="zh-CN"/>
              </w:rPr>
              <w:t>分值</w:t>
            </w:r>
          </w:p>
        </w:tc>
        <w:tc>
          <w:tcPr>
            <w:tcW w:w="3449" w:type="dxa"/>
            <w:tcBorders>
              <w:left w:val="single" w:color="auto" w:sz="4" w:space="0"/>
            </w:tcBorders>
            <w:vAlign w:val="center"/>
          </w:tcPr>
          <w:p>
            <w:pPr>
              <w:jc w:val="center"/>
              <w:rPr>
                <w:rFonts w:hint="eastAsia" w:ascii="宋体" w:hAnsi="宋体"/>
                <w:szCs w:val="21"/>
                <w:lang w:eastAsia="zh-CN"/>
              </w:rPr>
            </w:pPr>
            <w:r>
              <w:rPr>
                <w:rFonts w:hint="eastAsia" w:ascii="宋体" w:hAnsi="宋体"/>
                <w:szCs w:val="21"/>
                <w:lang w:eastAsia="zh-CN"/>
              </w:rPr>
              <w:t>评分标准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84" w:hRule="atLeast"/>
          <w:jc w:val="center"/>
        </w:trPr>
        <w:tc>
          <w:tcPr>
            <w:tcW w:w="1102" w:type="dxa"/>
            <w:gridSpan w:val="2"/>
            <w:vMerge w:val="restart"/>
            <w:tcBorders>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2.2.2（1）</w:t>
            </w:r>
          </w:p>
        </w:tc>
        <w:tc>
          <w:tcPr>
            <w:tcW w:w="1413" w:type="dxa"/>
            <w:vMerge w:val="restart"/>
            <w:tcBorders>
              <w:left w:val="single" w:color="auto" w:sz="4" w:space="0"/>
              <w:right w:val="single" w:color="auto" w:sz="4" w:space="0"/>
            </w:tcBorders>
            <w:vAlign w:val="center"/>
          </w:tcPr>
          <w:p>
            <w:pPr>
              <w:jc w:val="center"/>
              <w:rPr>
                <w:rFonts w:hint="eastAsia" w:ascii="宋体" w:hAnsi="宋体"/>
                <w:szCs w:val="21"/>
                <w:lang w:eastAsia="zh-CN"/>
              </w:rPr>
            </w:pPr>
            <w:r>
              <w:rPr>
                <w:rFonts w:hint="eastAsia" w:ascii="宋体" w:hAnsi="宋体"/>
                <w:szCs w:val="21"/>
                <w:lang w:eastAsia="zh-CN"/>
              </w:rPr>
              <w:t>施工组织设计</w:t>
            </w:r>
          </w:p>
        </w:tc>
        <w:tc>
          <w:tcPr>
            <w:tcW w:w="1000" w:type="dxa"/>
            <w:gridSpan w:val="2"/>
            <w:vMerge w:val="restart"/>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50分</w:t>
            </w:r>
          </w:p>
        </w:tc>
        <w:tc>
          <w:tcPr>
            <w:tcW w:w="1920" w:type="dxa"/>
            <w:tcBorders>
              <w:left w:val="single" w:color="auto" w:sz="4" w:space="0"/>
              <w:righ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总体施工组织布置及规划</w:t>
            </w:r>
          </w:p>
        </w:tc>
        <w:tc>
          <w:tcPr>
            <w:tcW w:w="774" w:type="dxa"/>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5分</w:t>
            </w:r>
          </w:p>
        </w:tc>
        <w:tc>
          <w:tcPr>
            <w:tcW w:w="3449" w:type="dxa"/>
            <w:tcBorders>
              <w:lef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投标文件内容完整，且响应招标文件的要求编制，合理的计</w:t>
            </w:r>
            <w:r>
              <w:rPr>
                <w:rFonts w:hint="eastAsia" w:ascii="宋体" w:hAnsi="宋体"/>
                <w:szCs w:val="21"/>
                <w:lang w:val="en-US" w:eastAsia="zh-CN"/>
              </w:rPr>
              <w:t>5分，一般的</w:t>
            </w:r>
            <w:r>
              <w:rPr>
                <w:rFonts w:hint="eastAsia" w:ascii="宋体" w:hAnsi="宋体"/>
                <w:szCs w:val="21"/>
                <w:lang w:eastAsia="zh-CN"/>
              </w:rPr>
              <w:t>计</w:t>
            </w:r>
            <w:r>
              <w:rPr>
                <w:rFonts w:hint="eastAsia" w:ascii="宋体" w:hAnsi="宋体"/>
                <w:szCs w:val="21"/>
                <w:lang w:val="en-US" w:eastAsia="zh-CN"/>
              </w:rPr>
              <w:t>4分，较差的</w:t>
            </w:r>
            <w:r>
              <w:rPr>
                <w:rFonts w:hint="eastAsia" w:ascii="宋体" w:hAnsi="宋体"/>
                <w:szCs w:val="21"/>
                <w:lang w:eastAsia="zh-CN"/>
              </w:rPr>
              <w:t>计</w:t>
            </w:r>
            <w:r>
              <w:rPr>
                <w:rFonts w:hint="eastAsia" w:ascii="宋体" w:hAnsi="宋体"/>
                <w:szCs w:val="21"/>
                <w:lang w:val="en-US" w:eastAsia="zh-CN"/>
              </w:rPr>
              <w:t>3分。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84" w:hRule="atLeast"/>
          <w:jc w:val="center"/>
        </w:trPr>
        <w:tc>
          <w:tcPr>
            <w:tcW w:w="1102" w:type="dxa"/>
            <w:gridSpan w:val="2"/>
            <w:vMerge w:val="continue"/>
            <w:tcBorders>
              <w:right w:val="single" w:color="auto" w:sz="4" w:space="0"/>
            </w:tcBorders>
            <w:vAlign w:val="center"/>
          </w:tcPr>
          <w:p>
            <w:pPr>
              <w:jc w:val="center"/>
              <w:rPr>
                <w:rFonts w:hint="eastAsia" w:ascii="宋体" w:hAnsi="宋体"/>
                <w:szCs w:val="21"/>
                <w:lang w:val="en-US" w:eastAsia="zh-CN"/>
              </w:rPr>
            </w:pPr>
          </w:p>
        </w:tc>
        <w:tc>
          <w:tcPr>
            <w:tcW w:w="1413" w:type="dxa"/>
            <w:vMerge w:val="continue"/>
            <w:tcBorders>
              <w:left w:val="single" w:color="auto" w:sz="4" w:space="0"/>
              <w:right w:val="single" w:color="auto" w:sz="4" w:space="0"/>
            </w:tcBorders>
            <w:vAlign w:val="center"/>
          </w:tcPr>
          <w:p>
            <w:pPr>
              <w:jc w:val="center"/>
              <w:rPr>
                <w:rFonts w:hint="eastAsia" w:ascii="宋体" w:hAnsi="宋体"/>
                <w:szCs w:val="21"/>
                <w:lang w:eastAsia="zh-CN"/>
              </w:rPr>
            </w:pPr>
          </w:p>
        </w:tc>
        <w:tc>
          <w:tcPr>
            <w:tcW w:w="1000" w:type="dxa"/>
            <w:gridSpan w:val="2"/>
            <w:vMerge w:val="continue"/>
            <w:tcBorders>
              <w:left w:val="single" w:color="auto" w:sz="4" w:space="0"/>
              <w:right w:val="single" w:color="auto" w:sz="4" w:space="0"/>
            </w:tcBorders>
            <w:vAlign w:val="center"/>
          </w:tcPr>
          <w:p>
            <w:pPr>
              <w:jc w:val="center"/>
              <w:rPr>
                <w:rFonts w:hint="eastAsia" w:ascii="宋体" w:hAnsi="宋体"/>
                <w:szCs w:val="21"/>
                <w:lang w:val="en-US" w:eastAsia="zh-CN"/>
              </w:rPr>
            </w:pPr>
          </w:p>
        </w:tc>
        <w:tc>
          <w:tcPr>
            <w:tcW w:w="1920" w:type="dxa"/>
            <w:tcBorders>
              <w:left w:val="single" w:color="auto" w:sz="4" w:space="0"/>
              <w:righ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主要工程项目的施工方案、方法与技术措施</w:t>
            </w:r>
          </w:p>
        </w:tc>
        <w:tc>
          <w:tcPr>
            <w:tcW w:w="774" w:type="dxa"/>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15分</w:t>
            </w:r>
          </w:p>
        </w:tc>
        <w:tc>
          <w:tcPr>
            <w:tcW w:w="3449" w:type="dxa"/>
            <w:tcBorders>
              <w:lef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施工方案与技术措施合理，合理的计</w:t>
            </w:r>
            <w:r>
              <w:rPr>
                <w:rFonts w:hint="eastAsia" w:ascii="宋体" w:hAnsi="宋体"/>
                <w:szCs w:val="21"/>
                <w:lang w:val="en-US" w:eastAsia="zh-CN"/>
              </w:rPr>
              <w:t>15分，一般的</w:t>
            </w:r>
            <w:r>
              <w:rPr>
                <w:rFonts w:hint="eastAsia" w:ascii="宋体" w:hAnsi="宋体"/>
                <w:szCs w:val="21"/>
                <w:lang w:eastAsia="zh-CN"/>
              </w:rPr>
              <w:t>计</w:t>
            </w:r>
            <w:r>
              <w:rPr>
                <w:rFonts w:hint="eastAsia" w:ascii="宋体" w:hAnsi="宋体"/>
                <w:szCs w:val="21"/>
                <w:lang w:val="en-US" w:eastAsia="zh-CN"/>
              </w:rPr>
              <w:t>12分，较差的</w:t>
            </w:r>
            <w:r>
              <w:rPr>
                <w:rFonts w:hint="eastAsia" w:ascii="宋体" w:hAnsi="宋体"/>
                <w:szCs w:val="21"/>
                <w:lang w:eastAsia="zh-CN"/>
              </w:rPr>
              <w:t>计</w:t>
            </w:r>
            <w:r>
              <w:rPr>
                <w:rFonts w:hint="eastAsia" w:ascii="宋体" w:hAnsi="宋体"/>
                <w:szCs w:val="21"/>
                <w:lang w:val="en-US" w:eastAsia="zh-CN"/>
              </w:rPr>
              <w:t>9分。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84" w:hRule="atLeast"/>
          <w:jc w:val="center"/>
        </w:trPr>
        <w:tc>
          <w:tcPr>
            <w:tcW w:w="1102" w:type="dxa"/>
            <w:gridSpan w:val="2"/>
            <w:vMerge w:val="continue"/>
            <w:tcBorders>
              <w:right w:val="single" w:color="auto" w:sz="4" w:space="0"/>
            </w:tcBorders>
            <w:vAlign w:val="center"/>
          </w:tcPr>
          <w:p>
            <w:pPr>
              <w:jc w:val="center"/>
              <w:rPr>
                <w:rFonts w:hint="eastAsia" w:ascii="宋体" w:hAnsi="宋体"/>
                <w:szCs w:val="21"/>
                <w:lang w:val="en-US" w:eastAsia="zh-CN"/>
              </w:rPr>
            </w:pPr>
          </w:p>
        </w:tc>
        <w:tc>
          <w:tcPr>
            <w:tcW w:w="1413" w:type="dxa"/>
            <w:vMerge w:val="continue"/>
            <w:tcBorders>
              <w:left w:val="single" w:color="auto" w:sz="4" w:space="0"/>
              <w:right w:val="single" w:color="auto" w:sz="4" w:space="0"/>
            </w:tcBorders>
            <w:vAlign w:val="center"/>
          </w:tcPr>
          <w:p>
            <w:pPr>
              <w:jc w:val="center"/>
              <w:rPr>
                <w:rFonts w:hint="eastAsia" w:ascii="宋体" w:hAnsi="宋体"/>
                <w:szCs w:val="21"/>
                <w:lang w:eastAsia="zh-CN"/>
              </w:rPr>
            </w:pPr>
          </w:p>
        </w:tc>
        <w:tc>
          <w:tcPr>
            <w:tcW w:w="1000" w:type="dxa"/>
            <w:gridSpan w:val="2"/>
            <w:vMerge w:val="continue"/>
            <w:tcBorders>
              <w:left w:val="single" w:color="auto" w:sz="4" w:space="0"/>
              <w:right w:val="single" w:color="auto" w:sz="4" w:space="0"/>
            </w:tcBorders>
            <w:vAlign w:val="center"/>
          </w:tcPr>
          <w:p>
            <w:pPr>
              <w:jc w:val="center"/>
              <w:rPr>
                <w:rFonts w:hint="eastAsia" w:ascii="宋体" w:hAnsi="宋体"/>
                <w:szCs w:val="21"/>
                <w:lang w:val="en-US" w:eastAsia="zh-CN"/>
              </w:rPr>
            </w:pPr>
          </w:p>
        </w:tc>
        <w:tc>
          <w:tcPr>
            <w:tcW w:w="1920" w:type="dxa"/>
            <w:tcBorders>
              <w:left w:val="single" w:color="auto" w:sz="4" w:space="0"/>
              <w:righ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工期保证体系及保证措施</w:t>
            </w:r>
          </w:p>
        </w:tc>
        <w:tc>
          <w:tcPr>
            <w:tcW w:w="774" w:type="dxa"/>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5分</w:t>
            </w:r>
          </w:p>
        </w:tc>
        <w:tc>
          <w:tcPr>
            <w:tcW w:w="3449" w:type="dxa"/>
            <w:tcBorders>
              <w:lef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工程进度计划合理，措施得力，合理的计</w:t>
            </w:r>
            <w:r>
              <w:rPr>
                <w:rFonts w:hint="eastAsia" w:ascii="宋体" w:hAnsi="宋体"/>
                <w:szCs w:val="21"/>
                <w:lang w:val="en-US" w:eastAsia="zh-CN"/>
              </w:rPr>
              <w:t>5分，一般的</w:t>
            </w:r>
            <w:r>
              <w:rPr>
                <w:rFonts w:hint="eastAsia" w:ascii="宋体" w:hAnsi="宋体"/>
                <w:szCs w:val="21"/>
                <w:lang w:eastAsia="zh-CN"/>
              </w:rPr>
              <w:t>计</w:t>
            </w:r>
            <w:r>
              <w:rPr>
                <w:rFonts w:hint="eastAsia" w:ascii="宋体" w:hAnsi="宋体"/>
                <w:szCs w:val="21"/>
                <w:lang w:val="en-US" w:eastAsia="zh-CN"/>
              </w:rPr>
              <w:t>4分，较差的</w:t>
            </w:r>
            <w:r>
              <w:rPr>
                <w:rFonts w:hint="eastAsia" w:ascii="宋体" w:hAnsi="宋体"/>
                <w:szCs w:val="21"/>
                <w:lang w:eastAsia="zh-CN"/>
              </w:rPr>
              <w:t>计</w:t>
            </w:r>
            <w:r>
              <w:rPr>
                <w:rFonts w:hint="eastAsia" w:ascii="宋体" w:hAnsi="宋体"/>
                <w:szCs w:val="21"/>
                <w:lang w:val="en-US" w:eastAsia="zh-CN"/>
              </w:rPr>
              <w:t>3分。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84" w:hRule="atLeast"/>
          <w:jc w:val="center"/>
        </w:trPr>
        <w:tc>
          <w:tcPr>
            <w:tcW w:w="1102" w:type="dxa"/>
            <w:gridSpan w:val="2"/>
            <w:vMerge w:val="continue"/>
            <w:tcBorders>
              <w:right w:val="single" w:color="auto" w:sz="4" w:space="0"/>
            </w:tcBorders>
            <w:vAlign w:val="center"/>
          </w:tcPr>
          <w:p>
            <w:pPr>
              <w:jc w:val="center"/>
              <w:rPr>
                <w:rFonts w:hint="eastAsia" w:ascii="宋体" w:hAnsi="宋体"/>
                <w:szCs w:val="21"/>
                <w:lang w:val="en-US" w:eastAsia="zh-CN"/>
              </w:rPr>
            </w:pPr>
          </w:p>
        </w:tc>
        <w:tc>
          <w:tcPr>
            <w:tcW w:w="1413" w:type="dxa"/>
            <w:vMerge w:val="continue"/>
            <w:tcBorders>
              <w:left w:val="single" w:color="auto" w:sz="4" w:space="0"/>
              <w:right w:val="single" w:color="auto" w:sz="4" w:space="0"/>
            </w:tcBorders>
            <w:vAlign w:val="center"/>
          </w:tcPr>
          <w:p>
            <w:pPr>
              <w:jc w:val="center"/>
              <w:rPr>
                <w:rFonts w:hint="eastAsia" w:ascii="宋体" w:hAnsi="宋体"/>
                <w:szCs w:val="21"/>
                <w:lang w:eastAsia="zh-CN"/>
              </w:rPr>
            </w:pPr>
          </w:p>
        </w:tc>
        <w:tc>
          <w:tcPr>
            <w:tcW w:w="1000" w:type="dxa"/>
            <w:gridSpan w:val="2"/>
            <w:vMerge w:val="continue"/>
            <w:tcBorders>
              <w:left w:val="single" w:color="auto" w:sz="4" w:space="0"/>
              <w:right w:val="single" w:color="auto" w:sz="4" w:space="0"/>
            </w:tcBorders>
            <w:vAlign w:val="center"/>
          </w:tcPr>
          <w:p>
            <w:pPr>
              <w:jc w:val="center"/>
              <w:rPr>
                <w:rFonts w:hint="eastAsia" w:ascii="宋体" w:hAnsi="宋体"/>
                <w:szCs w:val="21"/>
                <w:lang w:val="en-US" w:eastAsia="zh-CN"/>
              </w:rPr>
            </w:pPr>
          </w:p>
        </w:tc>
        <w:tc>
          <w:tcPr>
            <w:tcW w:w="1920" w:type="dxa"/>
            <w:tcBorders>
              <w:left w:val="single" w:color="auto" w:sz="4" w:space="0"/>
              <w:righ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工程质量管理体系及保证措施</w:t>
            </w:r>
          </w:p>
        </w:tc>
        <w:tc>
          <w:tcPr>
            <w:tcW w:w="774" w:type="dxa"/>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5分</w:t>
            </w:r>
          </w:p>
        </w:tc>
        <w:tc>
          <w:tcPr>
            <w:tcW w:w="3449" w:type="dxa"/>
            <w:tcBorders>
              <w:lef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质量管理体系健全，责任明确，措施得力，合理的计</w:t>
            </w:r>
            <w:r>
              <w:rPr>
                <w:rFonts w:hint="eastAsia" w:ascii="宋体" w:hAnsi="宋体"/>
                <w:szCs w:val="21"/>
                <w:lang w:val="en-US" w:eastAsia="zh-CN"/>
              </w:rPr>
              <w:t>5分，一般的</w:t>
            </w:r>
            <w:r>
              <w:rPr>
                <w:rFonts w:hint="eastAsia" w:ascii="宋体" w:hAnsi="宋体"/>
                <w:szCs w:val="21"/>
                <w:lang w:eastAsia="zh-CN"/>
              </w:rPr>
              <w:t>计</w:t>
            </w:r>
            <w:r>
              <w:rPr>
                <w:rFonts w:hint="eastAsia" w:ascii="宋体" w:hAnsi="宋体"/>
                <w:szCs w:val="21"/>
                <w:lang w:val="en-US" w:eastAsia="zh-CN"/>
              </w:rPr>
              <w:t>4分，较差的</w:t>
            </w:r>
            <w:r>
              <w:rPr>
                <w:rFonts w:hint="eastAsia" w:ascii="宋体" w:hAnsi="宋体"/>
                <w:szCs w:val="21"/>
                <w:lang w:eastAsia="zh-CN"/>
              </w:rPr>
              <w:t>计</w:t>
            </w:r>
            <w:r>
              <w:rPr>
                <w:rFonts w:hint="eastAsia" w:ascii="宋体" w:hAnsi="宋体"/>
                <w:szCs w:val="21"/>
                <w:lang w:val="en-US" w:eastAsia="zh-CN"/>
              </w:rPr>
              <w:t>3分。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84" w:hRule="atLeast"/>
          <w:jc w:val="center"/>
        </w:trPr>
        <w:tc>
          <w:tcPr>
            <w:tcW w:w="1102" w:type="dxa"/>
            <w:gridSpan w:val="2"/>
            <w:vMerge w:val="continue"/>
            <w:tcBorders>
              <w:right w:val="single" w:color="auto" w:sz="4" w:space="0"/>
            </w:tcBorders>
            <w:vAlign w:val="center"/>
          </w:tcPr>
          <w:p>
            <w:pPr>
              <w:jc w:val="center"/>
              <w:rPr>
                <w:rFonts w:hint="eastAsia" w:ascii="宋体" w:hAnsi="宋体"/>
                <w:szCs w:val="21"/>
                <w:lang w:val="en-US" w:eastAsia="zh-CN"/>
              </w:rPr>
            </w:pPr>
          </w:p>
        </w:tc>
        <w:tc>
          <w:tcPr>
            <w:tcW w:w="1413" w:type="dxa"/>
            <w:vMerge w:val="continue"/>
            <w:tcBorders>
              <w:left w:val="single" w:color="auto" w:sz="4" w:space="0"/>
              <w:right w:val="single" w:color="auto" w:sz="4" w:space="0"/>
            </w:tcBorders>
            <w:vAlign w:val="center"/>
          </w:tcPr>
          <w:p>
            <w:pPr>
              <w:jc w:val="center"/>
              <w:rPr>
                <w:rFonts w:hint="eastAsia" w:ascii="宋体" w:hAnsi="宋体"/>
                <w:szCs w:val="21"/>
                <w:lang w:eastAsia="zh-CN"/>
              </w:rPr>
            </w:pPr>
          </w:p>
        </w:tc>
        <w:tc>
          <w:tcPr>
            <w:tcW w:w="1000" w:type="dxa"/>
            <w:gridSpan w:val="2"/>
            <w:vMerge w:val="continue"/>
            <w:tcBorders>
              <w:left w:val="single" w:color="auto" w:sz="4" w:space="0"/>
              <w:right w:val="single" w:color="auto" w:sz="4" w:space="0"/>
            </w:tcBorders>
            <w:vAlign w:val="center"/>
          </w:tcPr>
          <w:p>
            <w:pPr>
              <w:jc w:val="center"/>
              <w:rPr>
                <w:rFonts w:hint="eastAsia" w:ascii="宋体" w:hAnsi="宋体"/>
                <w:szCs w:val="21"/>
                <w:lang w:val="en-US" w:eastAsia="zh-CN"/>
              </w:rPr>
            </w:pPr>
          </w:p>
        </w:tc>
        <w:tc>
          <w:tcPr>
            <w:tcW w:w="1920" w:type="dxa"/>
            <w:tcBorders>
              <w:left w:val="single" w:color="auto" w:sz="4" w:space="0"/>
              <w:righ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安全生产管理体系及保证措施</w:t>
            </w:r>
          </w:p>
        </w:tc>
        <w:tc>
          <w:tcPr>
            <w:tcW w:w="774" w:type="dxa"/>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5分</w:t>
            </w:r>
          </w:p>
        </w:tc>
        <w:tc>
          <w:tcPr>
            <w:tcW w:w="3449" w:type="dxa"/>
            <w:tcBorders>
              <w:lef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安全生产管理体系健全，责任明确，措施得力，合理的计</w:t>
            </w:r>
            <w:r>
              <w:rPr>
                <w:rFonts w:hint="eastAsia" w:ascii="宋体" w:hAnsi="宋体"/>
                <w:szCs w:val="21"/>
                <w:lang w:val="en-US" w:eastAsia="zh-CN"/>
              </w:rPr>
              <w:t>5分，一般的</w:t>
            </w:r>
            <w:r>
              <w:rPr>
                <w:rFonts w:hint="eastAsia" w:ascii="宋体" w:hAnsi="宋体"/>
                <w:szCs w:val="21"/>
                <w:lang w:eastAsia="zh-CN"/>
              </w:rPr>
              <w:t>计</w:t>
            </w:r>
            <w:r>
              <w:rPr>
                <w:rFonts w:hint="eastAsia" w:ascii="宋体" w:hAnsi="宋体"/>
                <w:szCs w:val="21"/>
                <w:lang w:val="en-US" w:eastAsia="zh-CN"/>
              </w:rPr>
              <w:t>4分，较差的</w:t>
            </w:r>
            <w:r>
              <w:rPr>
                <w:rFonts w:hint="eastAsia" w:ascii="宋体" w:hAnsi="宋体"/>
                <w:szCs w:val="21"/>
                <w:lang w:eastAsia="zh-CN"/>
              </w:rPr>
              <w:t>计</w:t>
            </w:r>
            <w:r>
              <w:rPr>
                <w:rFonts w:hint="eastAsia" w:ascii="宋体" w:hAnsi="宋体"/>
                <w:szCs w:val="21"/>
                <w:lang w:val="en-US" w:eastAsia="zh-CN"/>
              </w:rPr>
              <w:t>3分。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84" w:hRule="atLeast"/>
          <w:jc w:val="center"/>
        </w:trPr>
        <w:tc>
          <w:tcPr>
            <w:tcW w:w="1102" w:type="dxa"/>
            <w:gridSpan w:val="2"/>
            <w:vMerge w:val="continue"/>
            <w:tcBorders>
              <w:right w:val="single" w:color="auto" w:sz="4" w:space="0"/>
            </w:tcBorders>
            <w:vAlign w:val="center"/>
          </w:tcPr>
          <w:p>
            <w:pPr>
              <w:jc w:val="center"/>
              <w:rPr>
                <w:rFonts w:hint="eastAsia" w:ascii="宋体" w:hAnsi="宋体"/>
                <w:szCs w:val="21"/>
                <w:lang w:val="en-US" w:eastAsia="zh-CN"/>
              </w:rPr>
            </w:pPr>
          </w:p>
        </w:tc>
        <w:tc>
          <w:tcPr>
            <w:tcW w:w="1413" w:type="dxa"/>
            <w:vMerge w:val="continue"/>
            <w:tcBorders>
              <w:left w:val="single" w:color="auto" w:sz="4" w:space="0"/>
              <w:right w:val="single" w:color="auto" w:sz="4" w:space="0"/>
            </w:tcBorders>
            <w:vAlign w:val="center"/>
          </w:tcPr>
          <w:p>
            <w:pPr>
              <w:jc w:val="center"/>
              <w:rPr>
                <w:rFonts w:hint="eastAsia" w:ascii="宋体" w:hAnsi="宋体"/>
                <w:szCs w:val="21"/>
                <w:lang w:eastAsia="zh-CN"/>
              </w:rPr>
            </w:pPr>
          </w:p>
        </w:tc>
        <w:tc>
          <w:tcPr>
            <w:tcW w:w="1000" w:type="dxa"/>
            <w:gridSpan w:val="2"/>
            <w:vMerge w:val="continue"/>
            <w:tcBorders>
              <w:left w:val="single" w:color="auto" w:sz="4" w:space="0"/>
              <w:right w:val="single" w:color="auto" w:sz="4" w:space="0"/>
            </w:tcBorders>
            <w:vAlign w:val="center"/>
          </w:tcPr>
          <w:p>
            <w:pPr>
              <w:jc w:val="center"/>
              <w:rPr>
                <w:rFonts w:hint="eastAsia" w:ascii="宋体" w:hAnsi="宋体"/>
                <w:szCs w:val="21"/>
                <w:lang w:val="en-US" w:eastAsia="zh-CN"/>
              </w:rPr>
            </w:pPr>
          </w:p>
        </w:tc>
        <w:tc>
          <w:tcPr>
            <w:tcW w:w="1920" w:type="dxa"/>
            <w:tcBorders>
              <w:left w:val="single" w:color="auto" w:sz="4" w:space="0"/>
              <w:righ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环境保护、水土保持保证体系及保证措施</w:t>
            </w:r>
          </w:p>
        </w:tc>
        <w:tc>
          <w:tcPr>
            <w:tcW w:w="774" w:type="dxa"/>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5分</w:t>
            </w:r>
          </w:p>
        </w:tc>
        <w:tc>
          <w:tcPr>
            <w:tcW w:w="3449" w:type="dxa"/>
            <w:tcBorders>
              <w:left w:val="single" w:color="auto" w:sz="4" w:space="0"/>
            </w:tcBorders>
            <w:vAlign w:val="center"/>
          </w:tcPr>
          <w:p>
            <w:pPr>
              <w:jc w:val="both"/>
              <w:rPr>
                <w:rFonts w:hint="eastAsia" w:ascii="宋体" w:hAnsi="宋体"/>
                <w:szCs w:val="21"/>
                <w:lang w:val="en-US" w:eastAsia="zh-CN"/>
              </w:rPr>
            </w:pPr>
            <w:r>
              <w:rPr>
                <w:rFonts w:hint="eastAsia" w:ascii="宋体" w:hAnsi="宋体"/>
                <w:szCs w:val="21"/>
                <w:lang w:eastAsia="zh-CN"/>
              </w:rPr>
              <w:t>责任明确，措施得力，合理的计</w:t>
            </w:r>
            <w:r>
              <w:rPr>
                <w:rFonts w:hint="eastAsia" w:ascii="宋体" w:hAnsi="宋体"/>
                <w:szCs w:val="21"/>
                <w:lang w:val="en-US" w:eastAsia="zh-CN"/>
              </w:rPr>
              <w:t>5分，一般的</w:t>
            </w:r>
            <w:r>
              <w:rPr>
                <w:rFonts w:hint="eastAsia" w:ascii="宋体" w:hAnsi="宋体"/>
                <w:szCs w:val="21"/>
                <w:lang w:eastAsia="zh-CN"/>
              </w:rPr>
              <w:t>计</w:t>
            </w:r>
            <w:r>
              <w:rPr>
                <w:rFonts w:hint="eastAsia" w:ascii="宋体" w:hAnsi="宋体"/>
                <w:szCs w:val="21"/>
                <w:lang w:val="en-US" w:eastAsia="zh-CN"/>
              </w:rPr>
              <w:t>4分，较差的</w:t>
            </w:r>
            <w:r>
              <w:rPr>
                <w:rFonts w:hint="eastAsia" w:ascii="宋体" w:hAnsi="宋体"/>
                <w:szCs w:val="21"/>
                <w:lang w:eastAsia="zh-CN"/>
              </w:rPr>
              <w:t>计</w:t>
            </w:r>
            <w:r>
              <w:rPr>
                <w:rFonts w:hint="eastAsia" w:ascii="宋体" w:hAnsi="宋体"/>
                <w:szCs w:val="21"/>
                <w:lang w:val="en-US" w:eastAsia="zh-CN"/>
              </w:rPr>
              <w:t>3分。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84" w:hRule="atLeast"/>
          <w:jc w:val="center"/>
        </w:trPr>
        <w:tc>
          <w:tcPr>
            <w:tcW w:w="1102" w:type="dxa"/>
            <w:gridSpan w:val="2"/>
            <w:vMerge w:val="continue"/>
            <w:tcBorders>
              <w:right w:val="single" w:color="auto" w:sz="4" w:space="0"/>
            </w:tcBorders>
            <w:vAlign w:val="center"/>
          </w:tcPr>
          <w:p>
            <w:pPr>
              <w:jc w:val="center"/>
              <w:rPr>
                <w:rFonts w:hint="eastAsia" w:ascii="宋体" w:hAnsi="宋体"/>
                <w:szCs w:val="21"/>
                <w:lang w:val="en-US" w:eastAsia="zh-CN"/>
              </w:rPr>
            </w:pPr>
          </w:p>
        </w:tc>
        <w:tc>
          <w:tcPr>
            <w:tcW w:w="1413" w:type="dxa"/>
            <w:vMerge w:val="continue"/>
            <w:tcBorders>
              <w:left w:val="single" w:color="auto" w:sz="4" w:space="0"/>
              <w:right w:val="single" w:color="auto" w:sz="4" w:space="0"/>
            </w:tcBorders>
            <w:vAlign w:val="center"/>
          </w:tcPr>
          <w:p>
            <w:pPr>
              <w:jc w:val="center"/>
              <w:rPr>
                <w:rFonts w:hint="eastAsia" w:ascii="宋体" w:hAnsi="宋体"/>
                <w:szCs w:val="21"/>
                <w:lang w:eastAsia="zh-CN"/>
              </w:rPr>
            </w:pPr>
          </w:p>
        </w:tc>
        <w:tc>
          <w:tcPr>
            <w:tcW w:w="1000" w:type="dxa"/>
            <w:gridSpan w:val="2"/>
            <w:vMerge w:val="continue"/>
            <w:tcBorders>
              <w:left w:val="single" w:color="auto" w:sz="4" w:space="0"/>
              <w:right w:val="single" w:color="auto" w:sz="4" w:space="0"/>
            </w:tcBorders>
            <w:vAlign w:val="center"/>
          </w:tcPr>
          <w:p>
            <w:pPr>
              <w:jc w:val="center"/>
              <w:rPr>
                <w:rFonts w:hint="eastAsia" w:ascii="宋体" w:hAnsi="宋体"/>
                <w:szCs w:val="21"/>
                <w:lang w:val="en-US" w:eastAsia="zh-CN"/>
              </w:rPr>
            </w:pPr>
          </w:p>
        </w:tc>
        <w:tc>
          <w:tcPr>
            <w:tcW w:w="1920" w:type="dxa"/>
            <w:tcBorders>
              <w:left w:val="single" w:color="auto" w:sz="4" w:space="0"/>
              <w:righ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文明施工、文物保护保证体系及保证措施</w:t>
            </w:r>
          </w:p>
        </w:tc>
        <w:tc>
          <w:tcPr>
            <w:tcW w:w="774" w:type="dxa"/>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5分</w:t>
            </w:r>
          </w:p>
        </w:tc>
        <w:tc>
          <w:tcPr>
            <w:tcW w:w="3449" w:type="dxa"/>
            <w:tcBorders>
              <w:lef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责任明确，措施得力，合理的计</w:t>
            </w:r>
            <w:r>
              <w:rPr>
                <w:rFonts w:hint="eastAsia" w:ascii="宋体" w:hAnsi="宋体"/>
                <w:szCs w:val="21"/>
                <w:lang w:val="en-US" w:eastAsia="zh-CN"/>
              </w:rPr>
              <w:t>5分，一般的</w:t>
            </w:r>
            <w:r>
              <w:rPr>
                <w:rFonts w:hint="eastAsia" w:ascii="宋体" w:hAnsi="宋体"/>
                <w:szCs w:val="21"/>
                <w:lang w:eastAsia="zh-CN"/>
              </w:rPr>
              <w:t>计</w:t>
            </w:r>
            <w:r>
              <w:rPr>
                <w:rFonts w:hint="eastAsia" w:ascii="宋体" w:hAnsi="宋体"/>
                <w:szCs w:val="21"/>
                <w:lang w:val="en-US" w:eastAsia="zh-CN"/>
              </w:rPr>
              <w:t>4分，较差的</w:t>
            </w:r>
            <w:r>
              <w:rPr>
                <w:rFonts w:hint="eastAsia" w:ascii="宋体" w:hAnsi="宋体"/>
                <w:szCs w:val="21"/>
                <w:lang w:eastAsia="zh-CN"/>
              </w:rPr>
              <w:t>计</w:t>
            </w:r>
            <w:r>
              <w:rPr>
                <w:rFonts w:hint="eastAsia" w:ascii="宋体" w:hAnsi="宋体"/>
                <w:szCs w:val="21"/>
                <w:lang w:val="en-US" w:eastAsia="zh-CN"/>
              </w:rPr>
              <w:t>3分。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84" w:hRule="atLeast"/>
          <w:jc w:val="center"/>
        </w:trPr>
        <w:tc>
          <w:tcPr>
            <w:tcW w:w="1102" w:type="dxa"/>
            <w:gridSpan w:val="2"/>
            <w:vMerge w:val="continue"/>
            <w:tcBorders>
              <w:right w:val="single" w:color="auto" w:sz="4" w:space="0"/>
            </w:tcBorders>
            <w:vAlign w:val="center"/>
          </w:tcPr>
          <w:p>
            <w:pPr>
              <w:jc w:val="center"/>
              <w:rPr>
                <w:rFonts w:hint="eastAsia" w:ascii="宋体" w:hAnsi="宋体"/>
                <w:szCs w:val="21"/>
                <w:lang w:val="en-US" w:eastAsia="zh-CN"/>
              </w:rPr>
            </w:pPr>
          </w:p>
        </w:tc>
        <w:tc>
          <w:tcPr>
            <w:tcW w:w="1413" w:type="dxa"/>
            <w:vMerge w:val="continue"/>
            <w:tcBorders>
              <w:left w:val="single" w:color="auto" w:sz="4" w:space="0"/>
              <w:right w:val="single" w:color="auto" w:sz="4" w:space="0"/>
            </w:tcBorders>
            <w:vAlign w:val="center"/>
          </w:tcPr>
          <w:p>
            <w:pPr>
              <w:jc w:val="center"/>
              <w:rPr>
                <w:rFonts w:hint="eastAsia" w:ascii="宋体" w:hAnsi="宋体"/>
                <w:szCs w:val="21"/>
                <w:lang w:eastAsia="zh-CN"/>
              </w:rPr>
            </w:pPr>
          </w:p>
        </w:tc>
        <w:tc>
          <w:tcPr>
            <w:tcW w:w="1000" w:type="dxa"/>
            <w:gridSpan w:val="2"/>
            <w:vMerge w:val="continue"/>
            <w:tcBorders>
              <w:left w:val="single" w:color="auto" w:sz="4" w:space="0"/>
              <w:right w:val="single" w:color="auto" w:sz="4" w:space="0"/>
            </w:tcBorders>
            <w:vAlign w:val="center"/>
          </w:tcPr>
          <w:p>
            <w:pPr>
              <w:jc w:val="center"/>
              <w:rPr>
                <w:rFonts w:hint="eastAsia" w:ascii="宋体" w:hAnsi="宋体"/>
                <w:szCs w:val="21"/>
                <w:lang w:val="en-US" w:eastAsia="zh-CN"/>
              </w:rPr>
            </w:pPr>
          </w:p>
        </w:tc>
        <w:tc>
          <w:tcPr>
            <w:tcW w:w="1920" w:type="dxa"/>
            <w:tcBorders>
              <w:left w:val="single" w:color="auto" w:sz="4" w:space="0"/>
              <w:righ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项目风险预测与防范，事故应急预案</w:t>
            </w:r>
          </w:p>
        </w:tc>
        <w:tc>
          <w:tcPr>
            <w:tcW w:w="774" w:type="dxa"/>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5分</w:t>
            </w:r>
          </w:p>
        </w:tc>
        <w:tc>
          <w:tcPr>
            <w:tcW w:w="3449" w:type="dxa"/>
            <w:tcBorders>
              <w:lef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责任明确，措施得力，合理的计</w:t>
            </w:r>
            <w:r>
              <w:rPr>
                <w:rFonts w:hint="eastAsia" w:ascii="宋体" w:hAnsi="宋体"/>
                <w:szCs w:val="21"/>
                <w:lang w:val="en-US" w:eastAsia="zh-CN"/>
              </w:rPr>
              <w:t>5分，一般的</w:t>
            </w:r>
            <w:r>
              <w:rPr>
                <w:rFonts w:hint="eastAsia" w:ascii="宋体" w:hAnsi="宋体"/>
                <w:szCs w:val="21"/>
                <w:lang w:eastAsia="zh-CN"/>
              </w:rPr>
              <w:t>计</w:t>
            </w:r>
            <w:r>
              <w:rPr>
                <w:rFonts w:hint="eastAsia" w:ascii="宋体" w:hAnsi="宋体"/>
                <w:szCs w:val="21"/>
                <w:lang w:val="en-US" w:eastAsia="zh-CN"/>
              </w:rPr>
              <w:t>4分，较差的</w:t>
            </w:r>
            <w:r>
              <w:rPr>
                <w:rFonts w:hint="eastAsia" w:ascii="宋体" w:hAnsi="宋体"/>
                <w:szCs w:val="21"/>
                <w:lang w:eastAsia="zh-CN"/>
              </w:rPr>
              <w:t>计</w:t>
            </w:r>
            <w:r>
              <w:rPr>
                <w:rFonts w:hint="eastAsia" w:ascii="宋体" w:hAnsi="宋体"/>
                <w:szCs w:val="21"/>
                <w:lang w:val="en-US" w:eastAsia="zh-CN"/>
              </w:rPr>
              <w:t>3分。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84" w:hRule="atLeast"/>
          <w:jc w:val="center"/>
        </w:trPr>
        <w:tc>
          <w:tcPr>
            <w:tcW w:w="1102" w:type="dxa"/>
            <w:gridSpan w:val="2"/>
            <w:vMerge w:val="restart"/>
            <w:tcBorders>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2.2.2（2）</w:t>
            </w:r>
          </w:p>
        </w:tc>
        <w:tc>
          <w:tcPr>
            <w:tcW w:w="1413" w:type="dxa"/>
            <w:vMerge w:val="restart"/>
            <w:tcBorders>
              <w:left w:val="single" w:color="auto" w:sz="4" w:space="0"/>
              <w:right w:val="single" w:color="auto" w:sz="4" w:space="0"/>
            </w:tcBorders>
            <w:vAlign w:val="center"/>
          </w:tcPr>
          <w:p>
            <w:pPr>
              <w:jc w:val="center"/>
              <w:rPr>
                <w:rFonts w:hint="eastAsia" w:ascii="宋体" w:hAnsi="宋体"/>
                <w:szCs w:val="21"/>
                <w:lang w:eastAsia="zh-CN"/>
              </w:rPr>
            </w:pPr>
            <w:r>
              <w:rPr>
                <w:rFonts w:hint="eastAsia" w:ascii="宋体" w:hAnsi="宋体"/>
                <w:szCs w:val="21"/>
                <w:lang w:eastAsia="zh-CN"/>
              </w:rPr>
              <w:t>主要人员</w:t>
            </w:r>
          </w:p>
        </w:tc>
        <w:tc>
          <w:tcPr>
            <w:tcW w:w="1000" w:type="dxa"/>
            <w:gridSpan w:val="2"/>
            <w:vMerge w:val="restart"/>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30分</w:t>
            </w:r>
          </w:p>
        </w:tc>
        <w:tc>
          <w:tcPr>
            <w:tcW w:w="1920" w:type="dxa"/>
            <w:tcBorders>
              <w:left w:val="single" w:color="auto" w:sz="4" w:space="0"/>
              <w:righ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项目经理任职资格与业绩</w:t>
            </w:r>
          </w:p>
        </w:tc>
        <w:tc>
          <w:tcPr>
            <w:tcW w:w="774" w:type="dxa"/>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15分</w:t>
            </w:r>
          </w:p>
        </w:tc>
        <w:tc>
          <w:tcPr>
            <w:tcW w:w="3449" w:type="dxa"/>
            <w:tcBorders>
              <w:lef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项目经理资格和业绩达到招标文件的要求，计</w:t>
            </w:r>
            <w:r>
              <w:rPr>
                <w:rFonts w:hint="eastAsia" w:ascii="宋体" w:hAnsi="宋体"/>
                <w:szCs w:val="21"/>
                <w:lang w:val="en-US" w:eastAsia="zh-CN"/>
              </w:rPr>
              <w:t>13分，每增加一个业绩加2分，加满15分为止。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84" w:hRule="atLeast"/>
          <w:jc w:val="center"/>
        </w:trPr>
        <w:tc>
          <w:tcPr>
            <w:tcW w:w="1102" w:type="dxa"/>
            <w:gridSpan w:val="2"/>
            <w:vMerge w:val="continue"/>
            <w:tcBorders>
              <w:right w:val="single" w:color="auto" w:sz="4" w:space="0"/>
            </w:tcBorders>
            <w:vAlign w:val="center"/>
          </w:tcPr>
          <w:p>
            <w:pPr>
              <w:jc w:val="center"/>
              <w:rPr>
                <w:rFonts w:hint="eastAsia" w:ascii="宋体" w:hAnsi="宋体"/>
                <w:szCs w:val="21"/>
                <w:lang w:val="en-US" w:eastAsia="zh-CN"/>
              </w:rPr>
            </w:pPr>
          </w:p>
        </w:tc>
        <w:tc>
          <w:tcPr>
            <w:tcW w:w="1413" w:type="dxa"/>
            <w:vMerge w:val="continue"/>
            <w:tcBorders>
              <w:left w:val="single" w:color="auto" w:sz="4" w:space="0"/>
              <w:right w:val="single" w:color="auto" w:sz="4" w:space="0"/>
            </w:tcBorders>
            <w:vAlign w:val="center"/>
          </w:tcPr>
          <w:p>
            <w:pPr>
              <w:jc w:val="center"/>
              <w:rPr>
                <w:rFonts w:hint="eastAsia" w:ascii="宋体" w:hAnsi="宋体"/>
                <w:szCs w:val="21"/>
                <w:lang w:eastAsia="zh-CN"/>
              </w:rPr>
            </w:pPr>
          </w:p>
        </w:tc>
        <w:tc>
          <w:tcPr>
            <w:tcW w:w="1000" w:type="dxa"/>
            <w:gridSpan w:val="2"/>
            <w:vMerge w:val="continue"/>
            <w:tcBorders>
              <w:left w:val="single" w:color="auto" w:sz="4" w:space="0"/>
              <w:right w:val="single" w:color="auto" w:sz="4" w:space="0"/>
            </w:tcBorders>
            <w:vAlign w:val="center"/>
          </w:tcPr>
          <w:p>
            <w:pPr>
              <w:jc w:val="center"/>
              <w:rPr>
                <w:rFonts w:hint="eastAsia" w:ascii="宋体" w:hAnsi="宋体"/>
                <w:szCs w:val="21"/>
                <w:lang w:val="en-US" w:eastAsia="zh-CN"/>
              </w:rPr>
            </w:pPr>
          </w:p>
        </w:tc>
        <w:tc>
          <w:tcPr>
            <w:tcW w:w="1920" w:type="dxa"/>
            <w:tcBorders>
              <w:left w:val="single" w:color="auto" w:sz="4" w:space="0"/>
              <w:righ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项目总工任职资格与业绩</w:t>
            </w:r>
          </w:p>
        </w:tc>
        <w:tc>
          <w:tcPr>
            <w:tcW w:w="774" w:type="dxa"/>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15分</w:t>
            </w:r>
          </w:p>
        </w:tc>
        <w:tc>
          <w:tcPr>
            <w:tcW w:w="3449" w:type="dxa"/>
            <w:tcBorders>
              <w:lef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技术负责人资格和业绩达到招标文件的要求，计</w:t>
            </w:r>
            <w:r>
              <w:rPr>
                <w:rFonts w:hint="eastAsia" w:ascii="宋体" w:hAnsi="宋体"/>
                <w:szCs w:val="21"/>
                <w:lang w:val="en-US" w:eastAsia="zh-CN"/>
              </w:rPr>
              <w:t>13分，每增加一个业绩加2分，加满15分为止。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84" w:hRule="atLeast"/>
          <w:jc w:val="center"/>
        </w:trPr>
        <w:tc>
          <w:tcPr>
            <w:tcW w:w="1102" w:type="dxa"/>
            <w:gridSpan w:val="2"/>
            <w:vMerge w:val="restart"/>
            <w:tcBorders>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2.2.2（3）</w:t>
            </w:r>
          </w:p>
        </w:tc>
        <w:tc>
          <w:tcPr>
            <w:tcW w:w="1413" w:type="dxa"/>
            <w:vMerge w:val="restart"/>
            <w:tcBorders>
              <w:left w:val="single" w:color="auto" w:sz="4" w:space="0"/>
              <w:right w:val="single" w:color="auto" w:sz="4" w:space="0"/>
            </w:tcBorders>
            <w:vAlign w:val="center"/>
          </w:tcPr>
          <w:p>
            <w:pPr>
              <w:jc w:val="center"/>
              <w:rPr>
                <w:rFonts w:hint="eastAsia" w:ascii="宋体" w:hAnsi="宋体"/>
                <w:szCs w:val="21"/>
                <w:lang w:eastAsia="zh-CN"/>
              </w:rPr>
            </w:pPr>
            <w:r>
              <w:rPr>
                <w:rFonts w:hint="eastAsia" w:ascii="宋体" w:hAnsi="宋体"/>
                <w:szCs w:val="21"/>
                <w:lang w:eastAsia="zh-CN"/>
              </w:rPr>
              <w:t>其他因素</w:t>
            </w:r>
          </w:p>
        </w:tc>
        <w:tc>
          <w:tcPr>
            <w:tcW w:w="1000" w:type="dxa"/>
            <w:gridSpan w:val="2"/>
            <w:vMerge w:val="restart"/>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20分</w:t>
            </w:r>
          </w:p>
        </w:tc>
        <w:tc>
          <w:tcPr>
            <w:tcW w:w="1920" w:type="dxa"/>
            <w:tcBorders>
              <w:left w:val="single" w:color="auto" w:sz="4" w:space="0"/>
              <w:right w:val="single" w:color="auto" w:sz="4" w:space="0"/>
            </w:tcBorders>
            <w:vAlign w:val="center"/>
          </w:tcPr>
          <w:p>
            <w:pPr>
              <w:jc w:val="both"/>
              <w:rPr>
                <w:rFonts w:hint="eastAsia" w:ascii="宋体" w:hAnsi="宋体"/>
                <w:szCs w:val="21"/>
                <w:lang w:val="en-US" w:eastAsia="zh-CN"/>
              </w:rPr>
            </w:pPr>
            <w:r>
              <w:rPr>
                <w:rFonts w:hint="eastAsia" w:ascii="宋体" w:hAnsi="宋体"/>
                <w:szCs w:val="21"/>
                <w:lang w:val="en-US" w:eastAsia="zh-CN"/>
              </w:rPr>
              <w:t>财务能力</w:t>
            </w:r>
          </w:p>
        </w:tc>
        <w:tc>
          <w:tcPr>
            <w:tcW w:w="774" w:type="dxa"/>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10分</w:t>
            </w:r>
          </w:p>
        </w:tc>
        <w:tc>
          <w:tcPr>
            <w:tcW w:w="3449" w:type="dxa"/>
            <w:tcBorders>
              <w:left w:val="single" w:color="auto" w:sz="4" w:space="0"/>
            </w:tcBorders>
            <w:vAlign w:val="center"/>
          </w:tcPr>
          <w:p>
            <w:pPr>
              <w:jc w:val="both"/>
              <w:rPr>
                <w:rFonts w:hint="eastAsia" w:ascii="宋体" w:hAnsi="宋体"/>
                <w:szCs w:val="21"/>
                <w:lang w:eastAsia="zh-CN"/>
              </w:rPr>
            </w:pPr>
            <w:r>
              <w:rPr>
                <w:rFonts w:hint="eastAsia" w:ascii="宋体" w:hAnsi="宋体"/>
                <w:szCs w:val="21"/>
                <w:highlight w:val="none"/>
                <w:lang w:eastAsia="zh-CN"/>
              </w:rPr>
              <w:t>提供了2014—2016</w:t>
            </w:r>
            <w:r>
              <w:rPr>
                <w:rFonts w:hint="eastAsia" w:ascii="宋体" w:hAnsi="宋体"/>
                <w:szCs w:val="21"/>
                <w:highlight w:val="none"/>
                <w:lang w:val="en-US" w:eastAsia="zh-CN"/>
              </w:rPr>
              <w:t>年度的通过审计部门审计后的财务审计报告计10分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84" w:hRule="atLeast"/>
          <w:jc w:val="center"/>
        </w:trPr>
        <w:tc>
          <w:tcPr>
            <w:tcW w:w="1102" w:type="dxa"/>
            <w:gridSpan w:val="2"/>
            <w:vMerge w:val="continue"/>
            <w:tcBorders>
              <w:right w:val="single" w:color="auto" w:sz="4" w:space="0"/>
            </w:tcBorders>
            <w:vAlign w:val="center"/>
          </w:tcPr>
          <w:p>
            <w:pPr>
              <w:jc w:val="center"/>
              <w:rPr>
                <w:rFonts w:hint="eastAsia" w:ascii="宋体" w:hAnsi="宋体"/>
                <w:szCs w:val="21"/>
                <w:lang w:val="en-US" w:eastAsia="zh-CN"/>
              </w:rPr>
            </w:pPr>
          </w:p>
        </w:tc>
        <w:tc>
          <w:tcPr>
            <w:tcW w:w="1413" w:type="dxa"/>
            <w:vMerge w:val="continue"/>
            <w:tcBorders>
              <w:left w:val="single" w:color="auto" w:sz="4" w:space="0"/>
              <w:right w:val="single" w:color="auto" w:sz="4" w:space="0"/>
            </w:tcBorders>
            <w:vAlign w:val="center"/>
          </w:tcPr>
          <w:p>
            <w:pPr>
              <w:jc w:val="center"/>
              <w:rPr>
                <w:rFonts w:hint="eastAsia" w:ascii="宋体" w:hAnsi="宋体"/>
                <w:szCs w:val="21"/>
                <w:lang w:eastAsia="zh-CN"/>
              </w:rPr>
            </w:pPr>
          </w:p>
        </w:tc>
        <w:tc>
          <w:tcPr>
            <w:tcW w:w="1000" w:type="dxa"/>
            <w:gridSpan w:val="2"/>
            <w:vMerge w:val="continue"/>
            <w:tcBorders>
              <w:left w:val="single" w:color="auto" w:sz="4" w:space="0"/>
              <w:right w:val="single" w:color="auto" w:sz="4" w:space="0"/>
            </w:tcBorders>
            <w:vAlign w:val="center"/>
          </w:tcPr>
          <w:p>
            <w:pPr>
              <w:jc w:val="center"/>
              <w:rPr>
                <w:rFonts w:hint="eastAsia" w:ascii="宋体" w:hAnsi="宋体"/>
                <w:szCs w:val="21"/>
                <w:lang w:val="en-US" w:eastAsia="zh-CN"/>
              </w:rPr>
            </w:pPr>
          </w:p>
        </w:tc>
        <w:tc>
          <w:tcPr>
            <w:tcW w:w="1920" w:type="dxa"/>
            <w:tcBorders>
              <w:left w:val="single" w:color="auto" w:sz="4" w:space="0"/>
              <w:righ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类似业绩</w:t>
            </w:r>
          </w:p>
        </w:tc>
        <w:tc>
          <w:tcPr>
            <w:tcW w:w="774" w:type="dxa"/>
            <w:tcBorders>
              <w:left w:val="single" w:color="auto" w:sz="4" w:space="0"/>
              <w:right w:val="single" w:color="auto" w:sz="4" w:space="0"/>
            </w:tcBorders>
            <w:vAlign w:val="center"/>
          </w:tcPr>
          <w:p>
            <w:pPr>
              <w:jc w:val="center"/>
              <w:rPr>
                <w:rFonts w:hint="eastAsia" w:ascii="宋体" w:hAnsi="宋体"/>
                <w:szCs w:val="21"/>
                <w:lang w:val="en-US" w:eastAsia="zh-CN"/>
              </w:rPr>
            </w:pPr>
            <w:r>
              <w:rPr>
                <w:rFonts w:hint="eastAsia" w:ascii="宋体" w:hAnsi="宋体"/>
                <w:szCs w:val="21"/>
                <w:lang w:val="en-US" w:eastAsia="zh-CN"/>
              </w:rPr>
              <w:t>10分</w:t>
            </w:r>
          </w:p>
        </w:tc>
        <w:tc>
          <w:tcPr>
            <w:tcW w:w="3449" w:type="dxa"/>
            <w:tcBorders>
              <w:left w:val="single" w:color="auto" w:sz="4" w:space="0"/>
            </w:tcBorders>
            <w:vAlign w:val="center"/>
          </w:tcPr>
          <w:p>
            <w:pPr>
              <w:jc w:val="both"/>
              <w:rPr>
                <w:rFonts w:hint="eastAsia" w:ascii="宋体" w:hAnsi="宋体"/>
                <w:szCs w:val="21"/>
                <w:lang w:eastAsia="zh-CN"/>
              </w:rPr>
            </w:pPr>
            <w:r>
              <w:rPr>
                <w:rFonts w:hint="eastAsia" w:ascii="宋体" w:hAnsi="宋体"/>
                <w:szCs w:val="21"/>
                <w:lang w:eastAsia="zh-CN"/>
              </w:rPr>
              <w:t>类似业绩达到招标文件要求，计</w:t>
            </w:r>
            <w:r>
              <w:rPr>
                <w:rFonts w:hint="eastAsia" w:ascii="宋体" w:hAnsi="宋体"/>
                <w:szCs w:val="21"/>
                <w:lang w:val="en-US" w:eastAsia="zh-CN"/>
              </w:rPr>
              <w:t>8分，每增加一个2km以上四级公路及以上规模的业绩加2分，加满10分为止。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42" w:hRule="atLeast"/>
          <w:jc w:val="center"/>
        </w:trPr>
        <w:tc>
          <w:tcPr>
            <w:tcW w:w="9658" w:type="dxa"/>
            <w:gridSpan w:val="8"/>
            <w:vAlign w:val="center"/>
          </w:tcPr>
          <w:p>
            <w:pPr>
              <w:tabs>
                <w:tab w:val="left" w:pos="2074"/>
              </w:tabs>
              <w:jc w:val="center"/>
              <w:rPr>
                <w:rFonts w:hint="eastAsia" w:ascii="宋体" w:hAnsi="宋体" w:eastAsia="宋体"/>
                <w:szCs w:val="21"/>
                <w:highlight w:val="none"/>
                <w:lang w:eastAsia="zh-CN"/>
              </w:rPr>
            </w:pPr>
            <w:r>
              <w:rPr>
                <w:rFonts w:hint="eastAsia" w:ascii="宋体" w:hAnsi="宋体"/>
                <w:szCs w:val="21"/>
                <w:lang w:eastAsia="zh-CN"/>
              </w:rPr>
              <w:t>其</w:t>
            </w:r>
            <w:r>
              <w:rPr>
                <w:rFonts w:hint="eastAsia" w:ascii="宋体" w:hAnsi="宋体"/>
                <w:szCs w:val="21"/>
                <w:lang w:val="en-US" w:eastAsia="zh-CN"/>
              </w:rPr>
              <w:t xml:space="preserve">  </w:t>
            </w:r>
            <w:r>
              <w:rPr>
                <w:rFonts w:hint="eastAsia" w:ascii="宋体" w:hAnsi="宋体"/>
                <w:szCs w:val="21"/>
                <w:lang w:eastAsia="zh-CN"/>
              </w:rPr>
              <w:t>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86" w:hRule="atLeast"/>
          <w:jc w:val="center"/>
        </w:trPr>
        <w:tc>
          <w:tcPr>
            <w:tcW w:w="9658" w:type="dxa"/>
            <w:gridSpan w:val="8"/>
            <w:vAlign w:val="center"/>
          </w:tcPr>
          <w:p>
            <w:pPr>
              <w:rPr>
                <w:rFonts w:hint="eastAsia" w:ascii="宋体" w:hAnsi="宋体"/>
                <w:szCs w:val="21"/>
                <w:highlight w:val="none"/>
                <w:lang w:val="en-US" w:eastAsia="zh-CN"/>
              </w:rPr>
            </w:pPr>
            <w:r>
              <w:rPr>
                <w:rFonts w:hint="eastAsia" w:ascii="宋体" w:hAnsi="宋体"/>
                <w:szCs w:val="21"/>
                <w:highlight w:val="none"/>
                <w:lang w:val="en-US" w:eastAsia="zh-CN"/>
              </w:rPr>
              <w:t xml:space="preserve"> ......</w:t>
            </w:r>
          </w:p>
        </w:tc>
      </w:tr>
    </w:tbl>
    <w:p>
      <w:pPr>
        <w:numPr>
          <w:ilvl w:val="0"/>
          <w:numId w:val="12"/>
        </w:numPr>
        <w:tabs>
          <w:tab w:val="left" w:pos="3600"/>
        </w:tabs>
        <w:spacing w:line="300" w:lineRule="auto"/>
        <w:jc w:val="center"/>
        <w:rPr>
          <w:rFonts w:hint="eastAsia" w:eastAsia="黑体"/>
          <w:sz w:val="30"/>
          <w:szCs w:val="30"/>
        </w:rPr>
      </w:pPr>
      <w:r>
        <w:rPr>
          <w:rFonts w:hint="eastAsia" w:eastAsia="黑体"/>
          <w:sz w:val="30"/>
          <w:szCs w:val="30"/>
        </w:rPr>
        <w:t>技术评分最低标价法评标办法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ascii="黑体" w:eastAsia="黑体"/>
          <w:sz w:val="24"/>
        </w:rPr>
      </w:pPr>
      <w:r>
        <w:rPr>
          <w:rFonts w:ascii="黑体" w:eastAsia="黑体"/>
          <w:sz w:val="24"/>
        </w:rPr>
        <w:t>1</w:t>
      </w:r>
      <w:r>
        <w:rPr>
          <w:rFonts w:hint="eastAsia" w:ascii="黑体" w:eastAsia="黑体"/>
          <w:sz w:val="24"/>
        </w:rPr>
        <w:t>、评标办法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02" w:firstLineChars="49"/>
        <w:jc w:val="both"/>
        <w:textAlignment w:val="auto"/>
        <w:outlineLvl w:val="9"/>
        <w:rPr>
          <w:rFonts w:ascii="黑体" w:hAnsi="宋体" w:eastAsia="黑体"/>
          <w:sz w:val="24"/>
        </w:rPr>
      </w:pPr>
      <w:r>
        <w:rPr>
          <w:rFonts w:hint="eastAsia" w:ascii="宋体" w:hAnsi="宋体"/>
          <w:szCs w:val="21"/>
          <w:lang w:val="en-US" w:eastAsia="zh-CN"/>
        </w:rPr>
        <w:t xml:space="preserve">   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但投标报价低于其成本的除外。评标价相等时，评标委员会应按照评标办法前附表规定的优先次序推荐中标候选人或确定中标人。 </w:t>
      </w:r>
      <w:r>
        <w:rPr>
          <w:rFonts w:ascii="黑体" w:hAnsi="宋体" w:eastAsia="黑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17" w:firstLineChars="49"/>
        <w:jc w:val="both"/>
        <w:textAlignment w:val="auto"/>
        <w:outlineLvl w:val="9"/>
        <w:rPr>
          <w:rFonts w:ascii="黑体" w:hAnsi="宋体" w:eastAsia="黑体"/>
          <w:sz w:val="24"/>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ascii="黑体" w:hAnsi="宋体" w:eastAsia="黑体"/>
          <w:sz w:val="24"/>
        </w:rPr>
      </w:pPr>
      <w:r>
        <w:rPr>
          <w:rFonts w:ascii="黑体" w:hAnsi="宋体" w:eastAsia="黑体"/>
          <w:sz w:val="24"/>
        </w:rPr>
        <w:t>2</w:t>
      </w:r>
      <w:r>
        <w:rPr>
          <w:rFonts w:hint="eastAsia" w:ascii="黑体" w:hAnsi="宋体" w:eastAsia="黑体"/>
          <w:sz w:val="24"/>
        </w:rPr>
        <w:t>、</w:t>
      </w:r>
      <w:r>
        <w:rPr>
          <w:rFonts w:hint="eastAsia" w:ascii="黑体" w:hAnsi="宋体" w:eastAsia="黑体"/>
          <w:sz w:val="24"/>
          <w:lang w:eastAsia="zh-CN"/>
        </w:rPr>
        <w:t>评审标准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both"/>
        <w:textAlignment w:val="auto"/>
        <w:outlineLvl w:val="9"/>
        <w:rPr>
          <w:rFonts w:hint="eastAsia" w:ascii="宋体" w:hAnsi="宋体"/>
        </w:rPr>
      </w:pPr>
      <w:r>
        <w:rPr>
          <w:rFonts w:hint="eastAsia" w:ascii="宋体" w:hAnsi="宋体"/>
        </w:rPr>
        <w:t>2.1 初步评审标准</w:t>
      </w:r>
      <w:r>
        <w:rPr>
          <w:rFonts w:hint="eastAsia" w:ascii="宋体" w:hAnsi="宋体"/>
          <w:lang w:eastAsia="zh-CN"/>
        </w:rPr>
        <w:t>：见本章前附表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both"/>
        <w:textAlignment w:val="auto"/>
        <w:outlineLvl w:val="9"/>
        <w:rPr>
          <w:rFonts w:hint="eastAsia" w:ascii="宋体" w:hAnsi="宋体"/>
        </w:rPr>
      </w:pPr>
      <w:r>
        <w:rPr>
          <w:rFonts w:hint="eastAsia" w:ascii="宋体" w:hAnsi="宋体"/>
          <w:lang w:val="en-US" w:eastAsia="zh-CN"/>
        </w:rPr>
        <w:t>2.2</w:t>
      </w:r>
      <w:r>
        <w:rPr>
          <w:rFonts w:hint="eastAsia" w:ascii="宋体" w:hAnsi="宋体"/>
        </w:rPr>
        <w:t>、分值构成与评分标准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b/>
          <w:bCs/>
          <w:lang w:val="en-US" w:eastAsia="zh-CN"/>
        </w:rPr>
        <w:t>2.2.</w:t>
      </w:r>
      <w:r>
        <w:rPr>
          <w:rFonts w:hint="eastAsia" w:ascii="宋体" w:hAnsi="宋体"/>
          <w:b/>
          <w:bCs/>
        </w:rPr>
        <w:t>1 第一个信封评分分值构成</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exact"/>
        <w:ind w:left="0" w:leftChars="0" w:right="0" w:rightChars="0" w:firstLine="630" w:firstLineChars="300"/>
        <w:jc w:val="both"/>
        <w:textAlignment w:val="auto"/>
        <w:outlineLvl w:val="9"/>
        <w:rPr>
          <w:rFonts w:hint="eastAsia" w:ascii="宋体" w:hAnsi="宋体"/>
        </w:rPr>
      </w:pPr>
      <w:r>
        <w:rPr>
          <w:rFonts w:hint="eastAsia" w:ascii="宋体" w:hAnsi="宋体"/>
        </w:rPr>
        <w:t xml:space="preserve">施工组织设计：见评标办法前附表；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exact"/>
        <w:ind w:left="0" w:leftChars="0" w:right="0" w:rightChars="0" w:firstLine="630" w:firstLineChars="300"/>
        <w:jc w:val="both"/>
        <w:textAlignment w:val="auto"/>
        <w:outlineLvl w:val="9"/>
        <w:rPr>
          <w:rFonts w:hint="eastAsia" w:ascii="宋体" w:hAnsi="宋体"/>
        </w:rPr>
      </w:pPr>
      <w:r>
        <w:rPr>
          <w:rFonts w:hint="eastAsia" w:ascii="宋体" w:hAnsi="宋体"/>
        </w:rPr>
        <w:t xml:space="preserve">主要人员：见评标办法前附表；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300" w:right="0" w:rightChars="0"/>
        <w:jc w:val="both"/>
        <w:textAlignment w:val="auto"/>
        <w:outlineLvl w:val="9"/>
        <w:rPr>
          <w:rFonts w:hint="eastAsia" w:ascii="宋体" w:hAnsi="宋体"/>
        </w:rPr>
      </w:pPr>
      <w:r>
        <w:rPr>
          <w:rFonts w:hint="eastAsia" w:ascii="宋体" w:hAnsi="宋体"/>
        </w:rPr>
        <w:t>（3）其他评分因素：见评标办法前附表。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b/>
          <w:bCs/>
          <w:lang w:val="en-US" w:eastAsia="zh-CN"/>
        </w:rPr>
        <w:t>2</w:t>
      </w:r>
      <w:r>
        <w:rPr>
          <w:rFonts w:hint="eastAsia" w:ascii="宋体" w:hAnsi="宋体"/>
          <w:b/>
          <w:bCs/>
        </w:rPr>
        <w:t>.2</w:t>
      </w:r>
      <w:r>
        <w:rPr>
          <w:rFonts w:hint="eastAsia" w:ascii="宋体" w:hAnsi="宋体"/>
          <w:b/>
          <w:bCs/>
          <w:lang w:val="en-US" w:eastAsia="zh-CN"/>
        </w:rPr>
        <w:t>.2</w:t>
      </w:r>
      <w:r>
        <w:rPr>
          <w:rFonts w:hint="eastAsia" w:ascii="宋体" w:hAnsi="宋体"/>
          <w:b/>
          <w:bCs/>
        </w:rPr>
        <w:t xml:space="preserve"> 第一个信封评分评分标准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both"/>
        <w:textAlignment w:val="auto"/>
        <w:outlineLvl w:val="9"/>
        <w:rPr>
          <w:rFonts w:hint="eastAsia" w:ascii="宋体" w:hAnsi="宋体"/>
          <w:lang w:val="en-US" w:eastAsia="zh-CN"/>
        </w:rPr>
      </w:pPr>
      <w:r>
        <w:rPr>
          <w:rFonts w:hint="eastAsia" w:ascii="宋体" w:hAnsi="宋体"/>
          <w:lang w:val="en-US" w:eastAsia="zh-CN"/>
        </w:rPr>
        <w:t xml:space="preserve">    （1）施工组织设计评分标准：见评标办法前附表； </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exact"/>
        <w:ind w:left="0" w:leftChars="0" w:right="0" w:rightChars="0" w:firstLine="630" w:firstLineChars="300"/>
        <w:jc w:val="both"/>
        <w:textAlignment w:val="auto"/>
        <w:outlineLvl w:val="9"/>
        <w:rPr>
          <w:rFonts w:hint="eastAsia" w:ascii="宋体" w:hAnsi="宋体"/>
          <w:lang w:val="en-US" w:eastAsia="zh-CN"/>
        </w:rPr>
      </w:pPr>
      <w:r>
        <w:rPr>
          <w:rFonts w:hint="eastAsia" w:ascii="宋体" w:hAnsi="宋体"/>
          <w:lang w:val="en-US" w:eastAsia="zh-CN"/>
        </w:rPr>
        <w:t xml:space="preserve">主要人员评分标准：见评标办法前附表；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300" w:right="0" w:rightChars="0"/>
        <w:jc w:val="both"/>
        <w:textAlignment w:val="auto"/>
        <w:outlineLvl w:val="9"/>
        <w:rPr>
          <w:rFonts w:hint="eastAsia" w:ascii="宋体" w:hAnsi="宋体" w:eastAsia="宋体"/>
          <w:lang w:val="en-US" w:eastAsia="zh-CN"/>
        </w:rPr>
      </w:pPr>
      <w:r>
        <w:rPr>
          <w:rFonts w:hint="eastAsia" w:ascii="宋体" w:hAnsi="宋体"/>
          <w:lang w:val="en-US" w:eastAsia="zh-CN"/>
        </w:rPr>
        <w:t>（3）其他因素评分标准：见评标办法前附表。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both"/>
        <w:textAlignment w:val="auto"/>
        <w:outlineLvl w:val="9"/>
        <w:rPr>
          <w:rFonts w:hint="eastAsia" w:ascii="宋体" w:hAnsi="宋体"/>
          <w:b/>
          <w:bCs/>
        </w:rPr>
      </w:pPr>
      <w:r>
        <w:rPr>
          <w:rFonts w:hint="eastAsia" w:ascii="宋体" w:hAnsi="宋体"/>
          <w:lang w:val="en-US" w:eastAsia="zh-CN"/>
        </w:rPr>
        <w:t xml:space="preserve">  </w:t>
      </w:r>
      <w:r>
        <w:rPr>
          <w:rFonts w:hint="eastAsia" w:ascii="宋体" w:hAnsi="宋体"/>
          <w:b/>
          <w:bCs/>
          <w:lang w:val="en-US" w:eastAsia="zh-CN"/>
        </w:rPr>
        <w:t>2.2</w:t>
      </w:r>
      <w:r>
        <w:rPr>
          <w:rFonts w:hint="eastAsia" w:ascii="宋体" w:hAnsi="宋体"/>
          <w:b/>
          <w:bCs/>
        </w:rPr>
        <w:t>.3 第二个信封详细评审标准：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1" w:firstLineChars="100"/>
        <w:jc w:val="both"/>
        <w:textAlignment w:val="auto"/>
        <w:outlineLvl w:val="9"/>
        <w:rPr>
          <w:rFonts w:hint="eastAsia" w:ascii="宋体" w:hAnsi="宋体"/>
          <w:b w:val="0"/>
          <w:bCs w:val="0"/>
        </w:rPr>
      </w:pPr>
      <w:r>
        <w:rPr>
          <w:rFonts w:hint="eastAsia" w:ascii="宋体" w:hAnsi="宋体"/>
          <w:b/>
          <w:bCs/>
          <w:lang w:val="en-US" w:eastAsia="zh-CN"/>
        </w:rPr>
        <w:t xml:space="preserve">     </w:t>
      </w:r>
      <w:r>
        <w:rPr>
          <w:rFonts w:hint="eastAsia" w:ascii="宋体" w:hAnsi="宋体"/>
          <w:b w:val="0"/>
          <w:bCs w:val="0"/>
          <w:lang w:val="en-US" w:eastAsia="zh-CN"/>
        </w:rPr>
        <w:t>评标价计算公式：</w:t>
      </w:r>
      <w:r>
        <w:rPr>
          <w:rFonts w:hint="eastAsia" w:ascii="宋体" w:hAnsi="宋体"/>
          <w:b w:val="0"/>
          <w:bCs w:val="0"/>
        </w:rPr>
        <w:t>见评标办法前附表。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1" w:firstLineChars="100"/>
        <w:jc w:val="both"/>
        <w:textAlignment w:val="auto"/>
        <w:outlineLvl w:val="9"/>
        <w:rPr>
          <w:rFonts w:hint="eastAsia" w:ascii="宋体" w:hAnsi="宋体"/>
          <w:b/>
          <w:bCs/>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ascii="宋体" w:hAnsi="宋体" w:eastAsia="宋体" w:cs="宋体"/>
          <w:sz w:val="24"/>
          <w:szCs w:val="24"/>
          <w:highlight w:val="none"/>
        </w:rPr>
      </w:pPr>
      <w:r>
        <w:rPr>
          <w:rFonts w:hint="eastAsia" w:ascii="黑体" w:hAnsi="宋体" w:eastAsia="黑体"/>
          <w:sz w:val="24"/>
          <w:highlight w:val="none"/>
          <w:lang w:val="en-US" w:eastAsia="zh-CN"/>
        </w:rPr>
        <w:t>3.</w:t>
      </w:r>
      <w:r>
        <w:rPr>
          <w:rFonts w:hint="eastAsia" w:ascii="黑体" w:hAnsi="宋体" w:eastAsia="黑体"/>
          <w:sz w:val="24"/>
          <w:highlight w:val="none"/>
        </w:rPr>
        <w:t>评标程序</w:t>
      </w:r>
      <w:r>
        <w:rPr>
          <w:rFonts w:ascii="宋体" w:hAnsi="宋体" w:eastAsia="宋体" w:cs="宋体"/>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黑体" w:hAnsi="宋体" w:eastAsia="黑体"/>
          <w:sz w:val="24"/>
        </w:rPr>
      </w:pPr>
      <w:r>
        <w:rPr>
          <w:rFonts w:hint="eastAsia" w:ascii="宋体" w:hAnsi="宋体" w:cs="宋体"/>
          <w:sz w:val="24"/>
          <w:szCs w:val="24"/>
          <w:lang w:val="en-US" w:eastAsia="zh-CN"/>
        </w:rPr>
        <w:t xml:space="preserve"> </w:t>
      </w:r>
      <w:r>
        <w:rPr>
          <w:rFonts w:hint="eastAsia" w:ascii="黑体" w:hAnsi="宋体" w:eastAsia="黑体"/>
          <w:sz w:val="24"/>
        </w:rPr>
        <w:t>3.1 第一个信封初步评审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cs="宋体"/>
          <w:sz w:val="24"/>
          <w:szCs w:val="24"/>
          <w:lang w:val="en-US" w:eastAsia="zh-CN"/>
        </w:rPr>
        <w:t xml:space="preserve">    </w:t>
      </w:r>
      <w:r>
        <w:rPr>
          <w:rFonts w:hint="eastAsia" w:ascii="宋体" w:hAnsi="宋体"/>
        </w:rPr>
        <w:t>3.1.1 评标委员会可以要求投标人提交第二章“投标人须知”第</w:t>
      </w:r>
      <w:r>
        <w:rPr>
          <w:rFonts w:hint="eastAsia" w:ascii="宋体" w:hAnsi="宋体"/>
          <w:lang w:val="en-US" w:eastAsia="zh-CN"/>
        </w:rPr>
        <w:t>3.5.1</w:t>
      </w:r>
      <w:r>
        <w:rPr>
          <w:rFonts w:hint="eastAsia" w:ascii="宋体" w:hAnsi="宋体"/>
        </w:rPr>
        <w:t>项</w:t>
      </w:r>
      <w:r>
        <w:rPr>
          <w:rFonts w:hint="eastAsia" w:ascii="宋体" w:hAnsi="宋体"/>
          <w:lang w:eastAsia="zh-CN"/>
        </w:rPr>
        <w:t>至第</w:t>
      </w:r>
      <w:r>
        <w:rPr>
          <w:rFonts w:hint="eastAsia" w:ascii="宋体" w:hAnsi="宋体"/>
          <w:lang w:val="en-US" w:eastAsia="zh-CN"/>
        </w:rPr>
        <w:t>3.5.6项</w:t>
      </w:r>
      <w:r>
        <w:rPr>
          <w:rFonts w:hint="eastAsia" w:ascii="宋体" w:hAnsi="宋体"/>
        </w:rPr>
        <w:t>规定的有关证明和证件的原件，以便核验。评标委员会依据本章第 2.1 款规定的标准对投标文件第一个信封（商务及技术文件）进行初步评审。有一项不符合评审标准的，评标委员会应否决其投标。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hint="eastAsia" w:ascii="黑体" w:hAnsi="宋体" w:eastAsia="黑体"/>
          <w:sz w:val="24"/>
        </w:rPr>
      </w:pPr>
      <w:r>
        <w:rPr>
          <w:rFonts w:hint="eastAsia" w:ascii="黑体" w:hAnsi="宋体" w:eastAsia="黑体"/>
          <w:sz w:val="24"/>
          <w:lang w:val="en-US" w:eastAsia="zh-CN"/>
        </w:rPr>
        <w:t xml:space="preserve"> </w:t>
      </w:r>
      <w:r>
        <w:rPr>
          <w:rFonts w:hint="eastAsia" w:ascii="黑体" w:hAnsi="宋体" w:eastAsia="黑体"/>
          <w:sz w:val="24"/>
        </w:rPr>
        <w:t>3.2 第一个信封详细评审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jc w:val="both"/>
        <w:textAlignment w:val="auto"/>
        <w:outlineLvl w:val="9"/>
        <w:rPr>
          <w:rFonts w:hint="eastAsia" w:ascii="宋体" w:hAnsi="宋体"/>
        </w:rPr>
      </w:pPr>
      <w:r>
        <w:rPr>
          <w:rFonts w:hint="eastAsia" w:ascii="宋体" w:hAnsi="宋体"/>
        </w:rPr>
        <w:t xml:space="preserve">3.2.1 评标委员会按本章第 2.2 款规定的量化因素和分值进行打分，并计算出各投标人的商务和技术得分。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jc w:val="both"/>
        <w:textAlignment w:val="auto"/>
        <w:outlineLvl w:val="9"/>
        <w:rPr>
          <w:rFonts w:hint="eastAsia" w:ascii="宋体" w:hAnsi="宋体"/>
        </w:rPr>
      </w:pPr>
      <w:r>
        <w:rPr>
          <w:rFonts w:hint="eastAsia" w:ascii="宋体" w:hAnsi="宋体"/>
        </w:rPr>
        <w:t xml:space="preserve">（1）按本章第 2.2.2 项（1）目规定的评审因素和分值对施工组织设计部分计算出得分 A；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jc w:val="both"/>
        <w:textAlignment w:val="auto"/>
        <w:outlineLvl w:val="9"/>
        <w:rPr>
          <w:rFonts w:hint="eastAsia" w:ascii="宋体" w:hAnsi="宋体"/>
        </w:rPr>
      </w:pPr>
      <w:r>
        <w:rPr>
          <w:rFonts w:hint="eastAsia" w:ascii="宋体" w:hAnsi="宋体"/>
        </w:rPr>
        <w:t xml:space="preserve">（2）按本章第 2.2.2 项（2）目规定的评审因素和分值对主要人员部分计算出得分 B；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jc w:val="both"/>
        <w:textAlignment w:val="auto"/>
        <w:outlineLvl w:val="9"/>
        <w:rPr>
          <w:rFonts w:hint="eastAsia" w:ascii="宋体" w:hAnsi="宋体"/>
        </w:rPr>
      </w:pPr>
      <w:r>
        <w:rPr>
          <w:rFonts w:hint="eastAsia" w:ascii="宋体" w:hAnsi="宋体"/>
        </w:rPr>
        <w:t>（3）按本章第 2.2.2 项（3）目规定的评审因素和分值对其他</w:t>
      </w:r>
      <w:r>
        <w:rPr>
          <w:rFonts w:hint="eastAsia" w:ascii="宋体" w:hAnsi="宋体"/>
          <w:lang w:eastAsia="zh-CN"/>
        </w:rPr>
        <w:t>因素</w:t>
      </w:r>
      <w:r>
        <w:rPr>
          <w:rFonts w:hint="eastAsia" w:ascii="宋体" w:hAnsi="宋体"/>
        </w:rPr>
        <w:t xml:space="preserve">部分计算出得分 C。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jc w:val="both"/>
        <w:textAlignment w:val="auto"/>
        <w:outlineLvl w:val="9"/>
        <w:rPr>
          <w:rFonts w:hint="eastAsia" w:ascii="宋体" w:hAnsi="宋体"/>
        </w:rPr>
      </w:pPr>
      <w:r>
        <w:rPr>
          <w:rFonts w:hint="eastAsia" w:ascii="宋体" w:hAnsi="宋体"/>
        </w:rPr>
        <w:t>3.2.2 投标人的商务和技术得分分值计算保留小数点后两位，小数点后第三位 “四舍五入”。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jc w:val="both"/>
        <w:textAlignment w:val="auto"/>
        <w:outlineLvl w:val="9"/>
        <w:rPr>
          <w:rFonts w:hint="eastAsia" w:ascii="宋体" w:hAnsi="宋体"/>
        </w:rPr>
      </w:pPr>
      <w:r>
        <w:rPr>
          <w:rFonts w:hint="eastAsia" w:ascii="宋体" w:hAnsi="宋体"/>
        </w:rPr>
        <w:t xml:space="preserve">3.2.3 投标人的商务和技术得分=A+B+C。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jc w:val="both"/>
        <w:textAlignment w:val="auto"/>
        <w:outlineLvl w:val="9"/>
        <w:rPr>
          <w:rFonts w:hint="eastAsia" w:ascii="宋体" w:hAnsi="宋体"/>
        </w:rPr>
      </w:pPr>
      <w:r>
        <w:rPr>
          <w:rFonts w:hint="eastAsia" w:ascii="宋体" w:hAnsi="宋体"/>
        </w:rPr>
        <w:t xml:space="preserve">3.2.4 评标委员会按照投标人的商务和技术得分由高到低排序，排名在评标办法前附表规定数量以内的投标人，其投标文件第一个信封（商务及技术文件）通过详细评审。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jc w:val="both"/>
        <w:textAlignment w:val="auto"/>
        <w:outlineLvl w:val="9"/>
        <w:rPr>
          <w:rFonts w:hint="eastAsia" w:ascii="宋体" w:hAnsi="宋体"/>
        </w:rPr>
      </w:pPr>
      <w:r>
        <w:rPr>
          <w:rFonts w:hint="eastAsia" w:ascii="宋体" w:hAnsi="宋体"/>
        </w:rPr>
        <w:t>3.2.5 通过投标文件第一个信封（商务及技术文件）初步评审的投标人不少于 3 个且未超过评标办法前附表第 3.2.4 项规定数量的，均通过投标文件第一个信封（商 务及技术文件）详细评审，不再对投标人的商务和技术文件进行评分。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ascii="宋体" w:hAnsi="宋体" w:eastAsia="宋体" w:cs="宋体"/>
          <w:sz w:val="24"/>
          <w:szCs w:val="24"/>
        </w:rPr>
      </w:pPr>
      <w:r>
        <w:rPr>
          <w:rFonts w:hint="eastAsia" w:ascii="黑体" w:hAnsi="宋体" w:eastAsia="黑体"/>
          <w:sz w:val="24"/>
          <w:lang w:val="en-US" w:eastAsia="zh-CN"/>
        </w:rPr>
        <w:t xml:space="preserve"> </w:t>
      </w:r>
      <w:r>
        <w:rPr>
          <w:rFonts w:hint="eastAsia" w:ascii="黑体" w:hAnsi="宋体" w:eastAsia="黑体"/>
          <w:sz w:val="24"/>
        </w:rPr>
        <w:t>3.</w:t>
      </w:r>
      <w:r>
        <w:rPr>
          <w:rFonts w:hint="eastAsia" w:ascii="黑体" w:hAnsi="宋体" w:eastAsia="黑体"/>
          <w:sz w:val="24"/>
          <w:lang w:val="en-US" w:eastAsia="zh-CN"/>
        </w:rPr>
        <w:t>3</w:t>
      </w:r>
      <w:r>
        <w:rPr>
          <w:rFonts w:hint="eastAsia" w:ascii="黑体" w:hAnsi="宋体" w:eastAsia="黑体"/>
          <w:sz w:val="24"/>
        </w:rPr>
        <w:t xml:space="preserve"> 第二个信封开标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rPr>
        <w:t>第一个信封（商务及技术文件）评审结束后，招标人将按照第二章“投标人须知” 第 5.1 款规定的时间和地点对通过投标文件第一个信封（商务及技术文件）评审的投标文件第二个信封（报价文件）进行开标。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hint="eastAsia" w:ascii="黑体" w:hAnsi="宋体" w:eastAsia="黑体"/>
          <w:sz w:val="24"/>
        </w:rPr>
      </w:pPr>
      <w:r>
        <w:rPr>
          <w:rFonts w:hint="eastAsia" w:ascii="黑体" w:hAnsi="宋体" w:eastAsia="黑体"/>
          <w:sz w:val="24"/>
          <w:lang w:val="en-US" w:eastAsia="zh-CN"/>
        </w:rPr>
        <w:t xml:space="preserve"> </w:t>
      </w:r>
      <w:r>
        <w:rPr>
          <w:rFonts w:hint="eastAsia" w:ascii="黑体" w:hAnsi="宋体" w:eastAsia="黑体"/>
          <w:sz w:val="24"/>
        </w:rPr>
        <w:t>3.</w:t>
      </w:r>
      <w:r>
        <w:rPr>
          <w:rFonts w:hint="eastAsia" w:ascii="黑体" w:hAnsi="宋体" w:eastAsia="黑体"/>
          <w:sz w:val="24"/>
          <w:lang w:val="en-US" w:eastAsia="zh-CN"/>
        </w:rPr>
        <w:t>4</w:t>
      </w:r>
      <w:r>
        <w:rPr>
          <w:rFonts w:hint="eastAsia" w:ascii="黑体" w:hAnsi="宋体" w:eastAsia="黑体"/>
          <w:sz w:val="24"/>
        </w:rPr>
        <w:t xml:space="preserve"> 第二个信封初步评审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黑体" w:hAnsi="宋体" w:eastAsia="黑体"/>
          <w:sz w:val="24"/>
          <w:lang w:val="en-US" w:eastAsia="zh-CN"/>
        </w:rPr>
        <w:t xml:space="preserve">   </w:t>
      </w:r>
      <w:r>
        <w:rPr>
          <w:rFonts w:hint="eastAsia" w:ascii="宋体" w:hAnsi="宋体"/>
        </w:rPr>
        <w:t>3.4.1</w:t>
      </w:r>
      <w:r>
        <w:rPr>
          <w:rFonts w:hint="eastAsia" w:ascii="宋体" w:hAnsi="宋体"/>
          <w:lang w:val="en-US" w:eastAsia="zh-CN"/>
        </w:rPr>
        <w:t xml:space="preserve"> </w:t>
      </w:r>
      <w:r>
        <w:rPr>
          <w:rFonts w:hint="eastAsia" w:ascii="宋体" w:hAnsi="宋体"/>
        </w:rPr>
        <w:t>评标委员会依据本章第 2.1.1 项、第 2.1.3 项规定的评审标准对投标文件第二个信封（报价文件）进行初步评审。有一项不符合评审标准的，评标委员会应否决其投标。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黑体" w:hAnsi="宋体" w:eastAsia="黑体"/>
          <w:sz w:val="24"/>
        </w:rPr>
      </w:pPr>
      <w:r>
        <w:rPr>
          <w:rFonts w:hint="eastAsia" w:ascii="黑体" w:hAnsi="宋体" w:eastAsia="黑体"/>
          <w:sz w:val="24"/>
          <w:lang w:val="en-US" w:eastAsia="zh-CN"/>
        </w:rPr>
        <w:t xml:space="preserve"> </w:t>
      </w:r>
      <w:r>
        <w:rPr>
          <w:rFonts w:hint="eastAsia" w:ascii="黑体" w:hAnsi="宋体" w:eastAsia="黑体"/>
          <w:sz w:val="24"/>
        </w:rPr>
        <w:t>3.</w:t>
      </w:r>
      <w:r>
        <w:rPr>
          <w:rFonts w:hint="eastAsia" w:ascii="黑体" w:hAnsi="宋体" w:eastAsia="黑体"/>
          <w:sz w:val="24"/>
          <w:lang w:val="en-US" w:eastAsia="zh-CN"/>
        </w:rPr>
        <w:t xml:space="preserve">5 </w:t>
      </w:r>
      <w:r>
        <w:rPr>
          <w:rFonts w:hint="eastAsia" w:ascii="黑体" w:hAnsi="宋体" w:eastAsia="黑体"/>
          <w:sz w:val="24"/>
        </w:rPr>
        <w:t>第二个信封详细评审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20" w:firstLineChars="0"/>
        <w:jc w:val="both"/>
        <w:textAlignment w:val="auto"/>
        <w:outlineLvl w:val="9"/>
        <w:rPr>
          <w:rFonts w:hint="eastAsia" w:ascii="宋体" w:hAnsi="宋体"/>
          <w:lang w:val="en-US" w:eastAsia="zh-CN"/>
        </w:rPr>
      </w:pPr>
      <w:r>
        <w:rPr>
          <w:rFonts w:hint="eastAsia" w:ascii="宋体" w:hAnsi="宋体"/>
          <w:lang w:val="en-US" w:eastAsia="zh-CN"/>
        </w:rPr>
        <w:t xml:space="preserve">3.5.1 评标委员会按本章第 2.2 款规定的量化因素和标准进行价格折算，计算出评标价，并编制价格比较一览表。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20" w:firstLineChars="200"/>
        <w:jc w:val="both"/>
        <w:textAlignment w:val="auto"/>
        <w:outlineLvl w:val="9"/>
        <w:rPr>
          <w:rFonts w:hint="eastAsia" w:ascii="宋体" w:hAnsi="宋体"/>
          <w:lang w:val="en-US" w:eastAsia="zh-CN"/>
        </w:rPr>
      </w:pPr>
      <w:r>
        <w:rPr>
          <w:rFonts w:hint="eastAsia" w:ascii="宋体" w:hAnsi="宋体"/>
          <w:lang w:val="en-US" w:eastAsia="zh-CN"/>
        </w:rPr>
        <w:t xml:space="preserve">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 </w:t>
      </w: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ascii="宋体" w:hAnsi="宋体" w:eastAsia="宋体" w:cs="宋体"/>
          <w:sz w:val="24"/>
          <w:szCs w:val="24"/>
        </w:rPr>
      </w:pPr>
      <w:r>
        <w:rPr>
          <w:rFonts w:hint="eastAsia" w:ascii="黑体" w:hAnsi="宋体" w:eastAsia="黑体"/>
          <w:sz w:val="24"/>
          <w:lang w:val="en-US" w:eastAsia="zh-CN"/>
        </w:rPr>
        <w:t xml:space="preserve"> </w:t>
      </w:r>
      <w:r>
        <w:rPr>
          <w:rFonts w:hint="eastAsia" w:ascii="黑体" w:hAnsi="宋体" w:eastAsia="黑体"/>
          <w:sz w:val="24"/>
        </w:rPr>
        <w:t>3.</w:t>
      </w:r>
      <w:r>
        <w:rPr>
          <w:rFonts w:hint="eastAsia" w:ascii="黑体" w:hAnsi="宋体" w:eastAsia="黑体"/>
          <w:sz w:val="24"/>
          <w:lang w:val="en-US" w:eastAsia="zh-CN"/>
        </w:rPr>
        <w:t>6</w:t>
      </w:r>
      <w:r>
        <w:rPr>
          <w:rFonts w:hint="eastAsia" w:ascii="黑体" w:hAnsi="宋体" w:eastAsia="黑体"/>
          <w:sz w:val="24"/>
        </w:rPr>
        <w:t xml:space="preserve"> 投标文件相关信息的核查</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0"/>
        <w:jc w:val="both"/>
        <w:textAlignment w:val="auto"/>
        <w:outlineLvl w:val="9"/>
        <w:rPr>
          <w:rFonts w:hint="eastAsia" w:ascii="宋体" w:hAnsi="宋体"/>
        </w:rPr>
      </w:pPr>
      <w:r>
        <w:rPr>
          <w:rFonts w:hint="eastAsia" w:ascii="宋体" w:hAnsi="宋体"/>
        </w:rPr>
        <w:t>3.</w:t>
      </w:r>
      <w:r>
        <w:rPr>
          <w:rFonts w:hint="eastAsia" w:ascii="宋体" w:hAnsi="宋体"/>
          <w:lang w:val="en-US" w:eastAsia="zh-CN"/>
        </w:rPr>
        <w:t>6</w:t>
      </w:r>
      <w:r>
        <w:rPr>
          <w:rFonts w:hint="eastAsia" w:ascii="宋体" w:hAnsi="宋体"/>
        </w:rPr>
        <w:t xml:space="preserve">.1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 评标委员会应否决其投标。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20" w:firstLineChars="0"/>
        <w:jc w:val="both"/>
        <w:textAlignment w:val="auto"/>
        <w:outlineLvl w:val="9"/>
        <w:rPr>
          <w:rFonts w:hint="eastAsia" w:ascii="宋体" w:hAnsi="宋体"/>
        </w:rPr>
      </w:pPr>
      <w:r>
        <w:rPr>
          <w:rFonts w:hint="eastAsia" w:ascii="宋体" w:hAnsi="宋体"/>
        </w:rPr>
        <w:t>3.</w:t>
      </w:r>
      <w:r>
        <w:rPr>
          <w:rFonts w:hint="eastAsia" w:ascii="宋体" w:hAnsi="宋体"/>
          <w:lang w:val="en-US" w:eastAsia="zh-CN"/>
        </w:rPr>
        <w:t>6</w:t>
      </w:r>
      <w:r>
        <w:rPr>
          <w:rFonts w:hint="eastAsia" w:ascii="宋体" w:hAnsi="宋体"/>
        </w:rPr>
        <w:t xml:space="preserve">.2 评标委员会应对在评标过程中发现的投标人与投标人之间、投标人与招标人之间存在的串通投标的情形进行评审和认定。投标人存在串通投标、弄虚作假、 行贿等违法行为的，评标委员会应否决其投标。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rPr>
        <w:t>（1）有下列情形之一的，属于投标人相互串通投标：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a.投标人之间协商投标报价等投标文件的实质性内容；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b.投标人之间约定中标人；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c.投标人之间约定部分投标人放弃投标或中标；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d.属于同一集团、协会、商会等组织成员的投标人按照该组织要求协同投标；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e.投标人之间为谋取中标或排斥特定投标人而采取的其他联合行动。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rPr>
        <w:t>（2）有下列情形之一的，视为投标人相互串通投标：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a.不同投标人的投标文件由同一单位或个人编制；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b.不同投标人委托同一单位或个人办理投标事宜；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c.不同投标人的投标文件载明的项目管理成员为同一人；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d.不同投标人的投标文件异常一致或投标报价呈规律性差异；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e.不同投标人的投标文件相互混装；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f.不同投标人的投标保证金从同一单位或个人的账户转出。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rPr>
        <w:t>（3）有下列情形之一的，属于招标人与投标人串通投标：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a.招标人在开标前开启投标文件并将有关信息泄露给其他投标人;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b.招标人直接或间接向投标人泄露标底、评标委员会成员等信息；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c.招标人明示或暗示投标人压低或抬高投标报价；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d.招标人授意投标人撤换、修改投标文件；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e.招标人明示或暗示投标人为特定投标人中标提供方便；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f.招标人与投标人为谋求特定投标人中标而采取的其他串通行为。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rPr>
        <w:t>（4）投标人有下列情形之一的，属于弄虚作假的行为：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a.使用通过受让或租借等方式获取的资格、资质证书投标；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b.使用伪造、变造的许可证件；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c.提供虚假的财务状况或业绩；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d.提供虚假的项目负责人或主要技术人员简历、劳动关系证明；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e.提供虚假的信用状况；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rPr>
      </w:pPr>
      <w:r>
        <w:rPr>
          <w:rFonts w:hint="eastAsia" w:ascii="宋体" w:hAnsi="宋体"/>
          <w:lang w:val="en-US" w:eastAsia="zh-CN"/>
        </w:rPr>
        <w:t xml:space="preserve"> </w:t>
      </w:r>
      <w:r>
        <w:rPr>
          <w:rFonts w:hint="eastAsia" w:ascii="宋体" w:hAnsi="宋体"/>
        </w:rPr>
        <w:t xml:space="preserve"> f.其他弄虚作假的行为。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ascii="黑体" w:hAnsi="宋体" w:eastAsia="黑体"/>
          <w:sz w:val="24"/>
        </w:rPr>
      </w:pPr>
      <w:r>
        <w:rPr>
          <w:rFonts w:hint="eastAsia" w:ascii="黑体" w:hAnsi="宋体" w:eastAsia="黑体"/>
          <w:sz w:val="24"/>
          <w:lang w:val="en-US" w:eastAsia="zh-CN"/>
        </w:rPr>
        <w:t>3.7</w:t>
      </w:r>
      <w:r>
        <w:rPr>
          <w:rFonts w:hint="eastAsia" w:ascii="黑体" w:hAnsi="宋体" w:eastAsia="黑体"/>
          <w:sz w:val="24"/>
        </w:rPr>
        <w:t>、投标文件的澄清和补正</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both"/>
        <w:textAlignment w:val="auto"/>
        <w:outlineLvl w:val="9"/>
        <w:rPr>
          <w:rFonts w:ascii="宋体"/>
        </w:rPr>
      </w:pPr>
      <w:r>
        <w:rPr>
          <w:rFonts w:hint="eastAsia" w:ascii="宋体" w:hAnsi="宋体"/>
          <w:lang w:val="en-US" w:eastAsia="zh-CN"/>
        </w:rPr>
        <w:t>3.7</w:t>
      </w:r>
      <w:r>
        <w:rPr>
          <w:rFonts w:ascii="宋体" w:hAnsi="宋体"/>
        </w:rPr>
        <w:t>.1</w:t>
      </w:r>
      <w:r>
        <w:rPr>
          <w:rFonts w:hint="eastAsia" w:ascii="宋体" w:hAnsi="宋体"/>
        </w:rPr>
        <w:t>在评标过程中，评标委员会可以书面形式要求投标人对所提交的投标文件中不明确的内容进行书面澄清或说明，或者对细微偏差进行补正。评标委员会不接受投标人主动提出的澄清、说明或补正。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both"/>
        <w:textAlignment w:val="auto"/>
        <w:outlineLvl w:val="9"/>
        <w:rPr>
          <w:rFonts w:ascii="宋体"/>
        </w:rPr>
      </w:pPr>
      <w:r>
        <w:rPr>
          <w:rFonts w:hint="eastAsia" w:ascii="宋体" w:hAnsi="宋体"/>
          <w:lang w:val="en-US" w:eastAsia="zh-CN"/>
        </w:rPr>
        <w:t>3.7</w:t>
      </w:r>
      <w:r>
        <w:rPr>
          <w:rFonts w:ascii="宋体" w:hAnsi="宋体"/>
        </w:rPr>
        <w:t>.2澄清和说明不得超出投标文件的范围或改变投标文件的实质性内容（算术性错误的修正除外）。投标人的书面澄清、说明属于投标文件的组成部分。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both"/>
        <w:textAlignment w:val="auto"/>
        <w:outlineLvl w:val="9"/>
        <w:rPr>
          <w:rFonts w:ascii="宋体"/>
        </w:rPr>
      </w:pPr>
      <w:r>
        <w:rPr>
          <w:rFonts w:hint="eastAsia" w:ascii="宋体" w:hAnsi="宋体"/>
          <w:lang w:val="en-US" w:eastAsia="zh-CN"/>
        </w:rPr>
        <w:t>3.7</w:t>
      </w:r>
      <w:r>
        <w:rPr>
          <w:rFonts w:ascii="宋体" w:hAnsi="宋体"/>
        </w:rPr>
        <w:t>.3</w:t>
      </w:r>
      <w:r>
        <w:rPr>
          <w:rFonts w:hint="eastAsia" w:ascii="宋体" w:hAnsi="宋体"/>
        </w:rPr>
        <w:t>评标委员会对投标人提交的澄清、说明或补正有疑问的，可以要求投标人进一步澄清、说明或补正，直至满足评标委员会的要求。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both"/>
        <w:textAlignment w:val="auto"/>
        <w:outlineLvl w:val="9"/>
        <w:rPr>
          <w:rFonts w:hint="eastAsia" w:ascii="宋体" w:hAnsi="宋体"/>
        </w:rPr>
      </w:pPr>
      <w:r>
        <w:rPr>
          <w:rFonts w:hint="eastAsia" w:ascii="宋体" w:hAnsi="宋体"/>
          <w:lang w:val="en-US" w:eastAsia="zh-CN"/>
        </w:rPr>
        <w:t>3.7</w:t>
      </w:r>
      <w:r>
        <w:rPr>
          <w:rFonts w:ascii="宋体" w:hAnsi="宋体"/>
        </w:rPr>
        <w:t>.4</w:t>
      </w:r>
      <w:r>
        <w:rPr>
          <w:rFonts w:hint="eastAsia" w:ascii="宋体" w:hAnsi="宋体"/>
        </w:rPr>
        <w:t>凡超出招标文件规定的或给发包人带来未曾要求的利益的变化、偏差或其他因素在评标时不予考虑。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黑体" w:eastAsia="黑体"/>
          <w:sz w:val="24"/>
          <w:lang w:val="en-US" w:eastAsia="zh-CN"/>
        </w:rPr>
      </w:pPr>
      <w:r>
        <w:rPr>
          <w:rFonts w:hint="eastAsia" w:ascii="黑体" w:eastAsia="黑体"/>
          <w:sz w:val="24"/>
          <w:lang w:val="en-US" w:eastAsia="zh-CN"/>
        </w:rPr>
        <w:t xml:space="preserve"> 3.8 不得否决投标的情形 </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0"/>
        <w:jc w:val="both"/>
        <w:textAlignment w:val="auto"/>
        <w:outlineLvl w:val="9"/>
        <w:rPr>
          <w:rFonts w:hint="eastAsia" w:ascii="宋体" w:hAnsi="宋体"/>
        </w:rPr>
      </w:pPr>
      <w:r>
        <w:rPr>
          <w:rFonts w:hint="eastAsia" w:ascii="宋体" w:hAnsi="宋体"/>
        </w:rPr>
        <w:t>投标文件存在第二章“投标人须知”第 1.12.3 项所列情形的，均视为细微偏差， 评标委员会不得否决投标人的投标，应按照第二章“投标人须知”第 1.12.4 项规定的原则处理。</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ascii="黑体" w:eastAsia="黑体"/>
          <w:sz w:val="24"/>
        </w:rPr>
      </w:pPr>
      <w:r>
        <w:rPr>
          <w:rFonts w:hint="eastAsia" w:ascii="宋体" w:hAnsi="宋体" w:eastAsia="黑体"/>
          <w:lang w:val="en-US" w:eastAsia="zh-CN"/>
        </w:rPr>
        <w:t xml:space="preserve"> </w:t>
      </w:r>
      <w:r>
        <w:rPr>
          <w:rFonts w:hint="eastAsia" w:ascii="黑体" w:eastAsia="黑体"/>
          <w:sz w:val="24"/>
          <w:lang w:val="en-US" w:eastAsia="zh-CN"/>
        </w:rPr>
        <w:t>3.9</w:t>
      </w:r>
      <w:r>
        <w:rPr>
          <w:rFonts w:hint="eastAsia" w:ascii="黑体" w:eastAsia="黑体"/>
          <w:sz w:val="24"/>
        </w:rPr>
        <w:t>、评标结果</w:t>
      </w:r>
    </w:p>
    <w:p>
      <w:pPr>
        <w:numPr>
          <w:ilvl w:val="0"/>
          <w:numId w:val="0"/>
        </w:numPr>
        <w:spacing w:line="440" w:lineRule="exact"/>
        <w:jc w:val="both"/>
        <w:rPr>
          <w:rFonts w:hint="eastAsia" w:ascii="宋体" w:hAnsi="宋体"/>
          <w:szCs w:val="21"/>
          <w:lang w:val="en-US" w:eastAsia="zh-CN"/>
        </w:rPr>
      </w:pPr>
      <w:r>
        <w:rPr>
          <w:rFonts w:hint="eastAsia" w:ascii="宋体" w:hAnsi="宋体"/>
          <w:szCs w:val="21"/>
          <w:lang w:val="en-US" w:eastAsia="zh-CN"/>
        </w:rPr>
        <w:t xml:space="preserve">  3.9.1 除第二章“投标人须知”前附表授权直接确定中标人外，评标委员会按照评标价由低到高的顺序推荐中标候选人，并标明排序。 </w:t>
      </w:r>
    </w:p>
    <w:p>
      <w:pPr>
        <w:numPr>
          <w:ilvl w:val="0"/>
          <w:numId w:val="0"/>
        </w:numPr>
        <w:spacing w:line="440" w:lineRule="exact"/>
        <w:jc w:val="both"/>
        <w:rPr>
          <w:rFonts w:hint="eastAsia" w:ascii="黑体" w:eastAsia="黑体"/>
          <w:sz w:val="44"/>
          <w:szCs w:val="44"/>
          <w:lang w:eastAsia="zh-CN"/>
        </w:rPr>
      </w:pPr>
      <w:r>
        <w:rPr>
          <w:rFonts w:hint="eastAsia" w:ascii="宋体" w:hAnsi="宋体"/>
          <w:szCs w:val="21"/>
          <w:lang w:val="en-US" w:eastAsia="zh-CN"/>
        </w:rPr>
        <w:t xml:space="preserve">  3.9.2 评标委员会完成评标后，应向招标人提交书面评标报告。</w:t>
      </w:r>
      <w:r>
        <w:rPr>
          <w:rFonts w:hint="eastAsia" w:ascii="黑体" w:eastAsia="黑体"/>
          <w:sz w:val="44"/>
          <w:szCs w:val="44"/>
          <w:lang w:eastAsia="zh-CN"/>
        </w:rPr>
        <w:br w:type="page"/>
      </w:r>
    </w:p>
    <w:p>
      <w:pPr>
        <w:numPr>
          <w:ilvl w:val="0"/>
          <w:numId w:val="0"/>
        </w:numPr>
        <w:spacing w:line="440" w:lineRule="exact"/>
        <w:jc w:val="center"/>
        <w:rPr>
          <w:rFonts w:hint="eastAsia" w:ascii="黑体" w:eastAsia="黑体"/>
          <w:sz w:val="44"/>
          <w:szCs w:val="44"/>
          <w:lang w:eastAsia="zh-CN"/>
        </w:rPr>
      </w:pPr>
    </w:p>
    <w:p>
      <w:pPr>
        <w:numPr>
          <w:ilvl w:val="0"/>
          <w:numId w:val="0"/>
        </w:numPr>
        <w:spacing w:line="440" w:lineRule="exact"/>
        <w:jc w:val="center"/>
        <w:rPr>
          <w:rFonts w:hint="eastAsia" w:ascii="黑体" w:eastAsia="黑体"/>
          <w:sz w:val="44"/>
          <w:szCs w:val="44"/>
          <w:lang w:eastAsia="zh-CN"/>
        </w:rPr>
      </w:pPr>
    </w:p>
    <w:p>
      <w:pPr>
        <w:numPr>
          <w:ilvl w:val="0"/>
          <w:numId w:val="0"/>
        </w:numPr>
        <w:spacing w:line="440" w:lineRule="exact"/>
        <w:jc w:val="center"/>
        <w:rPr>
          <w:rFonts w:hint="eastAsia" w:ascii="黑体" w:eastAsia="黑体"/>
          <w:sz w:val="44"/>
          <w:szCs w:val="44"/>
          <w:lang w:eastAsia="zh-CN"/>
        </w:rPr>
      </w:pPr>
    </w:p>
    <w:p>
      <w:pPr>
        <w:numPr>
          <w:ilvl w:val="0"/>
          <w:numId w:val="0"/>
        </w:numPr>
        <w:spacing w:line="440" w:lineRule="exact"/>
        <w:jc w:val="center"/>
        <w:rPr>
          <w:rFonts w:hint="eastAsia" w:ascii="黑体" w:eastAsia="黑体"/>
          <w:sz w:val="44"/>
          <w:szCs w:val="44"/>
          <w:lang w:eastAsia="zh-CN"/>
        </w:rPr>
      </w:pPr>
    </w:p>
    <w:p>
      <w:pPr>
        <w:numPr>
          <w:ilvl w:val="0"/>
          <w:numId w:val="0"/>
        </w:numPr>
        <w:spacing w:line="440" w:lineRule="exact"/>
        <w:jc w:val="center"/>
        <w:rPr>
          <w:rFonts w:hint="eastAsia" w:ascii="黑体" w:eastAsia="黑体"/>
          <w:sz w:val="44"/>
          <w:szCs w:val="44"/>
          <w:lang w:eastAsia="zh-CN"/>
        </w:rPr>
      </w:pPr>
    </w:p>
    <w:p>
      <w:pPr>
        <w:numPr>
          <w:ilvl w:val="0"/>
          <w:numId w:val="0"/>
        </w:numPr>
        <w:spacing w:line="440" w:lineRule="exact"/>
        <w:jc w:val="center"/>
        <w:rPr>
          <w:rFonts w:hint="eastAsia" w:ascii="黑体" w:eastAsia="黑体"/>
          <w:sz w:val="44"/>
          <w:szCs w:val="44"/>
          <w:lang w:eastAsia="zh-CN"/>
        </w:rPr>
      </w:pPr>
    </w:p>
    <w:p>
      <w:pPr>
        <w:numPr>
          <w:ilvl w:val="0"/>
          <w:numId w:val="0"/>
        </w:numPr>
        <w:spacing w:line="440" w:lineRule="exact"/>
        <w:jc w:val="center"/>
        <w:rPr>
          <w:rFonts w:hint="eastAsia" w:ascii="黑体" w:eastAsia="黑体"/>
          <w:sz w:val="44"/>
          <w:szCs w:val="44"/>
          <w:lang w:eastAsia="zh-CN"/>
        </w:rPr>
      </w:pPr>
    </w:p>
    <w:p>
      <w:pPr>
        <w:numPr>
          <w:ilvl w:val="0"/>
          <w:numId w:val="0"/>
        </w:numPr>
        <w:spacing w:line="440" w:lineRule="exact"/>
        <w:jc w:val="center"/>
        <w:rPr>
          <w:rFonts w:hint="eastAsia" w:ascii="黑体" w:eastAsia="黑体"/>
          <w:sz w:val="44"/>
          <w:szCs w:val="44"/>
          <w:lang w:eastAsia="zh-CN"/>
        </w:rPr>
      </w:pPr>
    </w:p>
    <w:p>
      <w:pPr>
        <w:numPr>
          <w:ilvl w:val="0"/>
          <w:numId w:val="0"/>
        </w:numPr>
        <w:spacing w:line="440" w:lineRule="exact"/>
        <w:jc w:val="center"/>
        <w:rPr>
          <w:rFonts w:hint="eastAsia" w:ascii="黑体" w:eastAsia="黑体"/>
          <w:sz w:val="44"/>
          <w:szCs w:val="44"/>
          <w:lang w:eastAsia="zh-CN"/>
        </w:rPr>
      </w:pPr>
    </w:p>
    <w:p>
      <w:pPr>
        <w:numPr>
          <w:ilvl w:val="0"/>
          <w:numId w:val="0"/>
        </w:numPr>
        <w:spacing w:line="440" w:lineRule="exact"/>
        <w:jc w:val="center"/>
        <w:rPr>
          <w:rFonts w:hint="eastAsia" w:ascii="黑体" w:eastAsia="黑体"/>
          <w:sz w:val="44"/>
          <w:szCs w:val="44"/>
          <w:lang w:eastAsia="zh-CN"/>
        </w:rPr>
      </w:pPr>
    </w:p>
    <w:p>
      <w:pPr>
        <w:numPr>
          <w:ilvl w:val="0"/>
          <w:numId w:val="0"/>
        </w:numPr>
        <w:spacing w:line="440" w:lineRule="exact"/>
        <w:jc w:val="center"/>
        <w:rPr>
          <w:rFonts w:hint="eastAsia" w:ascii="黑体" w:eastAsia="黑体"/>
          <w:sz w:val="44"/>
          <w:szCs w:val="44"/>
        </w:rPr>
      </w:pPr>
      <w:r>
        <w:rPr>
          <w:rFonts w:hint="eastAsia" w:ascii="黑体" w:eastAsia="黑体"/>
          <w:sz w:val="44"/>
          <w:szCs w:val="44"/>
          <w:lang w:eastAsia="zh-CN"/>
        </w:rPr>
        <w:t>第四章</w:t>
      </w:r>
      <w:r>
        <w:rPr>
          <w:rFonts w:hint="eastAsia" w:ascii="黑体" w:eastAsia="黑体"/>
          <w:sz w:val="44"/>
          <w:szCs w:val="44"/>
          <w:lang w:val="en-US" w:eastAsia="zh-CN"/>
        </w:rPr>
        <w:t xml:space="preserve">  </w:t>
      </w:r>
      <w:r>
        <w:rPr>
          <w:rFonts w:hint="eastAsia" w:ascii="黑体" w:eastAsia="黑体"/>
          <w:sz w:val="44"/>
          <w:szCs w:val="44"/>
        </w:rPr>
        <w:t>合同条款及格式</w:t>
      </w:r>
    </w:p>
    <w:p>
      <w:pPr>
        <w:widowControl w:val="0"/>
        <w:numPr>
          <w:ilvl w:val="0"/>
          <w:numId w:val="0"/>
        </w:numPr>
        <w:spacing w:line="440" w:lineRule="exact"/>
        <w:jc w:val="center"/>
        <w:rPr>
          <w:rFonts w:hint="eastAsia" w:ascii="黑体" w:eastAsia="黑体"/>
          <w:sz w:val="44"/>
          <w:szCs w:val="44"/>
        </w:rPr>
      </w:pPr>
    </w:p>
    <w:p>
      <w:pPr>
        <w:widowControl w:val="0"/>
        <w:numPr>
          <w:ilvl w:val="0"/>
          <w:numId w:val="0"/>
        </w:numPr>
        <w:spacing w:line="440" w:lineRule="exact"/>
        <w:jc w:val="center"/>
        <w:rPr>
          <w:rFonts w:hint="eastAsia" w:ascii="黑体" w:eastAsia="黑体"/>
          <w:sz w:val="44"/>
          <w:szCs w:val="44"/>
        </w:rPr>
      </w:pPr>
    </w:p>
    <w:p>
      <w:pPr>
        <w:widowControl w:val="0"/>
        <w:numPr>
          <w:ilvl w:val="0"/>
          <w:numId w:val="0"/>
        </w:numPr>
        <w:spacing w:line="440" w:lineRule="exact"/>
        <w:jc w:val="center"/>
        <w:rPr>
          <w:rFonts w:hint="eastAsia" w:ascii="黑体" w:eastAsia="黑体"/>
          <w:sz w:val="44"/>
          <w:szCs w:val="44"/>
        </w:rPr>
      </w:pPr>
    </w:p>
    <w:p>
      <w:pPr>
        <w:widowControl w:val="0"/>
        <w:numPr>
          <w:ilvl w:val="0"/>
          <w:numId w:val="0"/>
        </w:numPr>
        <w:spacing w:line="440" w:lineRule="exact"/>
        <w:jc w:val="center"/>
        <w:rPr>
          <w:rFonts w:hint="eastAsia" w:ascii="黑体" w:eastAsia="黑体"/>
          <w:sz w:val="44"/>
          <w:szCs w:val="44"/>
        </w:rPr>
      </w:pPr>
    </w:p>
    <w:p>
      <w:pPr>
        <w:spacing w:line="440" w:lineRule="exact"/>
        <w:jc w:val="center"/>
        <w:rPr>
          <w:rFonts w:hint="eastAsia" w:ascii="黑体" w:eastAsia="黑体"/>
          <w:sz w:val="32"/>
          <w:szCs w:val="32"/>
        </w:rPr>
      </w:pPr>
      <w:r>
        <w:rPr>
          <w:rFonts w:hint="eastAsia" w:ascii="黑体" w:eastAsia="黑体"/>
          <w:sz w:val="32"/>
          <w:szCs w:val="32"/>
        </w:rPr>
        <w:t>第一节   通用合同条款</w:t>
      </w:r>
    </w:p>
    <w:p>
      <w:pPr>
        <w:spacing w:line="440" w:lineRule="exact"/>
      </w:pPr>
    </w:p>
    <w:p>
      <w:pPr>
        <w:spacing w:line="420" w:lineRule="exact"/>
        <w:jc w:val="center"/>
        <w:rPr>
          <w:rFonts w:ascii="黑体" w:eastAsia="黑体"/>
          <w:sz w:val="30"/>
          <w:szCs w:val="30"/>
        </w:rPr>
      </w:pPr>
      <w:r>
        <w:rPr>
          <w:rFonts w:hint="eastAsia" w:ascii="宋体" w:hAnsi="宋体"/>
          <w:sz w:val="24"/>
        </w:rPr>
        <w:t>详见《公路工程标准施工招标文件》（</w:t>
      </w:r>
      <w:r>
        <w:rPr>
          <w:rFonts w:ascii="宋体" w:hAnsi="宋体"/>
          <w:sz w:val="24"/>
        </w:rPr>
        <w:t>20</w:t>
      </w:r>
      <w:r>
        <w:rPr>
          <w:rFonts w:hint="eastAsia" w:ascii="宋体" w:hAnsi="宋体"/>
          <w:sz w:val="24"/>
          <w:lang w:val="en-US" w:eastAsia="zh-CN"/>
        </w:rPr>
        <w:t>18</w:t>
      </w:r>
      <w:r>
        <w:rPr>
          <w:rFonts w:hint="eastAsia" w:ascii="宋体" w:hAnsi="宋体"/>
          <w:sz w:val="24"/>
        </w:rPr>
        <w:t>年版）的“通用合同条款”</w:t>
      </w: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pPr>
    </w:p>
    <w:p>
      <w:pPr>
        <w:spacing w:line="440" w:lineRule="exact"/>
        <w:jc w:val="center"/>
        <w:rPr>
          <w:rFonts w:ascii="黑体" w:eastAsia="黑体"/>
          <w:sz w:val="32"/>
          <w:szCs w:val="32"/>
        </w:rPr>
      </w:pPr>
      <w:r>
        <w:rPr>
          <w:rFonts w:hint="eastAsia" w:ascii="黑体" w:eastAsia="黑体"/>
          <w:sz w:val="32"/>
          <w:szCs w:val="32"/>
        </w:rPr>
        <w:t>第二节</w:t>
      </w:r>
      <w:r>
        <w:rPr>
          <w:rFonts w:ascii="黑体" w:eastAsia="黑体"/>
          <w:sz w:val="32"/>
          <w:szCs w:val="32"/>
        </w:rPr>
        <w:t xml:space="preserve">    </w:t>
      </w:r>
      <w:r>
        <w:rPr>
          <w:rFonts w:hint="eastAsia" w:ascii="黑体" w:eastAsia="黑体"/>
          <w:sz w:val="32"/>
          <w:szCs w:val="32"/>
        </w:rPr>
        <w:t>专用合同条款</w:t>
      </w:r>
    </w:p>
    <w:p>
      <w:pPr>
        <w:spacing w:line="380" w:lineRule="exact"/>
      </w:pPr>
    </w:p>
    <w:p>
      <w:pPr>
        <w:numPr>
          <w:ilvl w:val="0"/>
          <w:numId w:val="15"/>
        </w:numPr>
        <w:spacing w:line="380" w:lineRule="exact"/>
        <w:jc w:val="center"/>
        <w:rPr>
          <w:rFonts w:ascii="黑体" w:hAnsi="新宋体" w:eastAsia="黑体"/>
          <w:b/>
          <w:sz w:val="28"/>
          <w:szCs w:val="28"/>
        </w:rPr>
      </w:pPr>
      <w:r>
        <w:rPr>
          <w:rFonts w:hint="eastAsia" w:ascii="黑体" w:hAnsi="新宋体" w:eastAsia="黑体"/>
          <w:b/>
          <w:sz w:val="28"/>
          <w:szCs w:val="28"/>
        </w:rPr>
        <w:t>公路工程专用合同条款</w:t>
      </w:r>
    </w:p>
    <w:p>
      <w:pPr>
        <w:spacing w:line="380" w:lineRule="exact"/>
        <w:jc w:val="center"/>
        <w:rPr>
          <w:rFonts w:ascii="新宋体" w:hAnsi="新宋体" w:eastAsia="新宋体"/>
          <w:b/>
          <w:sz w:val="28"/>
          <w:szCs w:val="28"/>
        </w:rPr>
      </w:pPr>
    </w:p>
    <w:p>
      <w:pPr>
        <w:spacing w:line="420" w:lineRule="exact"/>
        <w:jc w:val="center"/>
        <w:rPr>
          <w:rFonts w:ascii="黑体" w:eastAsia="黑体"/>
          <w:sz w:val="30"/>
          <w:szCs w:val="30"/>
        </w:rPr>
      </w:pPr>
      <w:r>
        <w:rPr>
          <w:rFonts w:hint="eastAsia" w:ascii="宋体" w:hAnsi="宋体"/>
          <w:sz w:val="24"/>
        </w:rPr>
        <w:t>见《公路工程标准施工招标文件》（</w:t>
      </w:r>
      <w:r>
        <w:rPr>
          <w:rFonts w:ascii="宋体" w:hAnsi="宋体"/>
          <w:sz w:val="24"/>
        </w:rPr>
        <w:t>20</w:t>
      </w:r>
      <w:r>
        <w:rPr>
          <w:rFonts w:hint="eastAsia" w:ascii="宋体" w:hAnsi="宋体"/>
          <w:sz w:val="24"/>
          <w:lang w:val="en-US" w:eastAsia="zh-CN"/>
        </w:rPr>
        <w:t>18</w:t>
      </w:r>
      <w:r>
        <w:rPr>
          <w:rFonts w:hint="eastAsia" w:ascii="宋体" w:hAnsi="宋体"/>
          <w:sz w:val="24"/>
        </w:rPr>
        <w:t>年版）</w:t>
      </w:r>
    </w:p>
    <w:p>
      <w:pPr>
        <w:spacing w:line="420" w:lineRule="exact"/>
        <w:jc w:val="center"/>
        <w:rPr>
          <w:rFonts w:ascii="黑体" w:eastAsia="黑体"/>
          <w:sz w:val="30"/>
          <w:szCs w:val="30"/>
        </w:rPr>
      </w:pPr>
    </w:p>
    <w:p>
      <w:pPr>
        <w:spacing w:line="420" w:lineRule="exact"/>
        <w:rPr>
          <w:rFonts w:ascii="黑体" w:eastAsia="黑体"/>
          <w:sz w:val="30"/>
          <w:szCs w:val="30"/>
        </w:rPr>
      </w:pPr>
    </w:p>
    <w:p>
      <w:pPr>
        <w:spacing w:line="420" w:lineRule="exact"/>
        <w:jc w:val="center"/>
        <w:rPr>
          <w:rFonts w:ascii="黑体" w:eastAsia="黑体"/>
          <w:sz w:val="30"/>
          <w:szCs w:val="30"/>
        </w:rPr>
      </w:pPr>
      <w:r>
        <w:rPr>
          <w:rFonts w:ascii="黑体" w:eastAsia="黑体"/>
          <w:sz w:val="30"/>
          <w:szCs w:val="30"/>
        </w:rPr>
        <w:t xml:space="preserve">B. </w:t>
      </w:r>
      <w:r>
        <w:rPr>
          <w:rFonts w:hint="eastAsia" w:ascii="黑体" w:eastAsia="黑体"/>
          <w:sz w:val="30"/>
          <w:szCs w:val="30"/>
        </w:rPr>
        <w:t>项目专用合同条款</w:t>
      </w:r>
    </w:p>
    <w:p>
      <w:pPr>
        <w:spacing w:line="420" w:lineRule="exact"/>
        <w:jc w:val="center"/>
        <w:rPr>
          <w:rFonts w:ascii="黑体" w:eastAsia="黑体"/>
          <w:sz w:val="28"/>
          <w:szCs w:val="28"/>
        </w:rPr>
      </w:pPr>
      <w:r>
        <w:rPr>
          <w:rFonts w:hint="eastAsia" w:ascii="黑体" w:eastAsia="黑体"/>
          <w:sz w:val="28"/>
          <w:szCs w:val="28"/>
        </w:rPr>
        <w:t>项目专用合同条款数据表</w:t>
      </w:r>
    </w:p>
    <w:p>
      <w:pPr>
        <w:spacing w:line="420" w:lineRule="exact"/>
        <w:rPr>
          <w:sz w:val="24"/>
        </w:rPr>
      </w:pPr>
    </w:p>
    <w:tbl>
      <w:tblPr>
        <w:tblStyle w:val="49"/>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61"/>
        <w:gridCol w:w="7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790" w:type="dxa"/>
          </w:tcPr>
          <w:p>
            <w:pPr>
              <w:spacing w:line="420" w:lineRule="exact"/>
              <w:jc w:val="center"/>
              <w:rPr>
                <w:rFonts w:ascii="宋体"/>
                <w:szCs w:val="21"/>
              </w:rPr>
            </w:pPr>
            <w:r>
              <w:rPr>
                <w:rFonts w:hint="eastAsia" w:ascii="宋体" w:hAnsi="宋体"/>
                <w:szCs w:val="21"/>
              </w:rPr>
              <w:t>序号</w:t>
            </w:r>
          </w:p>
        </w:tc>
        <w:tc>
          <w:tcPr>
            <w:tcW w:w="1161" w:type="dxa"/>
          </w:tcPr>
          <w:p>
            <w:pPr>
              <w:spacing w:line="420" w:lineRule="exact"/>
              <w:jc w:val="center"/>
              <w:rPr>
                <w:rFonts w:ascii="宋体"/>
                <w:szCs w:val="21"/>
              </w:rPr>
            </w:pPr>
            <w:r>
              <w:rPr>
                <w:rFonts w:hint="eastAsia" w:ascii="宋体" w:hAnsi="宋体"/>
                <w:szCs w:val="21"/>
              </w:rPr>
              <w:t>条目号</w:t>
            </w:r>
          </w:p>
        </w:tc>
        <w:tc>
          <w:tcPr>
            <w:tcW w:w="7970" w:type="dxa"/>
          </w:tcPr>
          <w:p>
            <w:pPr>
              <w:spacing w:line="420" w:lineRule="exact"/>
              <w:jc w:val="center"/>
              <w:rPr>
                <w:rFonts w:ascii="宋体"/>
                <w:szCs w:val="21"/>
              </w:rPr>
            </w:pPr>
            <w:r>
              <w:rPr>
                <w:rFonts w:hint="eastAsia" w:ascii="宋体" w:hAnsi="宋体"/>
                <w:szCs w:val="21"/>
              </w:rPr>
              <w:t>信</w:t>
            </w:r>
            <w:r>
              <w:rPr>
                <w:rFonts w:ascii="宋体" w:hAnsi="宋体"/>
                <w:szCs w:val="21"/>
              </w:rPr>
              <w:t xml:space="preserve"> </w:t>
            </w:r>
            <w:r>
              <w:rPr>
                <w:rFonts w:hint="eastAsia" w:ascii="宋体" w:hAnsi="宋体"/>
                <w:szCs w:val="21"/>
              </w:rPr>
              <w:t>息</w:t>
            </w:r>
            <w:r>
              <w:rPr>
                <w:rFonts w:ascii="宋体" w:hAnsi="宋体"/>
                <w:szCs w:val="21"/>
              </w:rPr>
              <w:t xml:space="preserve"> </w:t>
            </w:r>
            <w:r>
              <w:rPr>
                <w:rFonts w:hint="eastAsia" w:ascii="宋体" w:hAnsi="宋体"/>
                <w:szCs w:val="21"/>
              </w:rPr>
              <w:t>或</w:t>
            </w:r>
            <w:r>
              <w:rPr>
                <w:rFonts w:ascii="宋体" w:hAnsi="宋体"/>
                <w:szCs w:val="21"/>
              </w:rPr>
              <w:t xml:space="preserve"> </w:t>
            </w:r>
            <w:r>
              <w:rPr>
                <w:rFonts w:hint="eastAsia" w:ascii="宋体" w:hAnsi="宋体"/>
                <w:szCs w:val="21"/>
              </w:rPr>
              <w:t>数</w:t>
            </w:r>
            <w:r>
              <w:rPr>
                <w:rFonts w:ascii="宋体" w:hAnsi="宋体"/>
                <w:szCs w:val="21"/>
              </w:rPr>
              <w:t xml:space="preserve"> </w:t>
            </w:r>
            <w:r>
              <w:rPr>
                <w:rFonts w:hint="eastAsia" w:ascii="宋体" w:hAnsi="宋体"/>
                <w:szCs w:val="21"/>
              </w:rPr>
              <w:t>据</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vAlign w:val="center"/>
          </w:tcPr>
          <w:p>
            <w:pPr>
              <w:spacing w:line="420" w:lineRule="exact"/>
              <w:jc w:val="center"/>
              <w:rPr>
                <w:rFonts w:ascii="宋体"/>
                <w:szCs w:val="21"/>
              </w:rPr>
            </w:pPr>
            <w:r>
              <w:rPr>
                <w:rFonts w:ascii="宋体" w:hAnsi="宋体"/>
                <w:szCs w:val="21"/>
              </w:rPr>
              <w:t>1</w:t>
            </w:r>
          </w:p>
        </w:tc>
        <w:tc>
          <w:tcPr>
            <w:tcW w:w="1161" w:type="dxa"/>
            <w:vAlign w:val="center"/>
          </w:tcPr>
          <w:p>
            <w:pPr>
              <w:spacing w:line="420" w:lineRule="exact"/>
              <w:jc w:val="center"/>
              <w:rPr>
                <w:rFonts w:ascii="宋体"/>
                <w:szCs w:val="21"/>
              </w:rPr>
            </w:pPr>
            <w:r>
              <w:rPr>
                <w:rFonts w:ascii="宋体" w:hAnsi="宋体"/>
                <w:szCs w:val="21"/>
              </w:rPr>
              <w:t>1.1.2.2</w:t>
            </w:r>
          </w:p>
        </w:tc>
        <w:tc>
          <w:tcPr>
            <w:tcW w:w="7970" w:type="dxa"/>
            <w:vAlign w:val="center"/>
          </w:tcPr>
          <w:p>
            <w:pPr>
              <w:rPr>
                <w:rFonts w:ascii="宋体"/>
                <w:szCs w:val="21"/>
              </w:rPr>
            </w:pPr>
            <w:r>
              <w:rPr>
                <w:rFonts w:hint="eastAsia" w:ascii="宋体" w:hAnsi="宋体"/>
                <w:szCs w:val="21"/>
              </w:rPr>
              <w:t>发</w:t>
            </w:r>
            <w:r>
              <w:rPr>
                <w:rFonts w:ascii="宋体" w:hAnsi="宋体"/>
                <w:szCs w:val="21"/>
              </w:rPr>
              <w:t xml:space="preserve"> </w:t>
            </w:r>
            <w:r>
              <w:rPr>
                <w:rFonts w:hint="eastAsia" w:ascii="宋体" w:hAnsi="宋体"/>
                <w:szCs w:val="21"/>
              </w:rPr>
              <w:t>包</w:t>
            </w:r>
            <w:r>
              <w:rPr>
                <w:rFonts w:ascii="宋体" w:hAnsi="宋体"/>
                <w:szCs w:val="21"/>
              </w:rPr>
              <w:t xml:space="preserve"> </w:t>
            </w:r>
            <w:r>
              <w:rPr>
                <w:rFonts w:hint="eastAsia" w:ascii="宋体" w:hAnsi="宋体"/>
                <w:szCs w:val="21"/>
              </w:rPr>
              <w:t>人：</w:t>
            </w:r>
            <w:r>
              <w:rPr>
                <w:rFonts w:hint="eastAsia" w:ascii="宋体" w:hAnsi="宋体"/>
                <w:spacing w:val="-4"/>
                <w:szCs w:val="21"/>
                <w:lang w:eastAsia="zh-CN"/>
              </w:rPr>
              <w:t>吉首富华扶贫开发投资有限责任公司</w:t>
            </w:r>
          </w:p>
          <w:p>
            <w:pPr>
              <w:rPr>
                <w:rFonts w:asci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highlight w:val="none"/>
              </w:rPr>
              <w:t xml:space="preserve">吉首市乾州新城花园武陵财富中心  </w:t>
            </w:r>
          </w:p>
          <w:p>
            <w:pPr>
              <w:rPr>
                <w:rFonts w:ascii="宋体"/>
                <w:szCs w:val="21"/>
              </w:rPr>
            </w:pPr>
            <w:r>
              <w:rPr>
                <w:rFonts w:hint="eastAsia" w:ascii="宋体" w:hAnsi="宋体"/>
                <w:szCs w:val="21"/>
              </w:rPr>
              <w:t>邮政编码：</w:t>
            </w:r>
            <w:r>
              <w:rPr>
                <w:rFonts w:ascii="宋体" w:hAnsi="宋体"/>
                <w:szCs w:val="21"/>
              </w:rPr>
              <w:t>416000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790" w:type="dxa"/>
            <w:vAlign w:val="center"/>
          </w:tcPr>
          <w:p>
            <w:pPr>
              <w:spacing w:line="420" w:lineRule="exact"/>
              <w:jc w:val="center"/>
              <w:rPr>
                <w:rFonts w:ascii="宋体"/>
                <w:szCs w:val="21"/>
              </w:rPr>
            </w:pPr>
            <w:r>
              <w:rPr>
                <w:rFonts w:ascii="宋体" w:hAnsi="宋体"/>
                <w:szCs w:val="21"/>
              </w:rPr>
              <w:t>2</w:t>
            </w:r>
          </w:p>
        </w:tc>
        <w:tc>
          <w:tcPr>
            <w:tcW w:w="1161" w:type="dxa"/>
            <w:vAlign w:val="center"/>
          </w:tcPr>
          <w:p>
            <w:pPr>
              <w:spacing w:line="420" w:lineRule="exact"/>
              <w:jc w:val="center"/>
              <w:rPr>
                <w:rFonts w:ascii="宋体"/>
                <w:szCs w:val="21"/>
              </w:rPr>
            </w:pPr>
            <w:r>
              <w:rPr>
                <w:rFonts w:ascii="宋体" w:hAnsi="宋体"/>
                <w:szCs w:val="21"/>
              </w:rPr>
              <w:t>1.1.2.6</w:t>
            </w:r>
          </w:p>
        </w:tc>
        <w:tc>
          <w:tcPr>
            <w:tcW w:w="7970" w:type="dxa"/>
            <w:vAlign w:val="center"/>
          </w:tcPr>
          <w:p>
            <w:pPr>
              <w:spacing w:line="360" w:lineRule="atLeast"/>
              <w:rPr>
                <w:rFonts w:ascii="宋体"/>
                <w:szCs w:val="21"/>
              </w:rPr>
            </w:pPr>
            <w:r>
              <w:rPr>
                <w:rFonts w:hint="eastAsia" w:ascii="宋体" w:hAnsi="宋体"/>
                <w:szCs w:val="21"/>
              </w:rPr>
              <w:t>监理人：（另行通知）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790" w:type="dxa"/>
            <w:vAlign w:val="center"/>
          </w:tcPr>
          <w:p>
            <w:pPr>
              <w:spacing w:line="420" w:lineRule="exact"/>
              <w:jc w:val="center"/>
              <w:rPr>
                <w:rFonts w:ascii="宋体"/>
                <w:szCs w:val="21"/>
              </w:rPr>
            </w:pPr>
            <w:r>
              <w:rPr>
                <w:rFonts w:ascii="宋体" w:hAnsi="宋体"/>
                <w:szCs w:val="21"/>
              </w:rPr>
              <w:t>3</w:t>
            </w:r>
          </w:p>
        </w:tc>
        <w:tc>
          <w:tcPr>
            <w:tcW w:w="1161" w:type="dxa"/>
            <w:vAlign w:val="center"/>
          </w:tcPr>
          <w:p>
            <w:pPr>
              <w:spacing w:line="420" w:lineRule="exact"/>
              <w:jc w:val="center"/>
              <w:rPr>
                <w:rFonts w:ascii="宋体"/>
                <w:szCs w:val="21"/>
              </w:rPr>
            </w:pPr>
            <w:r>
              <w:rPr>
                <w:rFonts w:ascii="宋体" w:hAnsi="宋体"/>
                <w:szCs w:val="21"/>
              </w:rPr>
              <w:t>1.1.4.5</w:t>
            </w:r>
          </w:p>
        </w:tc>
        <w:tc>
          <w:tcPr>
            <w:tcW w:w="7970" w:type="dxa"/>
            <w:vAlign w:val="center"/>
          </w:tcPr>
          <w:p>
            <w:pPr>
              <w:spacing w:line="420" w:lineRule="exact"/>
              <w:rPr>
                <w:rFonts w:ascii="宋体"/>
                <w:szCs w:val="21"/>
              </w:rPr>
            </w:pPr>
            <w:r>
              <w:rPr>
                <w:rFonts w:hint="eastAsia" w:ascii="宋体" w:hAnsi="宋体"/>
                <w:szCs w:val="21"/>
              </w:rPr>
              <w:t>缺陷责任期：自实际交工日期起计算</w:t>
            </w:r>
            <w:r>
              <w:rPr>
                <w:rFonts w:ascii="宋体" w:hAnsi="宋体"/>
                <w:szCs w:val="21"/>
                <w:u w:val="single"/>
              </w:rPr>
              <w:t xml:space="preserve"> 1 </w:t>
            </w: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vAlign w:val="center"/>
          </w:tcPr>
          <w:p>
            <w:pPr>
              <w:spacing w:line="420" w:lineRule="exact"/>
              <w:jc w:val="center"/>
              <w:rPr>
                <w:rFonts w:ascii="宋体"/>
                <w:szCs w:val="21"/>
              </w:rPr>
            </w:pPr>
            <w:r>
              <w:rPr>
                <w:rFonts w:ascii="宋体" w:hAnsi="宋体"/>
                <w:szCs w:val="21"/>
              </w:rPr>
              <w:t>4</w:t>
            </w:r>
          </w:p>
        </w:tc>
        <w:tc>
          <w:tcPr>
            <w:tcW w:w="1161" w:type="dxa"/>
            <w:vAlign w:val="center"/>
          </w:tcPr>
          <w:p>
            <w:pPr>
              <w:spacing w:line="420" w:lineRule="exact"/>
              <w:jc w:val="center"/>
              <w:rPr>
                <w:rFonts w:ascii="宋体"/>
                <w:szCs w:val="21"/>
              </w:rPr>
            </w:pPr>
            <w:r>
              <w:rPr>
                <w:rFonts w:ascii="宋体" w:hAnsi="宋体"/>
                <w:szCs w:val="21"/>
              </w:rPr>
              <w:t>1.6.3</w:t>
            </w:r>
          </w:p>
        </w:tc>
        <w:tc>
          <w:tcPr>
            <w:tcW w:w="7970" w:type="dxa"/>
            <w:vAlign w:val="center"/>
          </w:tcPr>
          <w:p>
            <w:pPr>
              <w:rPr>
                <w:rFonts w:ascii="宋体"/>
                <w:szCs w:val="21"/>
              </w:rPr>
            </w:pPr>
            <w:r>
              <w:rPr>
                <w:rFonts w:hint="eastAsia" w:ascii="宋体" w:hAnsi="宋体"/>
                <w:szCs w:val="21"/>
              </w:rPr>
              <w:t>图纸需要修改和补充的，应由监理人取得发包人同意后，在该工程或工程相应部位施工前</w:t>
            </w:r>
            <w:r>
              <w:rPr>
                <w:rFonts w:ascii="宋体" w:hAnsi="宋体"/>
                <w:szCs w:val="21"/>
              </w:rPr>
              <w:t xml:space="preserve"> 7 </w:t>
            </w:r>
            <w:r>
              <w:rPr>
                <w:rFonts w:hint="eastAsia" w:ascii="宋体" w:hAnsi="宋体"/>
                <w:szCs w:val="21"/>
              </w:rPr>
              <w:t>天签发图纸修改图给承包人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vAlign w:val="center"/>
          </w:tcPr>
          <w:p>
            <w:pPr>
              <w:spacing w:line="420" w:lineRule="exact"/>
              <w:jc w:val="center"/>
              <w:rPr>
                <w:rFonts w:ascii="宋体"/>
                <w:szCs w:val="21"/>
              </w:rPr>
            </w:pPr>
            <w:r>
              <w:rPr>
                <w:rFonts w:ascii="宋体" w:hAnsi="宋体"/>
                <w:szCs w:val="21"/>
              </w:rPr>
              <w:t>5</w:t>
            </w:r>
          </w:p>
        </w:tc>
        <w:tc>
          <w:tcPr>
            <w:tcW w:w="1161" w:type="dxa"/>
            <w:vAlign w:val="center"/>
          </w:tcPr>
          <w:p>
            <w:pPr>
              <w:spacing w:line="420" w:lineRule="exact"/>
              <w:jc w:val="center"/>
              <w:rPr>
                <w:rFonts w:ascii="宋体"/>
                <w:szCs w:val="21"/>
              </w:rPr>
            </w:pPr>
            <w:r>
              <w:rPr>
                <w:rFonts w:ascii="宋体" w:hAnsi="宋体"/>
                <w:szCs w:val="21"/>
              </w:rPr>
              <w:t>3.1.1</w:t>
            </w:r>
          </w:p>
        </w:tc>
        <w:tc>
          <w:tcPr>
            <w:tcW w:w="7970" w:type="dxa"/>
            <w:vAlign w:val="center"/>
          </w:tcPr>
          <w:p>
            <w:pPr>
              <w:rPr>
                <w:rFonts w:ascii="宋体"/>
                <w:szCs w:val="21"/>
              </w:rPr>
            </w:pPr>
            <w:r>
              <w:rPr>
                <w:rFonts w:hint="eastAsia" w:ascii="宋体" w:hAnsi="宋体"/>
                <w:szCs w:val="21"/>
              </w:rPr>
              <w:t>监理人在行使下列权力前需要经发包人事先批准：</w:t>
            </w:r>
          </w:p>
          <w:p>
            <w:pPr>
              <w:rPr>
                <w:rFonts w:ascii="宋体"/>
                <w:szCs w:val="21"/>
              </w:rPr>
            </w:pPr>
            <w:r>
              <w:rPr>
                <w:rFonts w:ascii="宋体" w:hAnsi="宋体"/>
                <w:szCs w:val="21"/>
              </w:rPr>
              <w:t>(6)</w:t>
            </w:r>
            <w:r>
              <w:rPr>
                <w:rFonts w:hint="eastAsia" w:ascii="宋体" w:hAnsi="宋体"/>
                <w:szCs w:val="21"/>
              </w:rPr>
              <w:t>根据第</w:t>
            </w:r>
            <w:r>
              <w:rPr>
                <w:rFonts w:ascii="宋体" w:hAnsi="宋体"/>
                <w:szCs w:val="21"/>
              </w:rPr>
              <w:t>15.3</w:t>
            </w:r>
            <w:r>
              <w:rPr>
                <w:rFonts w:hint="eastAsia" w:ascii="宋体" w:hAnsi="宋体"/>
                <w:szCs w:val="21"/>
              </w:rPr>
              <w:t>款发出的变更指示，其单项工程变更涉及的金额超过了该单项工程签约时合同价的</w:t>
            </w:r>
            <w:r>
              <w:rPr>
                <w:rFonts w:ascii="宋体" w:hAnsi="宋体"/>
                <w:szCs w:val="21"/>
              </w:rPr>
              <w:t>0.5%</w:t>
            </w:r>
            <w:r>
              <w:rPr>
                <w:rFonts w:hint="eastAsia" w:ascii="宋体" w:hAnsi="宋体"/>
                <w:szCs w:val="21"/>
              </w:rPr>
              <w:t>或累计变更超过了签约合同的</w:t>
            </w:r>
            <w:r>
              <w:rPr>
                <w:rFonts w:ascii="宋体" w:hAnsi="宋体"/>
                <w:szCs w:val="21"/>
                <w:u w:val="single"/>
              </w:rPr>
              <w:t>1</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790" w:type="dxa"/>
            <w:vAlign w:val="center"/>
          </w:tcPr>
          <w:p>
            <w:pPr>
              <w:spacing w:line="420" w:lineRule="exact"/>
              <w:jc w:val="center"/>
              <w:rPr>
                <w:rFonts w:ascii="宋体"/>
                <w:szCs w:val="21"/>
              </w:rPr>
            </w:pPr>
            <w:r>
              <w:rPr>
                <w:rFonts w:ascii="宋体" w:hAnsi="宋体"/>
                <w:szCs w:val="21"/>
              </w:rPr>
              <w:t>6</w:t>
            </w:r>
          </w:p>
        </w:tc>
        <w:tc>
          <w:tcPr>
            <w:tcW w:w="1161" w:type="dxa"/>
            <w:vAlign w:val="center"/>
          </w:tcPr>
          <w:p>
            <w:pPr>
              <w:spacing w:line="420" w:lineRule="exact"/>
              <w:jc w:val="center"/>
              <w:rPr>
                <w:rFonts w:ascii="宋体"/>
                <w:szCs w:val="21"/>
              </w:rPr>
            </w:pPr>
            <w:r>
              <w:rPr>
                <w:rFonts w:ascii="宋体" w:hAnsi="宋体"/>
                <w:szCs w:val="21"/>
              </w:rPr>
              <w:t>5.2.1</w:t>
            </w:r>
          </w:p>
        </w:tc>
        <w:tc>
          <w:tcPr>
            <w:tcW w:w="7970" w:type="dxa"/>
            <w:vAlign w:val="center"/>
          </w:tcPr>
          <w:p>
            <w:pPr>
              <w:spacing w:line="420" w:lineRule="exact"/>
              <w:rPr>
                <w:rFonts w:ascii="宋体"/>
                <w:szCs w:val="21"/>
              </w:rPr>
            </w:pPr>
            <w:r>
              <w:rPr>
                <w:rFonts w:hint="eastAsia" w:ascii="宋体" w:hAnsi="宋体"/>
                <w:szCs w:val="21"/>
              </w:rPr>
              <w:t>发包人是否提供材料或工程设备：否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vAlign w:val="center"/>
          </w:tcPr>
          <w:p>
            <w:pPr>
              <w:spacing w:line="420" w:lineRule="exact"/>
              <w:jc w:val="center"/>
              <w:rPr>
                <w:rFonts w:ascii="宋体"/>
                <w:szCs w:val="21"/>
              </w:rPr>
            </w:pPr>
            <w:r>
              <w:rPr>
                <w:rFonts w:ascii="宋体" w:hAnsi="宋体"/>
                <w:szCs w:val="21"/>
              </w:rPr>
              <w:t>7</w:t>
            </w:r>
          </w:p>
        </w:tc>
        <w:tc>
          <w:tcPr>
            <w:tcW w:w="1161" w:type="dxa"/>
            <w:vAlign w:val="center"/>
          </w:tcPr>
          <w:p>
            <w:pPr>
              <w:spacing w:line="420" w:lineRule="exact"/>
              <w:jc w:val="center"/>
              <w:rPr>
                <w:rFonts w:ascii="宋体"/>
                <w:szCs w:val="21"/>
              </w:rPr>
            </w:pPr>
            <w:r>
              <w:rPr>
                <w:rFonts w:ascii="宋体" w:hAnsi="宋体"/>
                <w:szCs w:val="21"/>
              </w:rPr>
              <w:t>6.2</w:t>
            </w:r>
          </w:p>
        </w:tc>
        <w:tc>
          <w:tcPr>
            <w:tcW w:w="7970" w:type="dxa"/>
            <w:vAlign w:val="center"/>
          </w:tcPr>
          <w:p>
            <w:pPr>
              <w:spacing w:line="420" w:lineRule="exact"/>
              <w:rPr>
                <w:rFonts w:ascii="宋体"/>
                <w:szCs w:val="21"/>
              </w:rPr>
            </w:pPr>
            <w:r>
              <w:rPr>
                <w:rFonts w:hint="eastAsia" w:ascii="宋体" w:hAnsi="宋体"/>
                <w:szCs w:val="21"/>
              </w:rPr>
              <w:t>发包人是否提供施工设备和临时设施：否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vAlign w:val="center"/>
          </w:tcPr>
          <w:p>
            <w:pPr>
              <w:spacing w:line="420" w:lineRule="exact"/>
              <w:jc w:val="center"/>
              <w:rPr>
                <w:rFonts w:ascii="宋体"/>
                <w:szCs w:val="21"/>
              </w:rPr>
            </w:pPr>
            <w:r>
              <w:rPr>
                <w:rFonts w:ascii="宋体" w:hAnsi="宋体"/>
                <w:szCs w:val="21"/>
              </w:rPr>
              <w:t>8</w:t>
            </w:r>
          </w:p>
        </w:tc>
        <w:tc>
          <w:tcPr>
            <w:tcW w:w="1161" w:type="dxa"/>
            <w:vAlign w:val="center"/>
          </w:tcPr>
          <w:p>
            <w:pPr>
              <w:spacing w:line="420" w:lineRule="exact"/>
              <w:jc w:val="center"/>
              <w:rPr>
                <w:rFonts w:ascii="宋体"/>
                <w:szCs w:val="21"/>
              </w:rPr>
            </w:pPr>
            <w:r>
              <w:rPr>
                <w:rFonts w:ascii="宋体" w:hAnsi="宋体"/>
                <w:szCs w:val="21"/>
              </w:rPr>
              <w:t>8.1.1</w:t>
            </w:r>
          </w:p>
        </w:tc>
        <w:tc>
          <w:tcPr>
            <w:tcW w:w="7970" w:type="dxa"/>
            <w:vAlign w:val="center"/>
          </w:tcPr>
          <w:p>
            <w:pPr>
              <w:rPr>
                <w:rFonts w:ascii="宋体"/>
                <w:szCs w:val="21"/>
              </w:rPr>
            </w:pPr>
            <w:r>
              <w:rPr>
                <w:rFonts w:hint="eastAsia" w:ascii="宋体" w:hAnsi="宋体"/>
                <w:szCs w:val="21"/>
              </w:rPr>
              <w:t>发包人提供测量基准点、基准线和水准点及其书面资料的期限：设计交底后</w:t>
            </w:r>
            <w:r>
              <w:rPr>
                <w:rFonts w:ascii="宋体" w:hAnsi="宋体"/>
                <w:szCs w:val="21"/>
              </w:rPr>
              <w:t>15</w:t>
            </w:r>
            <w:r>
              <w:rPr>
                <w:rFonts w:hint="eastAsia" w:ascii="宋体" w:hAnsi="宋体"/>
                <w:szCs w:val="21"/>
              </w:rPr>
              <w:t>天内</w:t>
            </w:r>
          </w:p>
          <w:p>
            <w:pPr>
              <w:rPr>
                <w:rFonts w:ascii="宋体"/>
                <w:szCs w:val="21"/>
              </w:rPr>
            </w:pPr>
            <w:r>
              <w:rPr>
                <w:rFonts w:hint="eastAsia" w:ascii="宋体" w:hAnsi="宋体"/>
                <w:szCs w:val="21"/>
              </w:rPr>
              <w:t>承包人将施工控制网资料报送监理人审批的期限：招标人提供测量基准点和水准点等书面资料后的</w:t>
            </w:r>
            <w:r>
              <w:rPr>
                <w:rFonts w:ascii="宋体" w:hAnsi="宋体"/>
                <w:szCs w:val="21"/>
              </w:rPr>
              <w:t>7</w:t>
            </w:r>
            <w:r>
              <w:rPr>
                <w:rFonts w:hint="eastAsia" w:ascii="宋体" w:hAnsi="宋体"/>
                <w:szCs w:val="21"/>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9</w:t>
            </w:r>
          </w:p>
        </w:tc>
        <w:tc>
          <w:tcPr>
            <w:tcW w:w="1161" w:type="dxa"/>
            <w:vAlign w:val="center"/>
          </w:tcPr>
          <w:p>
            <w:pPr>
              <w:jc w:val="center"/>
              <w:rPr>
                <w:rFonts w:ascii="宋体"/>
                <w:szCs w:val="21"/>
              </w:rPr>
            </w:pPr>
            <w:r>
              <w:rPr>
                <w:rFonts w:ascii="宋体" w:hAnsi="宋体"/>
                <w:szCs w:val="21"/>
              </w:rPr>
              <w:t>11.5</w:t>
            </w: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p>
        </w:tc>
        <w:tc>
          <w:tcPr>
            <w:tcW w:w="7970" w:type="dxa"/>
            <w:vAlign w:val="center"/>
          </w:tcPr>
          <w:p>
            <w:pPr>
              <w:spacing w:line="300" w:lineRule="exact"/>
              <w:rPr>
                <w:rFonts w:ascii="宋体"/>
                <w:szCs w:val="21"/>
              </w:rPr>
            </w:pPr>
            <w:r>
              <w:rPr>
                <w:rFonts w:hint="eastAsia" w:ascii="宋体" w:hAnsi="宋体"/>
                <w:szCs w:val="21"/>
              </w:rPr>
              <w:t>逾期交工违约金：</w:t>
            </w:r>
            <w:r>
              <w:rPr>
                <w:rFonts w:ascii="宋体" w:hAnsi="宋体"/>
                <w:szCs w:val="21"/>
                <w:u w:val="single"/>
              </w:rPr>
              <w:t>1000</w:t>
            </w:r>
            <w:r>
              <w:rPr>
                <w:rFonts w:hint="eastAsia" w:ascii="宋体" w:hAnsi="宋体"/>
                <w:szCs w:val="21"/>
              </w:rPr>
              <w:t>元</w:t>
            </w:r>
            <w:r>
              <w:rPr>
                <w:rFonts w:ascii="宋体" w:hAnsi="宋体"/>
                <w:szCs w:val="21"/>
              </w:rPr>
              <w:t>/</w:t>
            </w:r>
            <w:r>
              <w:rPr>
                <w:rFonts w:hint="eastAsia" w:ascii="宋体" w:hAnsi="宋体"/>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10</w:t>
            </w:r>
          </w:p>
        </w:tc>
        <w:tc>
          <w:tcPr>
            <w:tcW w:w="1161" w:type="dxa"/>
            <w:vAlign w:val="center"/>
          </w:tcPr>
          <w:p>
            <w:pPr>
              <w:jc w:val="center"/>
              <w:rPr>
                <w:rFonts w:ascii="宋体"/>
                <w:szCs w:val="21"/>
              </w:rPr>
            </w:pPr>
            <w:r>
              <w:rPr>
                <w:rFonts w:ascii="宋体" w:hAnsi="宋体"/>
                <w:szCs w:val="21"/>
              </w:rPr>
              <w:t>11.5</w:t>
            </w: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p>
        </w:tc>
        <w:tc>
          <w:tcPr>
            <w:tcW w:w="7970" w:type="dxa"/>
            <w:vAlign w:val="center"/>
          </w:tcPr>
          <w:p>
            <w:pPr>
              <w:spacing w:line="300" w:lineRule="exact"/>
              <w:rPr>
                <w:rFonts w:ascii="宋体"/>
                <w:szCs w:val="21"/>
              </w:rPr>
            </w:pPr>
            <w:r>
              <w:rPr>
                <w:rFonts w:hint="eastAsia" w:ascii="宋体" w:hAnsi="宋体"/>
                <w:szCs w:val="21"/>
              </w:rPr>
              <w:t>逾期交工违约金限额：</w:t>
            </w:r>
            <w:r>
              <w:rPr>
                <w:rFonts w:ascii="宋体" w:hAnsi="宋体"/>
                <w:szCs w:val="21"/>
                <w:u w:val="single"/>
              </w:rPr>
              <w:t xml:space="preserve"> </w:t>
            </w:r>
            <w:r>
              <w:rPr>
                <w:rFonts w:hint="eastAsia" w:ascii="宋体" w:hAnsi="宋体"/>
                <w:szCs w:val="21"/>
                <w:u w:val="single"/>
                <w:lang w:val="en-US" w:eastAsia="zh-CN"/>
              </w:rPr>
              <w:t>10</w:t>
            </w:r>
            <w:r>
              <w:rPr>
                <w:rFonts w:ascii="宋体" w:hAnsi="宋体"/>
                <w:szCs w:val="21"/>
                <w:u w:val="single"/>
              </w:rPr>
              <w:t xml:space="preserve"> </w:t>
            </w:r>
            <w:r>
              <w:rPr>
                <w:rFonts w:hint="eastAsia" w:ascii="宋体" w:hAnsi="宋体"/>
                <w:szCs w:val="21"/>
              </w:rPr>
              <w:t>％签约合同价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11</w:t>
            </w:r>
          </w:p>
        </w:tc>
        <w:tc>
          <w:tcPr>
            <w:tcW w:w="1161" w:type="dxa"/>
            <w:vAlign w:val="center"/>
          </w:tcPr>
          <w:p>
            <w:pPr>
              <w:jc w:val="center"/>
              <w:rPr>
                <w:rFonts w:ascii="宋体"/>
                <w:szCs w:val="21"/>
              </w:rPr>
            </w:pPr>
            <w:r>
              <w:rPr>
                <w:rFonts w:ascii="宋体" w:hAnsi="宋体"/>
                <w:szCs w:val="21"/>
              </w:rPr>
              <w:t>11.6</w:t>
            </w:r>
          </w:p>
        </w:tc>
        <w:tc>
          <w:tcPr>
            <w:tcW w:w="7970" w:type="dxa"/>
            <w:vAlign w:val="center"/>
          </w:tcPr>
          <w:p>
            <w:pPr>
              <w:spacing w:line="300" w:lineRule="exact"/>
              <w:rPr>
                <w:rFonts w:ascii="宋体"/>
                <w:szCs w:val="21"/>
              </w:rPr>
            </w:pPr>
            <w:r>
              <w:rPr>
                <w:rFonts w:hint="eastAsia" w:ascii="宋体" w:hAnsi="宋体"/>
                <w:szCs w:val="21"/>
              </w:rPr>
              <w:t>提前交工的奖金：</w:t>
            </w:r>
            <w:r>
              <w:rPr>
                <w:rFonts w:hint="eastAsia" w:ascii="宋体" w:hAnsi="宋体"/>
                <w:szCs w:val="21"/>
                <w:u w:val="single"/>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12</w:t>
            </w:r>
          </w:p>
        </w:tc>
        <w:tc>
          <w:tcPr>
            <w:tcW w:w="1161" w:type="dxa"/>
            <w:vAlign w:val="center"/>
          </w:tcPr>
          <w:p>
            <w:pPr>
              <w:jc w:val="center"/>
              <w:rPr>
                <w:rFonts w:ascii="宋体"/>
                <w:szCs w:val="21"/>
              </w:rPr>
            </w:pPr>
            <w:r>
              <w:rPr>
                <w:rFonts w:ascii="宋体" w:hAnsi="宋体"/>
                <w:szCs w:val="21"/>
              </w:rPr>
              <w:t>11.6</w:t>
            </w:r>
          </w:p>
        </w:tc>
        <w:tc>
          <w:tcPr>
            <w:tcW w:w="7970" w:type="dxa"/>
            <w:vAlign w:val="center"/>
          </w:tcPr>
          <w:p>
            <w:pPr>
              <w:spacing w:line="300" w:lineRule="exact"/>
              <w:rPr>
                <w:rFonts w:ascii="宋体"/>
                <w:szCs w:val="21"/>
              </w:rPr>
            </w:pPr>
            <w:r>
              <w:rPr>
                <w:rFonts w:hint="eastAsia" w:ascii="宋体" w:hAnsi="宋体"/>
                <w:szCs w:val="21"/>
              </w:rPr>
              <w:t>提前交工的资金限额：</w:t>
            </w:r>
            <w:r>
              <w:rPr>
                <w:rFonts w:hint="eastAsia" w:ascii="宋体" w:hAnsi="宋体"/>
                <w:szCs w:val="21"/>
                <w:u w:val="single"/>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13</w:t>
            </w:r>
          </w:p>
        </w:tc>
        <w:tc>
          <w:tcPr>
            <w:tcW w:w="1161"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15.5.2</w:t>
            </w:r>
          </w:p>
        </w:tc>
        <w:tc>
          <w:tcPr>
            <w:tcW w:w="7970" w:type="dxa"/>
            <w:vAlign w:val="center"/>
          </w:tcPr>
          <w:p>
            <w:pPr>
              <w:spacing w:line="300" w:lineRule="exact"/>
              <w:rPr>
                <w:rFonts w:hint="eastAsia" w:ascii="宋体" w:hAnsi="宋体" w:eastAsia="宋体"/>
                <w:szCs w:val="21"/>
                <w:lang w:val="en-US" w:eastAsia="zh-CN"/>
              </w:rPr>
            </w:pPr>
            <w:r>
              <w:rPr>
                <w:rFonts w:hint="eastAsia" w:ascii="宋体" w:hAnsi="宋体"/>
                <w:szCs w:val="21"/>
                <w:lang w:val="en-US" w:eastAsia="zh-CN"/>
              </w:rPr>
              <w:t>承包人提出的合理化建议降低了合同价格或者提高了工程经济效益的，发包人按所节约成本</w:t>
            </w:r>
            <w:r>
              <w:rPr>
                <w:rFonts w:hint="eastAsia" w:ascii="宋体" w:hAnsi="宋体"/>
                <w:szCs w:val="21"/>
                <w:u w:val="none"/>
                <w:lang w:val="en-US" w:eastAsia="zh-CN"/>
              </w:rPr>
              <w:t>或增加收益给予的奖励：</w:t>
            </w:r>
            <w:r>
              <w:rPr>
                <w:rFonts w:hint="eastAsia" w:ascii="宋体" w:hAnsi="宋体"/>
                <w:szCs w:val="21"/>
                <w:u w:val="single"/>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1</w:t>
            </w:r>
            <w:r>
              <w:rPr>
                <w:rFonts w:hint="eastAsia" w:ascii="宋体" w:hAnsi="宋体"/>
                <w:szCs w:val="21"/>
                <w:lang w:val="en-US" w:eastAsia="zh-CN"/>
              </w:rPr>
              <w:t>4</w:t>
            </w:r>
          </w:p>
        </w:tc>
        <w:tc>
          <w:tcPr>
            <w:tcW w:w="1161" w:type="dxa"/>
            <w:vAlign w:val="center"/>
          </w:tcPr>
          <w:p>
            <w:pPr>
              <w:jc w:val="center"/>
              <w:rPr>
                <w:rFonts w:ascii="宋体"/>
                <w:szCs w:val="21"/>
              </w:rPr>
            </w:pPr>
            <w:r>
              <w:rPr>
                <w:rFonts w:ascii="宋体" w:hAnsi="宋体"/>
                <w:szCs w:val="21"/>
              </w:rPr>
              <w:t>16.1</w:t>
            </w:r>
          </w:p>
        </w:tc>
        <w:tc>
          <w:tcPr>
            <w:tcW w:w="7970" w:type="dxa"/>
            <w:vAlign w:val="center"/>
          </w:tcPr>
          <w:p>
            <w:pPr>
              <w:spacing w:line="300" w:lineRule="exact"/>
              <w:rPr>
                <w:rFonts w:ascii="宋体"/>
                <w:szCs w:val="21"/>
              </w:rPr>
            </w:pPr>
            <w:r>
              <w:rPr>
                <w:rFonts w:hint="eastAsia" w:ascii="宋体" w:hAnsi="宋体"/>
                <w:szCs w:val="21"/>
              </w:rPr>
              <w:t>合同期内不调价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1</w:t>
            </w:r>
            <w:r>
              <w:rPr>
                <w:rFonts w:hint="eastAsia" w:ascii="宋体" w:hAnsi="宋体"/>
                <w:szCs w:val="21"/>
                <w:lang w:val="en-US" w:eastAsia="zh-CN"/>
              </w:rPr>
              <w:t>5</w:t>
            </w:r>
          </w:p>
        </w:tc>
        <w:tc>
          <w:tcPr>
            <w:tcW w:w="1161" w:type="dxa"/>
            <w:vAlign w:val="center"/>
          </w:tcPr>
          <w:p>
            <w:pPr>
              <w:jc w:val="center"/>
              <w:rPr>
                <w:rFonts w:ascii="宋体"/>
                <w:szCs w:val="21"/>
              </w:rPr>
            </w:pPr>
            <w:r>
              <w:rPr>
                <w:rFonts w:ascii="宋体" w:hAnsi="宋体"/>
                <w:szCs w:val="21"/>
              </w:rPr>
              <w:t>17.2.1</w:t>
            </w: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p>
        </w:tc>
        <w:tc>
          <w:tcPr>
            <w:tcW w:w="7970" w:type="dxa"/>
            <w:vAlign w:val="center"/>
          </w:tcPr>
          <w:p>
            <w:pPr>
              <w:spacing w:line="420" w:lineRule="exact"/>
              <w:rPr>
                <w:rFonts w:ascii="宋体"/>
                <w:szCs w:val="21"/>
                <w:highlight w:val="none"/>
              </w:rPr>
            </w:pPr>
            <w:r>
              <w:rPr>
                <w:rFonts w:hint="eastAsia" w:ascii="宋体" w:hAnsi="宋体"/>
                <w:szCs w:val="21"/>
                <w:highlight w:val="none"/>
              </w:rPr>
              <w:t>开工预付款金额：</w:t>
            </w:r>
            <w:r>
              <w:rPr>
                <w:rFonts w:hint="eastAsia" w:ascii="宋体" w:hAnsi="宋体"/>
                <w:szCs w:val="21"/>
                <w:highlight w:val="none"/>
                <w:u w:val="single"/>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1</w:t>
            </w:r>
            <w:r>
              <w:rPr>
                <w:rFonts w:hint="eastAsia" w:ascii="宋体" w:hAnsi="宋体"/>
                <w:szCs w:val="21"/>
                <w:lang w:val="en-US" w:eastAsia="zh-CN"/>
              </w:rPr>
              <w:t>6</w:t>
            </w:r>
          </w:p>
        </w:tc>
        <w:tc>
          <w:tcPr>
            <w:tcW w:w="1161" w:type="dxa"/>
            <w:vAlign w:val="center"/>
          </w:tcPr>
          <w:p>
            <w:pPr>
              <w:jc w:val="center"/>
              <w:rPr>
                <w:rFonts w:ascii="宋体"/>
                <w:szCs w:val="21"/>
              </w:rPr>
            </w:pPr>
            <w:r>
              <w:rPr>
                <w:rFonts w:ascii="宋体" w:hAnsi="宋体"/>
                <w:szCs w:val="21"/>
              </w:rPr>
              <w:t>17.2.1</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p>
        </w:tc>
        <w:tc>
          <w:tcPr>
            <w:tcW w:w="7970" w:type="dxa"/>
            <w:vAlign w:val="center"/>
          </w:tcPr>
          <w:p>
            <w:pPr>
              <w:spacing w:line="420" w:lineRule="exact"/>
              <w:rPr>
                <w:rFonts w:ascii="宋体"/>
                <w:szCs w:val="21"/>
                <w:highlight w:val="none"/>
              </w:rPr>
            </w:pPr>
            <w:r>
              <w:rPr>
                <w:rFonts w:hint="eastAsia" w:ascii="宋体" w:hAnsi="宋体"/>
                <w:szCs w:val="21"/>
                <w:highlight w:val="none"/>
              </w:rPr>
              <w:t>材料、设备预付款比例：</w:t>
            </w:r>
            <w:r>
              <w:rPr>
                <w:rFonts w:hint="eastAsia" w:ascii="宋体" w:hAnsi="宋体"/>
                <w:szCs w:val="21"/>
                <w:highlight w:val="none"/>
                <w:u w:val="single"/>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1</w:t>
            </w:r>
            <w:r>
              <w:rPr>
                <w:rFonts w:hint="eastAsia" w:ascii="宋体" w:hAnsi="宋体"/>
                <w:szCs w:val="21"/>
                <w:lang w:val="en-US" w:eastAsia="zh-CN"/>
              </w:rPr>
              <w:t>7</w:t>
            </w:r>
          </w:p>
        </w:tc>
        <w:tc>
          <w:tcPr>
            <w:tcW w:w="1161" w:type="dxa"/>
            <w:vAlign w:val="center"/>
          </w:tcPr>
          <w:p>
            <w:pPr>
              <w:jc w:val="center"/>
              <w:rPr>
                <w:rFonts w:ascii="宋体"/>
                <w:szCs w:val="21"/>
              </w:rPr>
            </w:pPr>
            <w:r>
              <w:rPr>
                <w:rFonts w:ascii="宋体" w:hAnsi="宋体"/>
                <w:szCs w:val="21"/>
              </w:rPr>
              <w:t>17.3.2</w:t>
            </w:r>
          </w:p>
        </w:tc>
        <w:tc>
          <w:tcPr>
            <w:tcW w:w="7970" w:type="dxa"/>
            <w:vAlign w:val="center"/>
          </w:tcPr>
          <w:p>
            <w:pPr>
              <w:spacing w:line="420" w:lineRule="exact"/>
              <w:rPr>
                <w:rFonts w:ascii="宋体"/>
                <w:szCs w:val="21"/>
              </w:rPr>
            </w:pPr>
            <w:r>
              <w:rPr>
                <w:rFonts w:hint="eastAsia" w:ascii="宋体" w:hAnsi="宋体"/>
                <w:szCs w:val="21"/>
              </w:rPr>
              <w:t>承包人在每个付款周期末向监理人提交进度付款申请单的份数：</w:t>
            </w:r>
            <w:r>
              <w:rPr>
                <w:rFonts w:ascii="宋体" w:hAnsi="宋体"/>
                <w:szCs w:val="21"/>
                <w:u w:val="single"/>
              </w:rPr>
              <w:t xml:space="preserve"> 5 </w:t>
            </w:r>
            <w:r>
              <w:rPr>
                <w:rFonts w:hint="eastAsia" w:ascii="宋体" w:hAnsi="宋体"/>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highlight w:val="none"/>
              </w:rPr>
            </w:pPr>
            <w:r>
              <w:rPr>
                <w:rFonts w:ascii="宋体" w:hAnsi="宋体"/>
                <w:szCs w:val="21"/>
                <w:highlight w:val="none"/>
              </w:rPr>
              <w:t>1</w:t>
            </w:r>
            <w:r>
              <w:rPr>
                <w:rFonts w:hint="eastAsia" w:ascii="宋体" w:hAnsi="宋体"/>
                <w:szCs w:val="21"/>
                <w:highlight w:val="none"/>
                <w:lang w:val="en-US" w:eastAsia="zh-CN"/>
              </w:rPr>
              <w:t>8</w:t>
            </w:r>
          </w:p>
        </w:tc>
        <w:tc>
          <w:tcPr>
            <w:tcW w:w="1161" w:type="dxa"/>
            <w:vAlign w:val="center"/>
          </w:tcPr>
          <w:p>
            <w:pPr>
              <w:jc w:val="center"/>
              <w:rPr>
                <w:rFonts w:ascii="宋体"/>
                <w:szCs w:val="21"/>
                <w:highlight w:val="none"/>
              </w:rPr>
            </w:pPr>
            <w:r>
              <w:rPr>
                <w:rFonts w:ascii="宋体" w:hAnsi="宋体"/>
                <w:szCs w:val="21"/>
                <w:highlight w:val="none"/>
              </w:rPr>
              <w:t>17.3.3(1)</w:t>
            </w:r>
          </w:p>
        </w:tc>
        <w:tc>
          <w:tcPr>
            <w:tcW w:w="7970" w:type="dxa"/>
            <w:vAlign w:val="center"/>
          </w:tcPr>
          <w:p>
            <w:pPr>
              <w:spacing w:line="420" w:lineRule="exact"/>
              <w:rPr>
                <w:rFonts w:ascii="宋体"/>
                <w:szCs w:val="21"/>
                <w:highlight w:val="none"/>
              </w:rPr>
            </w:pPr>
            <w:r>
              <w:rPr>
                <w:rFonts w:hint="eastAsia" w:ascii="宋体" w:hAnsi="宋体"/>
                <w:szCs w:val="21"/>
                <w:highlight w:val="none"/>
              </w:rPr>
              <w:t>进度付款证书最低限额：</w:t>
            </w:r>
            <w:r>
              <w:rPr>
                <w:rFonts w:hint="eastAsia" w:ascii="宋体" w:hAnsi="宋体"/>
                <w:szCs w:val="21"/>
                <w:highlight w:val="none"/>
                <w:u w:val="single"/>
                <w:lang w:val="en-US" w:eastAsia="zh-CN"/>
              </w:rPr>
              <w:t xml:space="preserve"> 100 </w:t>
            </w:r>
            <w:r>
              <w:rPr>
                <w:rFonts w:hint="eastAsia" w:ascii="宋体" w:hAnsi="宋体"/>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1</w:t>
            </w:r>
            <w:r>
              <w:rPr>
                <w:rFonts w:hint="eastAsia" w:ascii="宋体" w:hAnsi="宋体"/>
                <w:szCs w:val="21"/>
                <w:lang w:val="en-US" w:eastAsia="zh-CN"/>
              </w:rPr>
              <w:t>9</w:t>
            </w:r>
          </w:p>
        </w:tc>
        <w:tc>
          <w:tcPr>
            <w:tcW w:w="1161" w:type="dxa"/>
            <w:vAlign w:val="center"/>
          </w:tcPr>
          <w:p>
            <w:pPr>
              <w:jc w:val="center"/>
              <w:rPr>
                <w:rFonts w:ascii="宋体"/>
                <w:szCs w:val="21"/>
              </w:rPr>
            </w:pPr>
            <w:r>
              <w:rPr>
                <w:rFonts w:ascii="宋体" w:hAnsi="宋体"/>
                <w:szCs w:val="21"/>
              </w:rPr>
              <w:t>17.3.3(2)</w:t>
            </w:r>
          </w:p>
        </w:tc>
        <w:tc>
          <w:tcPr>
            <w:tcW w:w="7970" w:type="dxa"/>
            <w:vAlign w:val="center"/>
          </w:tcPr>
          <w:p>
            <w:pPr>
              <w:spacing w:line="420" w:lineRule="exact"/>
              <w:rPr>
                <w:rFonts w:ascii="宋体"/>
                <w:szCs w:val="21"/>
              </w:rPr>
            </w:pPr>
            <w:r>
              <w:rPr>
                <w:rFonts w:hint="eastAsia" w:ascii="宋体" w:hAnsi="宋体"/>
                <w:szCs w:val="21"/>
              </w:rPr>
              <w:t>逾期付款违约金的利率：</w:t>
            </w:r>
            <w:r>
              <w:rPr>
                <w:rFonts w:hint="eastAsia" w:ascii="宋体" w:hAnsi="宋体"/>
                <w:szCs w:val="21"/>
                <w:u w:val="single"/>
              </w:rPr>
              <w:t>按中国人民银行同期短期贷款利率加手续费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hint="eastAsia" w:ascii="宋体" w:eastAsia="宋体"/>
                <w:szCs w:val="21"/>
                <w:lang w:val="en-US" w:eastAsia="zh-CN"/>
              </w:rPr>
            </w:pPr>
            <w:r>
              <w:rPr>
                <w:rFonts w:hint="eastAsia" w:ascii="宋体"/>
                <w:szCs w:val="21"/>
                <w:lang w:val="en-US" w:eastAsia="zh-CN"/>
              </w:rPr>
              <w:t>20</w:t>
            </w:r>
          </w:p>
        </w:tc>
        <w:tc>
          <w:tcPr>
            <w:tcW w:w="1161" w:type="dxa"/>
            <w:vAlign w:val="center"/>
          </w:tcPr>
          <w:p>
            <w:pPr>
              <w:jc w:val="center"/>
              <w:rPr>
                <w:rFonts w:ascii="宋体"/>
                <w:szCs w:val="21"/>
              </w:rPr>
            </w:pPr>
            <w:r>
              <w:rPr>
                <w:rFonts w:ascii="宋体" w:hAnsi="宋体"/>
                <w:szCs w:val="21"/>
              </w:rPr>
              <w:t>17.4.1</w:t>
            </w:r>
          </w:p>
        </w:tc>
        <w:tc>
          <w:tcPr>
            <w:tcW w:w="7970" w:type="dxa"/>
            <w:vAlign w:val="center"/>
          </w:tcPr>
          <w:p>
            <w:pPr>
              <w:spacing w:line="420" w:lineRule="exact"/>
              <w:rPr>
                <w:rFonts w:ascii="宋体"/>
                <w:szCs w:val="21"/>
              </w:rPr>
            </w:pPr>
            <w:r>
              <w:rPr>
                <w:rFonts w:hint="eastAsia" w:ascii="宋体" w:hAnsi="宋体"/>
                <w:szCs w:val="21"/>
              </w:rPr>
              <w:t>质量保证金</w:t>
            </w:r>
            <w:r>
              <w:rPr>
                <w:rFonts w:hint="eastAsia" w:ascii="宋体" w:hAnsi="宋体"/>
                <w:szCs w:val="21"/>
                <w:lang w:val="en-US" w:eastAsia="zh-CN"/>
              </w:rPr>
              <w:t>金额：</w:t>
            </w:r>
            <w:r>
              <w:rPr>
                <w:rFonts w:hint="eastAsia" w:ascii="宋体" w:hAnsi="宋体"/>
                <w:szCs w:val="21"/>
                <w:u w:val="single"/>
                <w:lang w:val="en-US" w:eastAsia="zh-CN"/>
              </w:rPr>
              <w:t>3%</w:t>
            </w:r>
            <w:r>
              <w:rPr>
                <w:rFonts w:hint="eastAsia" w:ascii="宋体" w:hAnsi="宋体"/>
                <w:szCs w:val="21"/>
                <w:lang w:val="en-US" w:eastAsia="zh-CN"/>
              </w:rPr>
              <w:t>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hint="eastAsia" w:ascii="宋体" w:eastAsia="宋体"/>
                <w:szCs w:val="21"/>
                <w:lang w:val="en-US" w:eastAsia="zh-CN"/>
              </w:rPr>
            </w:pPr>
            <w:r>
              <w:rPr>
                <w:rFonts w:hint="eastAsia" w:ascii="宋体"/>
                <w:szCs w:val="21"/>
                <w:lang w:val="en-US" w:eastAsia="zh-CN"/>
              </w:rPr>
              <w:t>21</w:t>
            </w:r>
          </w:p>
        </w:tc>
        <w:tc>
          <w:tcPr>
            <w:tcW w:w="1161" w:type="dxa"/>
            <w:vAlign w:val="center"/>
          </w:tcPr>
          <w:p>
            <w:pPr>
              <w:jc w:val="center"/>
              <w:rPr>
                <w:rFonts w:ascii="宋体"/>
                <w:szCs w:val="21"/>
              </w:rPr>
            </w:pPr>
            <w:r>
              <w:rPr>
                <w:rFonts w:ascii="宋体" w:hAnsi="宋体"/>
                <w:szCs w:val="21"/>
              </w:rPr>
              <w:t>17.5.1</w:t>
            </w: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p>
        </w:tc>
        <w:tc>
          <w:tcPr>
            <w:tcW w:w="7970" w:type="dxa"/>
            <w:vAlign w:val="center"/>
          </w:tcPr>
          <w:p>
            <w:pPr>
              <w:spacing w:line="420" w:lineRule="exact"/>
              <w:ind w:left="1365" w:hanging="1365" w:hangingChars="650"/>
              <w:rPr>
                <w:rFonts w:ascii="宋体"/>
                <w:szCs w:val="21"/>
              </w:rPr>
            </w:pPr>
            <w:r>
              <w:rPr>
                <w:rFonts w:hint="eastAsia" w:ascii="宋体" w:hAnsi="宋体"/>
                <w:szCs w:val="21"/>
              </w:rPr>
              <w:t>承包人向监理人提交交工付款申请单</w:t>
            </w:r>
            <w:r>
              <w:rPr>
                <w:rFonts w:ascii="宋体" w:hAnsi="宋体"/>
                <w:szCs w:val="21"/>
              </w:rPr>
              <w:t>(</w:t>
            </w:r>
            <w:r>
              <w:rPr>
                <w:rFonts w:hint="eastAsia" w:ascii="宋体" w:hAnsi="宋体"/>
                <w:szCs w:val="21"/>
              </w:rPr>
              <w:t>包括相关证明材料</w:t>
            </w:r>
            <w:r>
              <w:rPr>
                <w:rFonts w:ascii="宋体" w:hAnsi="宋体"/>
                <w:szCs w:val="21"/>
              </w:rPr>
              <w:t>)</w:t>
            </w:r>
            <w:r>
              <w:rPr>
                <w:rFonts w:hint="eastAsia" w:ascii="宋体" w:hAnsi="宋体"/>
                <w:szCs w:val="21"/>
              </w:rPr>
              <w:t>的份数：</w:t>
            </w:r>
            <w:r>
              <w:rPr>
                <w:rFonts w:ascii="宋体" w:hAnsi="宋体"/>
                <w:szCs w:val="21"/>
                <w:u w:val="single"/>
              </w:rPr>
              <w:t xml:space="preserve"> 5 </w:t>
            </w:r>
            <w:r>
              <w:rPr>
                <w:rFonts w:hint="eastAsia" w:ascii="宋体" w:hAnsi="宋体"/>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2</w:t>
            </w:r>
            <w:r>
              <w:rPr>
                <w:rFonts w:hint="eastAsia" w:ascii="宋体" w:hAnsi="宋体"/>
                <w:szCs w:val="21"/>
                <w:lang w:val="en-US" w:eastAsia="zh-CN"/>
              </w:rPr>
              <w:t>2</w:t>
            </w:r>
          </w:p>
        </w:tc>
        <w:tc>
          <w:tcPr>
            <w:tcW w:w="1161" w:type="dxa"/>
            <w:vAlign w:val="center"/>
          </w:tcPr>
          <w:p>
            <w:pPr>
              <w:jc w:val="center"/>
              <w:rPr>
                <w:rFonts w:ascii="宋体"/>
                <w:szCs w:val="21"/>
              </w:rPr>
            </w:pPr>
            <w:r>
              <w:rPr>
                <w:rFonts w:ascii="宋体" w:hAnsi="宋体"/>
                <w:szCs w:val="21"/>
              </w:rPr>
              <w:t>17.6.1</w:t>
            </w: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p>
        </w:tc>
        <w:tc>
          <w:tcPr>
            <w:tcW w:w="7970" w:type="dxa"/>
            <w:vAlign w:val="center"/>
          </w:tcPr>
          <w:p>
            <w:pPr>
              <w:spacing w:line="420" w:lineRule="exact"/>
              <w:rPr>
                <w:rFonts w:ascii="宋体"/>
                <w:szCs w:val="21"/>
              </w:rPr>
            </w:pPr>
            <w:r>
              <w:rPr>
                <w:rFonts w:hint="eastAsia" w:ascii="宋体" w:hAnsi="宋体"/>
                <w:szCs w:val="21"/>
              </w:rPr>
              <w:t>承包人向监理人提交最终结清申请单</w:t>
            </w:r>
            <w:r>
              <w:rPr>
                <w:rFonts w:ascii="宋体" w:hAnsi="宋体"/>
                <w:szCs w:val="21"/>
              </w:rPr>
              <w:t>(</w:t>
            </w:r>
            <w:r>
              <w:rPr>
                <w:rFonts w:hint="eastAsia" w:ascii="宋体" w:hAnsi="宋体"/>
                <w:szCs w:val="21"/>
              </w:rPr>
              <w:t>包括相关证明材料</w:t>
            </w:r>
            <w:r>
              <w:rPr>
                <w:rFonts w:ascii="宋体" w:hAnsi="宋体"/>
                <w:szCs w:val="21"/>
              </w:rPr>
              <w:t>)</w:t>
            </w:r>
            <w:r>
              <w:rPr>
                <w:rFonts w:hint="eastAsia" w:ascii="宋体" w:hAnsi="宋体"/>
                <w:szCs w:val="21"/>
              </w:rPr>
              <w:t>的份数：</w:t>
            </w:r>
            <w:r>
              <w:rPr>
                <w:rFonts w:ascii="宋体" w:hAnsi="宋体"/>
                <w:szCs w:val="21"/>
                <w:u w:val="single"/>
              </w:rPr>
              <w:t xml:space="preserve"> 5 </w:t>
            </w:r>
            <w:r>
              <w:rPr>
                <w:rFonts w:hint="eastAsia" w:ascii="宋体" w:hAnsi="宋体"/>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2</w:t>
            </w:r>
            <w:r>
              <w:rPr>
                <w:rFonts w:hint="eastAsia" w:ascii="宋体" w:hAnsi="宋体"/>
                <w:szCs w:val="21"/>
                <w:lang w:val="en-US" w:eastAsia="zh-CN"/>
              </w:rPr>
              <w:t>3</w:t>
            </w:r>
          </w:p>
        </w:tc>
        <w:tc>
          <w:tcPr>
            <w:tcW w:w="1161" w:type="dxa"/>
            <w:vAlign w:val="center"/>
          </w:tcPr>
          <w:p>
            <w:pPr>
              <w:jc w:val="center"/>
              <w:rPr>
                <w:rFonts w:ascii="宋体"/>
                <w:szCs w:val="21"/>
              </w:rPr>
            </w:pPr>
            <w:r>
              <w:rPr>
                <w:rFonts w:ascii="宋体" w:hAnsi="宋体"/>
                <w:szCs w:val="21"/>
              </w:rPr>
              <w:t>18.2</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p>
        </w:tc>
        <w:tc>
          <w:tcPr>
            <w:tcW w:w="7970" w:type="dxa"/>
            <w:vAlign w:val="center"/>
          </w:tcPr>
          <w:p>
            <w:pPr>
              <w:spacing w:line="420" w:lineRule="exact"/>
              <w:rPr>
                <w:rFonts w:ascii="宋体"/>
                <w:szCs w:val="21"/>
              </w:rPr>
            </w:pPr>
            <w:r>
              <w:rPr>
                <w:rFonts w:hint="eastAsia" w:ascii="宋体" w:hAnsi="宋体"/>
                <w:szCs w:val="21"/>
              </w:rPr>
              <w:t>竣工资料的份数：</w:t>
            </w:r>
            <w:r>
              <w:rPr>
                <w:rFonts w:ascii="宋体" w:hAnsi="宋体"/>
                <w:szCs w:val="21"/>
                <w:u w:val="single"/>
              </w:rPr>
              <w:t xml:space="preserve"> </w:t>
            </w:r>
            <w:r>
              <w:rPr>
                <w:rFonts w:hint="eastAsia" w:ascii="宋体" w:hAnsi="宋体"/>
                <w:szCs w:val="21"/>
                <w:u w:val="single"/>
                <w:lang w:val="en-US" w:eastAsia="zh-CN"/>
              </w:rPr>
              <w:t>5</w:t>
            </w:r>
            <w:r>
              <w:rPr>
                <w:rFonts w:ascii="宋体" w:hAnsi="宋体"/>
                <w:szCs w:val="21"/>
                <w:u w:val="single"/>
              </w:rPr>
              <w:t xml:space="preserve"> </w:t>
            </w:r>
            <w:r>
              <w:rPr>
                <w:rFonts w:ascii="宋体" w:hAnsi="宋体"/>
                <w:szCs w:val="21"/>
              </w:rPr>
              <w:t xml:space="preserve"> </w:t>
            </w:r>
            <w:r>
              <w:rPr>
                <w:rFonts w:hint="eastAsia" w:ascii="宋体" w:hAnsi="宋体"/>
                <w:szCs w:val="21"/>
              </w:rPr>
              <w:t>份</w:t>
            </w:r>
            <w:r>
              <w:rPr>
                <w:rFonts w:hint="eastAsia" w:ascii="宋体" w:hAnsi="宋体"/>
                <w:szCs w:val="21"/>
                <w:lang w:eastAsia="zh-CN"/>
              </w:rPr>
              <w:t>，加</w:t>
            </w:r>
            <w:r>
              <w:rPr>
                <w:rFonts w:hint="eastAsia" w:ascii="宋体" w:hAnsi="宋体"/>
                <w:szCs w:val="21"/>
                <w:lang w:val="en-US" w:eastAsia="zh-CN"/>
              </w:rPr>
              <w:t>1份电子版（扫描件）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2</w:t>
            </w:r>
            <w:r>
              <w:rPr>
                <w:rFonts w:hint="eastAsia" w:ascii="宋体" w:hAnsi="宋体"/>
                <w:szCs w:val="21"/>
                <w:lang w:val="en-US" w:eastAsia="zh-CN"/>
              </w:rPr>
              <w:t>4</w:t>
            </w:r>
          </w:p>
        </w:tc>
        <w:tc>
          <w:tcPr>
            <w:tcW w:w="1161" w:type="dxa"/>
            <w:vAlign w:val="center"/>
          </w:tcPr>
          <w:p>
            <w:pPr>
              <w:jc w:val="center"/>
              <w:rPr>
                <w:rFonts w:ascii="宋体"/>
                <w:szCs w:val="21"/>
              </w:rPr>
            </w:pPr>
            <w:r>
              <w:rPr>
                <w:rFonts w:ascii="宋体" w:hAnsi="宋体"/>
                <w:szCs w:val="21"/>
              </w:rPr>
              <w:t>18.5.1</w:t>
            </w:r>
          </w:p>
        </w:tc>
        <w:tc>
          <w:tcPr>
            <w:tcW w:w="7970" w:type="dxa"/>
            <w:vAlign w:val="center"/>
          </w:tcPr>
          <w:p>
            <w:pPr>
              <w:spacing w:line="420" w:lineRule="exact"/>
              <w:rPr>
                <w:rFonts w:ascii="宋体"/>
                <w:szCs w:val="21"/>
              </w:rPr>
            </w:pPr>
            <w:r>
              <w:rPr>
                <w:rFonts w:hint="eastAsia" w:ascii="宋体" w:hAnsi="宋体"/>
                <w:szCs w:val="21"/>
              </w:rPr>
              <w:t>单位工程或工程设备是否需投入施工期运行：</w:t>
            </w:r>
            <w:r>
              <w:rPr>
                <w:rFonts w:hint="eastAsia" w:ascii="宋体" w:hAnsi="宋体"/>
                <w:szCs w:val="21"/>
                <w:u w:val="single"/>
              </w:rPr>
              <w:t>否</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2</w:t>
            </w:r>
            <w:r>
              <w:rPr>
                <w:rFonts w:hint="eastAsia" w:ascii="宋体" w:hAnsi="宋体"/>
                <w:szCs w:val="21"/>
                <w:lang w:val="en-US" w:eastAsia="zh-CN"/>
              </w:rPr>
              <w:t>5</w:t>
            </w:r>
          </w:p>
        </w:tc>
        <w:tc>
          <w:tcPr>
            <w:tcW w:w="1161" w:type="dxa"/>
            <w:vAlign w:val="center"/>
          </w:tcPr>
          <w:p>
            <w:pPr>
              <w:jc w:val="center"/>
              <w:rPr>
                <w:rFonts w:ascii="宋体"/>
                <w:szCs w:val="21"/>
              </w:rPr>
            </w:pPr>
            <w:r>
              <w:rPr>
                <w:rFonts w:ascii="宋体" w:hAnsi="宋体"/>
                <w:szCs w:val="21"/>
              </w:rPr>
              <w:t>18.6.1</w:t>
            </w:r>
          </w:p>
        </w:tc>
        <w:tc>
          <w:tcPr>
            <w:tcW w:w="7970" w:type="dxa"/>
            <w:vAlign w:val="center"/>
          </w:tcPr>
          <w:p>
            <w:pPr>
              <w:spacing w:line="420" w:lineRule="exact"/>
              <w:rPr>
                <w:rFonts w:ascii="宋体"/>
                <w:szCs w:val="21"/>
                <w:u w:val="single"/>
              </w:rPr>
            </w:pPr>
            <w:r>
              <w:rPr>
                <w:rFonts w:hint="eastAsia" w:ascii="宋体" w:hAnsi="宋体"/>
                <w:szCs w:val="21"/>
              </w:rPr>
              <w:t>本工程及工程设备是否进行试运行：</w:t>
            </w:r>
            <w:r>
              <w:rPr>
                <w:rFonts w:hint="eastAsia" w:ascii="宋体" w:hAnsi="宋体"/>
                <w:szCs w:val="21"/>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2</w:t>
            </w:r>
            <w:r>
              <w:rPr>
                <w:rFonts w:hint="eastAsia" w:ascii="宋体" w:hAnsi="宋体"/>
                <w:szCs w:val="21"/>
                <w:lang w:val="en-US" w:eastAsia="zh-CN"/>
              </w:rPr>
              <w:t>6</w:t>
            </w:r>
          </w:p>
        </w:tc>
        <w:tc>
          <w:tcPr>
            <w:tcW w:w="1161" w:type="dxa"/>
            <w:vAlign w:val="center"/>
          </w:tcPr>
          <w:p>
            <w:pPr>
              <w:jc w:val="center"/>
              <w:rPr>
                <w:rFonts w:ascii="宋体"/>
                <w:szCs w:val="21"/>
              </w:rPr>
            </w:pPr>
            <w:r>
              <w:rPr>
                <w:rFonts w:ascii="宋体" w:hAnsi="宋体"/>
                <w:szCs w:val="21"/>
              </w:rPr>
              <w:t>19.7</w:t>
            </w: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p>
        </w:tc>
        <w:tc>
          <w:tcPr>
            <w:tcW w:w="7970" w:type="dxa"/>
            <w:vAlign w:val="center"/>
          </w:tcPr>
          <w:p>
            <w:pPr>
              <w:spacing w:line="420" w:lineRule="exact"/>
              <w:rPr>
                <w:rFonts w:ascii="宋体"/>
                <w:szCs w:val="21"/>
              </w:rPr>
            </w:pPr>
            <w:r>
              <w:rPr>
                <w:rFonts w:hint="eastAsia" w:ascii="宋体" w:hAnsi="宋体"/>
                <w:szCs w:val="21"/>
              </w:rPr>
              <w:t>保修期：自实际交工日期起计算</w:t>
            </w:r>
            <w:r>
              <w:rPr>
                <w:rFonts w:ascii="宋体" w:hAnsi="宋体"/>
                <w:szCs w:val="21"/>
                <w:u w:val="single"/>
              </w:rPr>
              <w:t xml:space="preserve">2 </w:t>
            </w: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ascii="宋体"/>
                <w:szCs w:val="21"/>
              </w:rPr>
            </w:pPr>
            <w:r>
              <w:rPr>
                <w:rFonts w:ascii="宋体" w:hAnsi="宋体"/>
                <w:szCs w:val="21"/>
              </w:rPr>
              <w:t>2</w:t>
            </w:r>
            <w:r>
              <w:rPr>
                <w:rFonts w:hint="eastAsia" w:ascii="宋体" w:hAnsi="宋体"/>
                <w:szCs w:val="21"/>
                <w:lang w:val="en-US" w:eastAsia="zh-CN"/>
              </w:rPr>
              <w:t>7</w:t>
            </w:r>
          </w:p>
        </w:tc>
        <w:tc>
          <w:tcPr>
            <w:tcW w:w="1161" w:type="dxa"/>
            <w:vAlign w:val="center"/>
          </w:tcPr>
          <w:p>
            <w:pPr>
              <w:jc w:val="center"/>
              <w:rPr>
                <w:rFonts w:ascii="宋体"/>
                <w:szCs w:val="21"/>
              </w:rPr>
            </w:pPr>
            <w:r>
              <w:rPr>
                <w:rFonts w:ascii="宋体" w:hAnsi="宋体"/>
                <w:szCs w:val="21"/>
              </w:rPr>
              <w:t>20.1</w:t>
            </w:r>
          </w:p>
        </w:tc>
        <w:tc>
          <w:tcPr>
            <w:tcW w:w="7970" w:type="dxa"/>
            <w:vAlign w:val="center"/>
          </w:tcPr>
          <w:p>
            <w:pPr>
              <w:spacing w:line="420" w:lineRule="exact"/>
              <w:rPr>
                <w:rFonts w:ascii="宋体"/>
                <w:szCs w:val="21"/>
                <w:highlight w:val="none"/>
                <w:u w:val="single"/>
              </w:rPr>
            </w:pPr>
            <w:r>
              <w:rPr>
                <w:rFonts w:hint="eastAsia" w:ascii="宋体" w:hAnsi="宋体"/>
                <w:szCs w:val="21"/>
                <w:highlight w:val="none"/>
              </w:rPr>
              <w:t>建筑工程一切险的保险费率：</w:t>
            </w:r>
            <w:r>
              <w:rPr>
                <w:rFonts w:ascii="宋体" w:hAnsi="宋体"/>
                <w:szCs w:val="21"/>
                <w:highlight w:val="none"/>
                <w:u w:val="single"/>
              </w:rPr>
              <w:t>4</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vAlign w:val="center"/>
          </w:tcPr>
          <w:p>
            <w:pPr>
              <w:jc w:val="center"/>
              <w:rPr>
                <w:rFonts w:hint="eastAsia" w:ascii="宋体" w:eastAsia="宋体"/>
                <w:szCs w:val="21"/>
                <w:lang w:val="en-US" w:eastAsia="zh-CN"/>
              </w:rPr>
            </w:pPr>
            <w:r>
              <w:rPr>
                <w:rFonts w:hint="eastAsia" w:ascii="宋体"/>
                <w:szCs w:val="21"/>
                <w:lang w:val="en-US" w:eastAsia="zh-CN"/>
              </w:rPr>
              <w:t>28</w:t>
            </w:r>
          </w:p>
        </w:tc>
        <w:tc>
          <w:tcPr>
            <w:tcW w:w="1161" w:type="dxa"/>
            <w:vAlign w:val="center"/>
          </w:tcPr>
          <w:p>
            <w:pPr>
              <w:jc w:val="center"/>
              <w:rPr>
                <w:rFonts w:ascii="宋体"/>
                <w:szCs w:val="21"/>
              </w:rPr>
            </w:pPr>
            <w:r>
              <w:rPr>
                <w:rFonts w:ascii="宋体" w:hAnsi="宋体"/>
                <w:szCs w:val="21"/>
              </w:rPr>
              <w:t>20.4.2</w:t>
            </w:r>
          </w:p>
        </w:tc>
        <w:tc>
          <w:tcPr>
            <w:tcW w:w="7970" w:type="dxa"/>
            <w:vAlign w:val="center"/>
          </w:tcPr>
          <w:p>
            <w:pPr>
              <w:spacing w:line="420" w:lineRule="exact"/>
              <w:rPr>
                <w:rFonts w:ascii="宋体"/>
                <w:szCs w:val="21"/>
                <w:highlight w:val="none"/>
                <w:u w:val="single"/>
              </w:rPr>
            </w:pPr>
            <w:r>
              <w:rPr>
                <w:rFonts w:hint="eastAsia" w:ascii="宋体" w:hAnsi="宋体"/>
                <w:szCs w:val="21"/>
                <w:highlight w:val="none"/>
              </w:rPr>
              <w:t>第三者责任险的最低投保金额：</w:t>
            </w:r>
            <w:r>
              <w:rPr>
                <w:rFonts w:hint="eastAsia" w:ascii="宋体" w:hAnsi="宋体"/>
                <w:szCs w:val="21"/>
                <w:highlight w:val="none"/>
                <w:u w:val="single"/>
                <w:lang w:val="en-US" w:eastAsia="zh-CN"/>
              </w:rPr>
              <w:t>100</w:t>
            </w:r>
            <w:r>
              <w:rPr>
                <w:rFonts w:ascii="宋体" w:hAnsi="宋体"/>
                <w:szCs w:val="21"/>
                <w:highlight w:val="none"/>
              </w:rPr>
              <w:t xml:space="preserve"> </w:t>
            </w:r>
            <w:r>
              <w:rPr>
                <w:rFonts w:hint="eastAsia" w:ascii="宋体" w:hAnsi="宋体"/>
                <w:szCs w:val="21"/>
                <w:highlight w:val="none"/>
              </w:rPr>
              <w:t>万元，事故次数不限</w:t>
            </w:r>
            <w:r>
              <w:rPr>
                <w:rFonts w:ascii="宋体" w:hAnsi="宋体"/>
                <w:szCs w:val="21"/>
                <w:highlight w:val="none"/>
              </w:rPr>
              <w:t>(</w:t>
            </w:r>
            <w:r>
              <w:rPr>
                <w:rFonts w:hint="eastAsia" w:ascii="宋体" w:hAnsi="宋体"/>
                <w:szCs w:val="21"/>
                <w:highlight w:val="none"/>
              </w:rPr>
              <w:t>不计免赔额</w:t>
            </w:r>
            <w:r>
              <w:rPr>
                <w:rFonts w:ascii="宋体" w:hAnsi="宋体"/>
                <w:szCs w:val="21"/>
                <w:highlight w:val="none"/>
              </w:rPr>
              <w:t xml:space="preserve">)                                                                      </w:t>
            </w:r>
            <w:r>
              <w:rPr>
                <w:rFonts w:hint="eastAsia" w:ascii="宋体" w:hAnsi="宋体"/>
                <w:szCs w:val="21"/>
                <w:highlight w:val="none"/>
              </w:rPr>
              <w:t>保险费率：</w:t>
            </w:r>
            <w:r>
              <w:rPr>
                <w:rFonts w:ascii="宋体" w:hAnsi="宋体"/>
                <w:szCs w:val="21"/>
                <w:highlight w:val="none"/>
                <w:u w:val="single"/>
              </w:rPr>
              <w:t xml:space="preserve"> 10 </w:t>
            </w:r>
            <w:r>
              <w:rPr>
                <w:rFonts w:hint="eastAsia" w:ascii="宋体" w:hAnsi="宋体"/>
                <w:szCs w:val="21"/>
                <w:highlight w:val="none"/>
              </w:rPr>
              <w:t>‰</w:t>
            </w:r>
            <w:r>
              <w:rPr>
                <w:rFonts w:ascii="宋体" w:hAnsi="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90" w:type="dxa"/>
            <w:vAlign w:val="center"/>
          </w:tcPr>
          <w:p>
            <w:pPr>
              <w:jc w:val="center"/>
              <w:rPr>
                <w:rFonts w:hint="eastAsia" w:ascii="宋体" w:eastAsia="宋体"/>
                <w:szCs w:val="21"/>
                <w:lang w:val="en-US" w:eastAsia="zh-CN"/>
              </w:rPr>
            </w:pPr>
            <w:r>
              <w:rPr>
                <w:rFonts w:hint="eastAsia" w:ascii="宋体"/>
                <w:szCs w:val="21"/>
                <w:lang w:val="en-US" w:eastAsia="zh-CN"/>
              </w:rPr>
              <w:t>29</w:t>
            </w:r>
          </w:p>
        </w:tc>
        <w:tc>
          <w:tcPr>
            <w:tcW w:w="1161" w:type="dxa"/>
            <w:vAlign w:val="center"/>
          </w:tcPr>
          <w:p>
            <w:pPr>
              <w:jc w:val="center"/>
              <w:rPr>
                <w:rFonts w:ascii="宋体"/>
                <w:szCs w:val="21"/>
              </w:rPr>
            </w:pPr>
            <w:r>
              <w:rPr>
                <w:rFonts w:ascii="宋体" w:hAnsi="宋体"/>
                <w:szCs w:val="21"/>
              </w:rPr>
              <w:t>24.1</w:t>
            </w:r>
          </w:p>
        </w:tc>
        <w:tc>
          <w:tcPr>
            <w:tcW w:w="7970" w:type="dxa"/>
            <w:vAlign w:val="center"/>
          </w:tcPr>
          <w:p>
            <w:pPr>
              <w:spacing w:line="420" w:lineRule="exact"/>
              <w:rPr>
                <w:szCs w:val="21"/>
              </w:rPr>
            </w:pPr>
            <w:r>
              <w:rPr>
                <w:rFonts w:hint="eastAsia"/>
                <w:szCs w:val="21"/>
              </w:rPr>
              <w:t>争议的最终解决方式：</w:t>
            </w:r>
            <w:r>
              <w:rPr>
                <w:rFonts w:hint="eastAsia" w:hAnsi="新宋体" w:eastAsia="新宋体"/>
                <w:szCs w:val="21"/>
              </w:rPr>
              <w:t>诉讼</w:t>
            </w:r>
          </w:p>
          <w:p>
            <w:pPr>
              <w:spacing w:line="420" w:lineRule="exact"/>
              <w:rPr>
                <w:rFonts w:ascii="宋体"/>
                <w:szCs w:val="21"/>
                <w:u w:val="single"/>
              </w:rPr>
            </w:pPr>
            <w:r>
              <w:rPr>
                <w:rFonts w:hint="eastAsia" w:hAnsi="新宋体" w:eastAsia="新宋体"/>
                <w:szCs w:val="21"/>
              </w:rPr>
              <w:t>诉讼</w:t>
            </w:r>
            <w:r>
              <w:rPr>
                <w:rFonts w:hint="eastAsia"/>
                <w:szCs w:val="21"/>
              </w:rPr>
              <w:t>地址：</w:t>
            </w:r>
            <w:r>
              <w:rPr>
                <w:rFonts w:hint="eastAsia"/>
                <w:szCs w:val="21"/>
                <w:lang w:eastAsia="zh-CN"/>
              </w:rPr>
              <w:t>吉首市</w:t>
            </w:r>
          </w:p>
        </w:tc>
      </w:tr>
    </w:tbl>
    <w:p>
      <w:pPr>
        <w:spacing w:line="300" w:lineRule="exact"/>
        <w:rPr>
          <w:rFonts w:ascii="宋体"/>
          <w:szCs w:val="21"/>
        </w:rPr>
      </w:pPr>
    </w:p>
    <w:p>
      <w:pPr>
        <w:spacing w:line="300" w:lineRule="exact"/>
        <w:rPr>
          <w:rFonts w:ascii="宋体"/>
          <w:szCs w:val="21"/>
        </w:rPr>
      </w:pPr>
    </w:p>
    <w:p>
      <w:pPr>
        <w:spacing w:line="300" w:lineRule="exact"/>
        <w:rPr>
          <w:rFonts w:ascii="宋体"/>
          <w:szCs w:val="21"/>
        </w:rPr>
      </w:pPr>
    </w:p>
    <w:p>
      <w:pPr>
        <w:spacing w:line="300" w:lineRule="exact"/>
        <w:rPr>
          <w:rFonts w:ascii="宋体"/>
          <w:szCs w:val="21"/>
        </w:rPr>
      </w:pPr>
    </w:p>
    <w:p>
      <w:pPr>
        <w:spacing w:line="300" w:lineRule="exact"/>
        <w:rPr>
          <w:rFonts w:ascii="宋体"/>
          <w:szCs w:val="21"/>
        </w:rPr>
      </w:pPr>
    </w:p>
    <w:p>
      <w:pPr>
        <w:spacing w:line="300" w:lineRule="exact"/>
        <w:jc w:val="center"/>
        <w:rPr>
          <w:rFonts w:ascii="宋体"/>
          <w:szCs w:val="21"/>
        </w:rPr>
      </w:pPr>
    </w:p>
    <w:p>
      <w:pPr>
        <w:spacing w:line="300" w:lineRule="exact"/>
        <w:jc w:val="center"/>
        <w:rPr>
          <w:rFonts w:ascii="宋体"/>
          <w:szCs w:val="21"/>
        </w:rPr>
      </w:pPr>
    </w:p>
    <w:p>
      <w:pPr>
        <w:spacing w:line="300" w:lineRule="exact"/>
        <w:jc w:val="center"/>
        <w:rPr>
          <w:rFonts w:ascii="宋体"/>
          <w:szCs w:val="21"/>
        </w:rPr>
      </w:pPr>
    </w:p>
    <w:p>
      <w:pPr>
        <w:spacing w:line="300" w:lineRule="exact"/>
        <w:jc w:val="center"/>
        <w:rPr>
          <w:rFonts w:ascii="宋体"/>
          <w:szCs w:val="21"/>
        </w:rPr>
      </w:pPr>
    </w:p>
    <w:p>
      <w:pPr>
        <w:spacing w:line="300" w:lineRule="exact"/>
        <w:jc w:val="center"/>
        <w:rPr>
          <w:rFonts w:ascii="宋体"/>
          <w:szCs w:val="21"/>
        </w:rPr>
      </w:pPr>
    </w:p>
    <w:p>
      <w:pPr>
        <w:spacing w:line="300" w:lineRule="exact"/>
        <w:jc w:val="center"/>
        <w:rPr>
          <w:rFonts w:ascii="宋体"/>
          <w:szCs w:val="21"/>
        </w:rPr>
      </w:pPr>
    </w:p>
    <w:p>
      <w:pPr>
        <w:spacing w:line="300" w:lineRule="exact"/>
        <w:jc w:val="center"/>
        <w:rPr>
          <w:rFonts w:ascii="宋体"/>
          <w:szCs w:val="21"/>
        </w:rPr>
      </w:pPr>
    </w:p>
    <w:p>
      <w:pPr>
        <w:spacing w:line="300" w:lineRule="exact"/>
        <w:jc w:val="center"/>
        <w:rPr>
          <w:rFonts w:ascii="宋体"/>
          <w:szCs w:val="21"/>
        </w:rPr>
      </w:pPr>
    </w:p>
    <w:p>
      <w:pPr>
        <w:spacing w:line="300" w:lineRule="exact"/>
        <w:jc w:val="center"/>
        <w:rPr>
          <w:rFonts w:ascii="宋体"/>
          <w:szCs w:val="21"/>
        </w:rPr>
      </w:pPr>
    </w:p>
    <w:p>
      <w:pPr>
        <w:spacing w:line="300" w:lineRule="exact"/>
        <w:jc w:val="center"/>
        <w:rPr>
          <w:rFonts w:ascii="宋体"/>
          <w:szCs w:val="21"/>
        </w:rPr>
      </w:pPr>
    </w:p>
    <w:p>
      <w:pPr>
        <w:spacing w:line="300" w:lineRule="exact"/>
        <w:jc w:val="center"/>
        <w:rPr>
          <w:rFonts w:ascii="宋体"/>
          <w:szCs w:val="21"/>
        </w:rPr>
      </w:pPr>
    </w:p>
    <w:p>
      <w:pPr>
        <w:spacing w:line="300" w:lineRule="exact"/>
        <w:jc w:val="center"/>
        <w:rPr>
          <w:rFonts w:ascii="宋体"/>
          <w:szCs w:val="21"/>
        </w:rPr>
      </w:pPr>
    </w:p>
    <w:p>
      <w:pPr>
        <w:spacing w:line="300" w:lineRule="exact"/>
        <w:jc w:val="center"/>
        <w:rPr>
          <w:rFonts w:ascii="宋体"/>
          <w:szCs w:val="21"/>
        </w:rPr>
      </w:pPr>
    </w:p>
    <w:p>
      <w:pPr>
        <w:spacing w:line="300" w:lineRule="exact"/>
        <w:jc w:val="center"/>
        <w:rPr>
          <w:rFonts w:ascii="宋体"/>
          <w:szCs w:val="21"/>
        </w:rPr>
      </w:pPr>
    </w:p>
    <w:p>
      <w:pPr>
        <w:spacing w:line="360" w:lineRule="auto"/>
        <w:rPr>
          <w:rFonts w:ascii="黑体" w:eastAsia="黑体"/>
          <w:sz w:val="28"/>
          <w:szCs w:val="28"/>
        </w:rPr>
      </w:pPr>
    </w:p>
    <w:p>
      <w:pPr>
        <w:spacing w:line="360" w:lineRule="auto"/>
        <w:jc w:val="center"/>
        <w:rPr>
          <w:rFonts w:hint="eastAsia" w:ascii="黑体" w:eastAsia="黑体"/>
          <w:sz w:val="28"/>
          <w:szCs w:val="28"/>
        </w:rPr>
      </w:pPr>
      <w:r>
        <w:rPr>
          <w:rFonts w:hint="eastAsia" w:ascii="黑体" w:eastAsia="黑体"/>
          <w:sz w:val="28"/>
          <w:szCs w:val="28"/>
        </w:rPr>
        <w:br w:type="page"/>
      </w:r>
    </w:p>
    <w:p>
      <w:pPr>
        <w:spacing w:line="360" w:lineRule="auto"/>
        <w:jc w:val="center"/>
      </w:pPr>
      <w:r>
        <w:rPr>
          <w:rFonts w:hint="eastAsia" w:ascii="黑体" w:eastAsia="黑体"/>
          <w:sz w:val="28"/>
          <w:szCs w:val="28"/>
        </w:rPr>
        <w:t>项目专用合同条款</w:t>
      </w:r>
    </w:p>
    <w:p>
      <w:pPr>
        <w:spacing w:line="380" w:lineRule="exact"/>
        <w:rPr>
          <w:rFonts w:hint="eastAsia" w:ascii="新宋体" w:hAnsi="新宋体" w:eastAsia="新宋体"/>
          <w:b/>
          <w:bCs/>
          <w:szCs w:val="21"/>
          <w:lang w:val="en-US" w:eastAsia="zh-CN"/>
        </w:rPr>
      </w:pPr>
      <w:r>
        <w:rPr>
          <w:rFonts w:hint="eastAsia" w:ascii="新宋体" w:hAnsi="新宋体" w:eastAsia="新宋体"/>
          <w:b/>
          <w:bCs/>
          <w:szCs w:val="21"/>
          <w:lang w:val="en-US" w:eastAsia="zh-CN"/>
        </w:rPr>
        <w:t xml:space="preserve">说明：本部分所列的项目专用合同条款是对“公路工程专用合同条款”中规定必须在 项目专用合同条款中明确的内容的集中，招标人编制的“项目专用合同条款” 不限于本部分所列内容。 </w:t>
      </w:r>
    </w:p>
    <w:p>
      <w:pPr>
        <w:spacing w:line="380" w:lineRule="exact"/>
        <w:rPr>
          <w:rFonts w:hint="eastAsia" w:ascii="新宋体" w:hAnsi="新宋体" w:eastAsia="新宋体"/>
          <w:szCs w:val="21"/>
          <w:lang w:val="en-US" w:eastAsia="zh-CN"/>
        </w:rPr>
      </w:pPr>
    </w:p>
    <w:p>
      <w:pPr>
        <w:spacing w:line="380" w:lineRule="exact"/>
        <w:rPr>
          <w:rFonts w:ascii="新宋体" w:hAnsi="新宋体" w:eastAsia="新宋体"/>
          <w:b/>
          <w:bCs/>
          <w:szCs w:val="21"/>
        </w:rPr>
      </w:pPr>
      <w:r>
        <w:rPr>
          <w:rFonts w:hint="eastAsia" w:ascii="新宋体" w:hAnsi="新宋体" w:eastAsia="新宋体"/>
          <w:b/>
          <w:bCs/>
          <w:szCs w:val="21"/>
          <w:lang w:val="en-US" w:eastAsia="zh-CN"/>
        </w:rPr>
        <w:t xml:space="preserve">4.1 </w:t>
      </w:r>
      <w:r>
        <w:rPr>
          <w:rFonts w:ascii="新宋体" w:hAnsi="新宋体" w:eastAsia="新宋体"/>
          <w:b/>
          <w:bCs/>
          <w:szCs w:val="21"/>
        </w:rPr>
        <w:t>承包人的一般义务</w:t>
      </w:r>
    </w:p>
    <w:p>
      <w:pPr>
        <w:spacing w:line="380" w:lineRule="exact"/>
        <w:rPr>
          <w:rFonts w:ascii="新宋体" w:hAnsi="新宋体" w:eastAsia="新宋体"/>
          <w:szCs w:val="21"/>
        </w:rPr>
      </w:pPr>
      <w:r>
        <w:rPr>
          <w:rFonts w:hint="eastAsia" w:ascii="新宋体" w:hAnsi="新宋体" w:eastAsia="新宋体"/>
          <w:szCs w:val="21"/>
          <w:lang w:val="en-US" w:eastAsia="zh-CN"/>
        </w:rPr>
        <w:t>4.1.10</w:t>
      </w:r>
      <w:r>
        <w:rPr>
          <w:rFonts w:ascii="新宋体" w:hAnsi="新宋体" w:eastAsia="新宋体"/>
          <w:szCs w:val="21"/>
        </w:rPr>
        <w:t>其他义务</w:t>
      </w:r>
    </w:p>
    <w:p>
      <w:pPr>
        <w:spacing w:line="380" w:lineRule="exact"/>
        <w:rPr>
          <w:rFonts w:ascii="新宋体" w:hAnsi="新宋体" w:eastAsia="新宋体"/>
          <w:szCs w:val="21"/>
        </w:rPr>
      </w:pPr>
      <w:r>
        <w:rPr>
          <w:rFonts w:hint="eastAsia" w:ascii="新宋体" w:hAnsi="新宋体" w:eastAsia="新宋体"/>
          <w:szCs w:val="21"/>
          <w:lang w:eastAsia="zh-CN"/>
        </w:rPr>
        <w:t>（</w:t>
      </w:r>
      <w:r>
        <w:rPr>
          <w:rFonts w:hint="eastAsia" w:ascii="新宋体" w:hAnsi="新宋体" w:eastAsia="新宋体"/>
          <w:szCs w:val="21"/>
          <w:lang w:val="en-US" w:eastAsia="zh-CN"/>
        </w:rPr>
        <w:t>4</w:t>
      </w:r>
      <w:r>
        <w:rPr>
          <w:rFonts w:hint="eastAsia" w:ascii="新宋体" w:hAnsi="新宋体" w:eastAsia="新宋体"/>
          <w:szCs w:val="21"/>
          <w:lang w:eastAsia="zh-CN"/>
        </w:rPr>
        <w:t>）</w:t>
      </w:r>
      <w:r>
        <w:rPr>
          <w:rFonts w:ascii="新宋体" w:hAnsi="新宋体" w:eastAsia="新宋体"/>
          <w:szCs w:val="21"/>
        </w:rPr>
        <w:t>承包人应履行的其他</w:t>
      </w:r>
      <w:r>
        <w:rPr>
          <w:rFonts w:ascii="新宋体" w:hAnsi="新宋体" w:eastAsia="新宋体"/>
          <w:szCs w:val="21"/>
          <w:lang w:val="zh-CN"/>
        </w:rPr>
        <w:t>义务：</w:t>
      </w:r>
      <w:r>
        <w:rPr>
          <w:rFonts w:hint="eastAsia" w:ascii="新宋体" w:hAnsi="新宋体" w:eastAsia="新宋体"/>
          <w:szCs w:val="21"/>
          <w:u w:val="single"/>
          <w:lang w:val="en-US" w:eastAsia="zh-CN"/>
        </w:rPr>
        <w:t>/</w:t>
      </w:r>
    </w:p>
    <w:p>
      <w:pPr>
        <w:spacing w:line="380" w:lineRule="exact"/>
        <w:rPr>
          <w:rFonts w:ascii="新宋体" w:hAnsi="新宋体" w:eastAsia="新宋体"/>
          <w:b/>
          <w:bCs/>
          <w:szCs w:val="21"/>
        </w:rPr>
      </w:pPr>
      <w:r>
        <w:rPr>
          <w:rFonts w:ascii="新宋体" w:hAnsi="新宋体" w:eastAsia="新宋体"/>
          <w:b/>
          <w:bCs/>
          <w:szCs w:val="21"/>
        </w:rPr>
        <w:t>4.11</w:t>
      </w:r>
      <w:r>
        <w:rPr>
          <w:rFonts w:hint="eastAsia" w:ascii="新宋体" w:hAnsi="新宋体" w:eastAsia="新宋体"/>
          <w:b/>
          <w:bCs/>
          <w:szCs w:val="21"/>
          <w:lang w:val="en-US" w:eastAsia="zh-CN"/>
        </w:rPr>
        <w:t xml:space="preserve"> </w:t>
      </w:r>
      <w:r>
        <w:rPr>
          <w:rFonts w:ascii="新宋体" w:hAnsi="新宋体" w:eastAsia="新宋体"/>
          <w:b/>
          <w:bCs/>
          <w:szCs w:val="21"/>
        </w:rPr>
        <w:t>不利物质条件</w:t>
      </w:r>
    </w:p>
    <w:p>
      <w:pPr>
        <w:spacing w:line="380" w:lineRule="exact"/>
        <w:rPr>
          <w:rFonts w:ascii="新宋体" w:hAnsi="新宋体" w:eastAsia="新宋体"/>
          <w:szCs w:val="21"/>
        </w:rPr>
      </w:pPr>
      <w:r>
        <w:rPr>
          <w:rFonts w:hint="eastAsia" w:ascii="新宋体" w:hAnsi="新宋体" w:eastAsia="新宋体"/>
          <w:szCs w:val="21"/>
          <w:lang w:val="en-US" w:eastAsia="zh-CN"/>
        </w:rPr>
        <w:t xml:space="preserve">  </w:t>
      </w:r>
      <w:r>
        <w:rPr>
          <w:rFonts w:ascii="新宋体" w:hAnsi="新宋体" w:eastAsia="新宋体"/>
          <w:szCs w:val="21"/>
        </w:rPr>
        <w:t>4.11.1不利物质条件的范围：</w:t>
      </w:r>
      <w:r>
        <w:rPr>
          <w:rFonts w:hint="eastAsia" w:ascii="新宋体" w:hAnsi="新宋体" w:eastAsia="新宋体"/>
          <w:szCs w:val="21"/>
          <w:u w:val="single"/>
          <w:lang w:val="en-US" w:eastAsia="zh-CN"/>
        </w:rPr>
        <w:t>/</w:t>
      </w:r>
    </w:p>
    <w:p>
      <w:pPr>
        <w:spacing w:line="380" w:lineRule="exact"/>
        <w:rPr>
          <w:rFonts w:hint="eastAsia" w:ascii="新宋体" w:hAnsi="新宋体" w:eastAsia="新宋体"/>
          <w:b/>
          <w:bCs/>
          <w:szCs w:val="21"/>
          <w:lang w:val="en-US" w:eastAsia="zh-CN"/>
        </w:rPr>
      </w:pPr>
      <w:r>
        <w:rPr>
          <w:rFonts w:hint="eastAsia" w:ascii="新宋体" w:hAnsi="新宋体" w:eastAsia="新宋体"/>
          <w:b/>
          <w:bCs/>
          <w:szCs w:val="21"/>
          <w:lang w:val="en-US" w:eastAsia="zh-CN"/>
        </w:rPr>
        <w:t>10.1 合同进度计划</w:t>
      </w:r>
    </w:p>
    <w:p>
      <w:pPr>
        <w:spacing w:line="380" w:lineRule="exact"/>
        <w:ind w:firstLine="420" w:firstLineChars="0"/>
        <w:rPr>
          <w:rFonts w:hint="eastAsia" w:ascii="新宋体" w:hAnsi="新宋体" w:eastAsia="新宋体"/>
          <w:szCs w:val="21"/>
          <w:u w:val="single"/>
        </w:rPr>
      </w:pPr>
      <w:r>
        <w:rPr>
          <w:rFonts w:ascii="新宋体" w:hAnsi="新宋体" w:eastAsia="新宋体"/>
          <w:szCs w:val="21"/>
        </w:rPr>
        <w:t>承包人编制施工方案的内容：</w:t>
      </w:r>
      <w:r>
        <w:rPr>
          <w:rFonts w:hint="eastAsia" w:ascii="新宋体" w:hAnsi="新宋体" w:eastAsia="新宋体"/>
          <w:szCs w:val="21"/>
          <w:u w:val="single"/>
        </w:rPr>
        <w:t>分部分项施工组织布置及规划、工期保证体系及保证措施、工程质量管理体系及保证措施、安全生产管理体系及保证措施、事故应急预案。</w:t>
      </w:r>
    </w:p>
    <w:p>
      <w:pPr>
        <w:spacing w:line="380" w:lineRule="exact"/>
        <w:rPr>
          <w:rFonts w:ascii="新宋体" w:hAnsi="新宋体" w:eastAsia="新宋体"/>
          <w:b/>
          <w:bCs/>
          <w:szCs w:val="21"/>
        </w:rPr>
      </w:pPr>
      <w:r>
        <w:rPr>
          <w:rFonts w:hint="eastAsia" w:ascii="新宋体" w:hAnsi="新宋体" w:eastAsia="新宋体"/>
          <w:b/>
          <w:bCs/>
          <w:szCs w:val="21"/>
          <w:lang w:val="en-US" w:eastAsia="zh-CN"/>
        </w:rPr>
        <w:t xml:space="preserve">11.4 </w:t>
      </w:r>
      <w:r>
        <w:rPr>
          <w:rFonts w:ascii="新宋体" w:hAnsi="新宋体" w:eastAsia="新宋体"/>
          <w:b/>
          <w:bCs/>
          <w:szCs w:val="21"/>
        </w:rPr>
        <w:t>异常恶劣的气候条件</w:t>
      </w:r>
    </w:p>
    <w:p>
      <w:pPr>
        <w:spacing w:line="380" w:lineRule="exact"/>
        <w:ind w:firstLine="420" w:firstLineChars="0"/>
        <w:rPr>
          <w:rFonts w:ascii="新宋体" w:hAnsi="新宋体" w:eastAsia="新宋体"/>
          <w:szCs w:val="21"/>
          <w:u w:val="single"/>
        </w:rPr>
      </w:pPr>
      <w:r>
        <w:rPr>
          <w:rFonts w:ascii="新宋体" w:hAnsi="新宋体" w:eastAsia="新宋体"/>
          <w:szCs w:val="21"/>
        </w:rPr>
        <w:t>异常恶劣的气候条件的范围：</w:t>
      </w:r>
      <w:r>
        <w:rPr>
          <w:rFonts w:hint="eastAsia" w:ascii="新宋体" w:hAnsi="新宋体" w:eastAsia="新宋体"/>
          <w:szCs w:val="21"/>
          <w:u w:val="single"/>
          <w:lang w:val="zh-TW"/>
        </w:rPr>
        <w:t xml:space="preserve"> 3小时内降雨量将达50毫米以上,或者已达50毫米以上且降雨可能持续。</w:t>
      </w:r>
    </w:p>
    <w:p>
      <w:pPr>
        <w:spacing w:line="380" w:lineRule="exact"/>
        <w:rPr>
          <w:rFonts w:ascii="新宋体" w:hAnsi="新宋体" w:eastAsia="新宋体"/>
          <w:b/>
          <w:bCs/>
          <w:szCs w:val="21"/>
        </w:rPr>
      </w:pPr>
      <w:r>
        <w:rPr>
          <w:rFonts w:hint="eastAsia" w:ascii="新宋体" w:hAnsi="新宋体" w:eastAsia="新宋体"/>
          <w:b/>
          <w:bCs/>
          <w:szCs w:val="21"/>
          <w:lang w:val="en-US" w:eastAsia="zh-CN"/>
        </w:rPr>
        <w:t xml:space="preserve">12.1 </w:t>
      </w:r>
      <w:r>
        <w:rPr>
          <w:rFonts w:ascii="新宋体" w:hAnsi="新宋体" w:eastAsia="新宋体"/>
          <w:b/>
          <w:bCs/>
          <w:szCs w:val="21"/>
        </w:rPr>
        <w:t>承包人暂停施工的责任</w:t>
      </w:r>
    </w:p>
    <w:p>
      <w:pPr>
        <w:spacing w:line="380" w:lineRule="exact"/>
        <w:rPr>
          <w:rFonts w:ascii="新宋体" w:hAnsi="新宋体" w:eastAsia="新宋体"/>
          <w:szCs w:val="21"/>
        </w:rPr>
      </w:pPr>
      <w:r>
        <w:rPr>
          <w:rFonts w:hint="eastAsia" w:ascii="新宋体" w:hAnsi="新宋体" w:eastAsia="新宋体"/>
          <w:szCs w:val="21"/>
          <w:lang w:val="en-US" w:eastAsia="zh-CN"/>
        </w:rPr>
        <w:t xml:space="preserve">  12.1 </w:t>
      </w:r>
      <w:r>
        <w:rPr>
          <w:rFonts w:ascii="新宋体" w:hAnsi="新宋体" w:eastAsia="新宋体"/>
          <w:szCs w:val="21"/>
        </w:rPr>
        <w:t>(6)由承包人承担的其他暂停</w:t>
      </w:r>
      <w:r>
        <w:rPr>
          <w:rFonts w:ascii="新宋体" w:hAnsi="新宋体" w:eastAsia="新宋体"/>
          <w:szCs w:val="21"/>
          <w:lang w:val="zh-CN"/>
        </w:rPr>
        <w:t>施工：</w:t>
      </w:r>
      <w:r>
        <w:rPr>
          <w:rFonts w:hint="eastAsia" w:ascii="新宋体" w:hAnsi="新宋体" w:eastAsia="新宋体"/>
          <w:szCs w:val="21"/>
          <w:u w:val="single"/>
          <w:lang w:val="en-US" w:eastAsia="zh-CN"/>
        </w:rPr>
        <w:t>按相关规定执行</w:t>
      </w:r>
    </w:p>
    <w:p>
      <w:pPr>
        <w:spacing w:line="380" w:lineRule="exact"/>
        <w:rPr>
          <w:rFonts w:hint="eastAsia" w:ascii="新宋体" w:hAnsi="新宋体" w:eastAsia="新宋体"/>
          <w:b/>
          <w:bCs/>
          <w:szCs w:val="21"/>
          <w:lang w:val="en-US" w:eastAsia="zh-CN"/>
        </w:rPr>
      </w:pPr>
      <w:r>
        <w:rPr>
          <w:rFonts w:hint="eastAsia" w:ascii="新宋体" w:hAnsi="新宋体" w:eastAsia="新宋体"/>
          <w:b/>
          <w:bCs/>
          <w:szCs w:val="21"/>
          <w:lang w:val="en-US" w:eastAsia="zh-CN"/>
        </w:rPr>
        <w:t>17.1 计量</w:t>
      </w:r>
    </w:p>
    <w:p>
      <w:pPr>
        <w:spacing w:line="380" w:lineRule="exact"/>
        <w:rPr>
          <w:rFonts w:hint="eastAsia" w:ascii="新宋体" w:hAnsi="新宋体" w:eastAsia="新宋体"/>
          <w:szCs w:val="21"/>
          <w:lang w:val="en-US" w:eastAsia="zh-CN"/>
        </w:rPr>
      </w:pPr>
      <w:r>
        <w:rPr>
          <w:rFonts w:hint="eastAsia" w:ascii="新宋体" w:hAnsi="新宋体" w:eastAsia="新宋体"/>
          <w:szCs w:val="21"/>
          <w:lang w:val="en-US" w:eastAsia="zh-CN"/>
        </w:rPr>
        <w:t xml:space="preserve">  </w:t>
      </w:r>
      <w:r>
        <w:rPr>
          <w:rFonts w:ascii="新宋体" w:hAnsi="新宋体" w:eastAsia="新宋体"/>
          <w:szCs w:val="21"/>
        </w:rPr>
        <w:t>17.1.5 本项目工程量清单中总额价子目的支付原则和支付进度：</w:t>
      </w:r>
      <w:r>
        <w:rPr>
          <w:rFonts w:hint="eastAsia" w:ascii="新宋体" w:hAnsi="新宋体" w:eastAsia="新宋体"/>
          <w:szCs w:val="21"/>
          <w:u w:val="single"/>
          <w:lang w:eastAsia="zh-CN"/>
        </w:rPr>
        <w:t>按合同约定</w:t>
      </w:r>
    </w:p>
    <w:p>
      <w:pPr>
        <w:spacing w:line="380" w:lineRule="exact"/>
        <w:rPr>
          <w:rFonts w:ascii="新宋体" w:hAnsi="新宋体" w:eastAsia="新宋体"/>
          <w:b/>
          <w:bCs/>
          <w:szCs w:val="21"/>
        </w:rPr>
      </w:pPr>
      <w:r>
        <w:rPr>
          <w:rFonts w:hint="eastAsia" w:ascii="新宋体" w:hAnsi="新宋体" w:eastAsia="新宋体"/>
          <w:b/>
          <w:bCs/>
          <w:szCs w:val="21"/>
          <w:lang w:val="en-US" w:eastAsia="zh-CN"/>
        </w:rPr>
        <w:t>17.3</w:t>
      </w:r>
      <w:r>
        <w:rPr>
          <w:rFonts w:ascii="新宋体" w:hAnsi="新宋体" w:eastAsia="新宋体"/>
          <w:b/>
          <w:bCs/>
          <w:szCs w:val="21"/>
        </w:rPr>
        <w:t>工程进度付款</w:t>
      </w:r>
    </w:p>
    <w:p>
      <w:pPr>
        <w:spacing w:line="380" w:lineRule="exact"/>
        <w:rPr>
          <w:rFonts w:ascii="新宋体" w:hAnsi="新宋体" w:eastAsia="新宋体"/>
          <w:szCs w:val="21"/>
        </w:rPr>
      </w:pPr>
      <w:r>
        <w:rPr>
          <w:rFonts w:hint="eastAsia" w:ascii="新宋体" w:hAnsi="新宋体" w:eastAsia="新宋体"/>
          <w:szCs w:val="21"/>
          <w:lang w:val="en-US" w:eastAsia="zh-CN"/>
        </w:rPr>
        <w:t xml:space="preserve">  </w:t>
      </w:r>
      <w:r>
        <w:rPr>
          <w:rFonts w:ascii="新宋体" w:hAnsi="新宋体" w:eastAsia="新宋体"/>
          <w:szCs w:val="21"/>
        </w:rPr>
        <w:t>17.3.5农民工工资保证金的缴存</w:t>
      </w:r>
      <w:r>
        <w:rPr>
          <w:rFonts w:ascii="新宋体" w:hAnsi="新宋体" w:eastAsia="新宋体"/>
          <w:szCs w:val="21"/>
          <w:lang w:val="zh-CN"/>
        </w:rPr>
        <w:t>时间：</w:t>
      </w:r>
      <w:r>
        <w:rPr>
          <w:rFonts w:hint="eastAsia" w:ascii="新宋体" w:hAnsi="新宋体" w:eastAsia="新宋体"/>
          <w:szCs w:val="21"/>
          <w:u w:val="single"/>
          <w:lang w:val="en-US" w:eastAsia="zh-CN"/>
        </w:rPr>
        <w:t>按相关规定执行</w:t>
      </w:r>
    </w:p>
    <w:p>
      <w:pPr>
        <w:spacing w:line="380" w:lineRule="exact"/>
        <w:rPr>
          <w:rFonts w:ascii="新宋体" w:hAnsi="新宋体" w:eastAsia="新宋体"/>
          <w:szCs w:val="21"/>
        </w:rPr>
      </w:pPr>
      <w:r>
        <w:rPr>
          <w:rFonts w:hint="eastAsia" w:ascii="新宋体" w:hAnsi="新宋体" w:eastAsia="新宋体"/>
          <w:szCs w:val="21"/>
          <w:lang w:val="en-US" w:eastAsia="zh-CN"/>
        </w:rPr>
        <w:t xml:space="preserve">  </w:t>
      </w:r>
      <w:r>
        <w:rPr>
          <w:rFonts w:ascii="新宋体" w:hAnsi="新宋体" w:eastAsia="新宋体"/>
          <w:szCs w:val="21"/>
        </w:rPr>
        <w:t>农民工工资保证金的缴存</w:t>
      </w:r>
      <w:r>
        <w:rPr>
          <w:rFonts w:ascii="新宋体" w:hAnsi="新宋体" w:eastAsia="新宋体"/>
          <w:szCs w:val="21"/>
          <w:lang w:val="zh-CN"/>
        </w:rPr>
        <w:t>金额：</w:t>
      </w:r>
      <w:r>
        <w:rPr>
          <w:rFonts w:hint="eastAsia" w:ascii="新宋体" w:hAnsi="新宋体" w:eastAsia="新宋体"/>
          <w:szCs w:val="21"/>
          <w:u w:val="single"/>
          <w:lang w:val="en-US" w:eastAsia="zh-CN"/>
        </w:rPr>
        <w:t>按相关规定执行</w:t>
      </w:r>
    </w:p>
    <w:p>
      <w:pPr>
        <w:spacing w:line="380" w:lineRule="exact"/>
        <w:rPr>
          <w:rFonts w:ascii="新宋体" w:hAnsi="新宋体" w:eastAsia="新宋体"/>
          <w:szCs w:val="21"/>
        </w:rPr>
      </w:pPr>
      <w:r>
        <w:rPr>
          <w:rFonts w:hint="eastAsia" w:ascii="新宋体" w:hAnsi="新宋体" w:eastAsia="新宋体"/>
          <w:szCs w:val="21"/>
          <w:lang w:val="en-US" w:eastAsia="zh-CN"/>
        </w:rPr>
        <w:t xml:space="preserve">  </w:t>
      </w:r>
      <w:r>
        <w:rPr>
          <w:rFonts w:ascii="新宋体" w:hAnsi="新宋体" w:eastAsia="新宋体"/>
          <w:szCs w:val="21"/>
        </w:rPr>
        <w:t>农民工工资保证金的扣留</w:t>
      </w:r>
      <w:r>
        <w:rPr>
          <w:rFonts w:ascii="新宋体" w:hAnsi="新宋体" w:eastAsia="新宋体"/>
          <w:szCs w:val="21"/>
          <w:lang w:val="zh-CN"/>
        </w:rPr>
        <w:t>条件：</w:t>
      </w:r>
      <w:r>
        <w:rPr>
          <w:rFonts w:hint="eastAsia" w:ascii="新宋体" w:hAnsi="新宋体" w:eastAsia="新宋体"/>
          <w:szCs w:val="21"/>
          <w:u w:val="single"/>
          <w:lang w:val="en-US" w:eastAsia="zh-CN"/>
        </w:rPr>
        <w:t>按相关规定执行</w:t>
      </w:r>
    </w:p>
    <w:p>
      <w:pPr>
        <w:spacing w:line="380" w:lineRule="exact"/>
        <w:rPr>
          <w:rFonts w:ascii="新宋体" w:hAnsi="新宋体" w:eastAsia="新宋体"/>
          <w:szCs w:val="21"/>
        </w:rPr>
      </w:pPr>
      <w:r>
        <w:rPr>
          <w:rFonts w:hint="eastAsia" w:ascii="新宋体" w:hAnsi="新宋体" w:eastAsia="新宋体"/>
          <w:szCs w:val="21"/>
          <w:lang w:val="en-US" w:eastAsia="zh-CN"/>
        </w:rPr>
        <w:t xml:space="preserve">  </w:t>
      </w:r>
      <w:r>
        <w:rPr>
          <w:rFonts w:ascii="新宋体" w:hAnsi="新宋体" w:eastAsia="新宋体"/>
          <w:szCs w:val="21"/>
        </w:rPr>
        <w:t>农民工工资保证金的返还</w:t>
      </w:r>
      <w:r>
        <w:rPr>
          <w:rFonts w:ascii="新宋体" w:hAnsi="新宋体" w:eastAsia="新宋体"/>
          <w:szCs w:val="21"/>
          <w:lang w:val="zh-CN"/>
        </w:rPr>
        <w:t>时间：</w:t>
      </w:r>
      <w:r>
        <w:rPr>
          <w:rFonts w:hint="eastAsia" w:ascii="新宋体" w:hAnsi="新宋体" w:eastAsia="新宋体"/>
          <w:szCs w:val="21"/>
          <w:u w:val="single"/>
          <w:lang w:val="en-US" w:eastAsia="zh-CN"/>
        </w:rPr>
        <w:t>按相关规定执行</w:t>
      </w:r>
    </w:p>
    <w:p>
      <w:pPr>
        <w:spacing w:line="380" w:lineRule="exact"/>
        <w:rPr>
          <w:rFonts w:ascii="新宋体" w:hAnsi="新宋体" w:eastAsia="新宋体"/>
          <w:b/>
          <w:bCs/>
          <w:szCs w:val="21"/>
        </w:rPr>
      </w:pPr>
      <w:r>
        <w:rPr>
          <w:rFonts w:hint="eastAsia" w:ascii="新宋体" w:hAnsi="新宋体" w:eastAsia="新宋体"/>
          <w:b/>
          <w:bCs/>
          <w:szCs w:val="21"/>
          <w:lang w:val="en-US" w:eastAsia="zh-CN"/>
        </w:rPr>
        <w:t xml:space="preserve">21.1 </w:t>
      </w:r>
      <w:r>
        <w:rPr>
          <w:rFonts w:ascii="新宋体" w:hAnsi="新宋体" w:eastAsia="新宋体"/>
          <w:b/>
          <w:bCs/>
          <w:szCs w:val="21"/>
        </w:rPr>
        <w:t>不可抗力的确认</w:t>
      </w:r>
    </w:p>
    <w:p>
      <w:pPr>
        <w:spacing w:line="380" w:lineRule="exact"/>
        <w:rPr>
          <w:rFonts w:ascii="新宋体" w:hAnsi="新宋体" w:eastAsia="新宋体"/>
          <w:szCs w:val="21"/>
        </w:rPr>
      </w:pPr>
      <w:r>
        <w:rPr>
          <w:rFonts w:hint="eastAsia" w:ascii="新宋体" w:hAnsi="新宋体" w:eastAsia="新宋体"/>
          <w:szCs w:val="21"/>
          <w:lang w:val="en-US" w:eastAsia="zh-CN"/>
        </w:rPr>
        <w:t xml:space="preserve">  21.1.1 </w:t>
      </w:r>
      <w:r>
        <w:rPr>
          <w:rFonts w:ascii="新宋体" w:hAnsi="新宋体" w:eastAsia="新宋体"/>
          <w:szCs w:val="21"/>
        </w:rPr>
        <w:t>(6)不可抗力的其他情形：</w:t>
      </w:r>
      <w:r>
        <w:rPr>
          <w:rFonts w:hint="eastAsia" w:ascii="新宋体" w:hAnsi="新宋体" w:eastAsia="新宋体"/>
          <w:szCs w:val="21"/>
          <w:u w:val="single"/>
          <w:lang w:val="en-US" w:eastAsia="zh-CN"/>
        </w:rPr>
        <w:t>/</w:t>
      </w:r>
    </w:p>
    <w:p>
      <w:pPr>
        <w:spacing w:line="380" w:lineRule="exact"/>
        <w:rPr>
          <w:rFonts w:ascii="新宋体" w:hAnsi="新宋体" w:eastAsia="新宋体"/>
          <w:szCs w:val="21"/>
        </w:rPr>
      </w:pPr>
      <w:r>
        <w:rPr>
          <w:rFonts w:ascii="新宋体" w:hAnsi="新宋体" w:eastAsia="新宋体"/>
          <w:b/>
          <w:bCs/>
          <w:szCs w:val="21"/>
        </w:rPr>
        <w:t>22.1承包人违约</w:t>
      </w:r>
    </w:p>
    <w:p>
      <w:pPr>
        <w:spacing w:line="380" w:lineRule="exact"/>
        <w:rPr>
          <w:rFonts w:ascii="新宋体" w:hAnsi="新宋体" w:eastAsia="新宋体"/>
          <w:szCs w:val="21"/>
        </w:rPr>
      </w:pPr>
      <w:r>
        <w:rPr>
          <w:rFonts w:hint="eastAsia" w:ascii="新宋体" w:hAnsi="新宋体" w:eastAsia="新宋体"/>
          <w:szCs w:val="21"/>
          <w:lang w:val="en-US" w:eastAsia="zh-CN"/>
        </w:rPr>
        <w:t xml:space="preserve">  </w:t>
      </w:r>
      <w:r>
        <w:rPr>
          <w:rFonts w:ascii="新宋体" w:hAnsi="新宋体" w:eastAsia="新宋体"/>
          <w:szCs w:val="21"/>
        </w:rPr>
        <w:t>22.1.2当承包人发生第22.1.1项约定的违约情况时，发包人有权向承包人课以违约金，具体约定如下：</w:t>
      </w:r>
      <w:r>
        <w:rPr>
          <w:rFonts w:hint="eastAsia" w:ascii="新宋体" w:hAnsi="新宋体" w:eastAsia="新宋体"/>
          <w:szCs w:val="21"/>
          <w:u w:val="single"/>
          <w:lang w:val="zh-TW"/>
        </w:rPr>
        <w:t>拟投入本项目的项目经理、总工程师没有按时进场，或进场后，未经批准又离开工地，发包人将按1000元/人·天处以违约金；其他工地主要人员没有按时进场，或进场后，未经批准又离开工地，发包人将按600元/人·天处以违约金，直至按投标文件承诺人员进场为止；如拟投入本项目的项目经理、总工程师、主要人员未经批准更换的，合同中止并将中标人违约行为汇报上级行政主管部门。</w:t>
      </w:r>
    </w:p>
    <w:p>
      <w:pPr>
        <w:spacing w:line="380" w:lineRule="exact"/>
        <w:rPr>
          <w:rFonts w:ascii="新宋体" w:hAnsi="新宋体" w:eastAsia="新宋体"/>
          <w:b/>
          <w:bCs/>
          <w:szCs w:val="21"/>
        </w:rPr>
      </w:pPr>
      <w:r>
        <w:rPr>
          <w:rFonts w:ascii="新宋体" w:hAnsi="新宋体" w:eastAsia="新宋体"/>
          <w:b/>
          <w:bCs/>
          <w:szCs w:val="21"/>
        </w:rPr>
        <w:t>22.2发包人违约</w:t>
      </w:r>
    </w:p>
    <w:p>
      <w:pPr>
        <w:spacing w:line="380" w:lineRule="exact"/>
        <w:rPr>
          <w:rFonts w:ascii="新宋体" w:hAnsi="新宋体" w:eastAsia="新宋体"/>
          <w:szCs w:val="21"/>
          <w:lang w:val="zh-TW"/>
        </w:rPr>
      </w:pPr>
      <w:r>
        <w:rPr>
          <w:rFonts w:hint="eastAsia" w:ascii="新宋体" w:hAnsi="新宋体" w:eastAsia="新宋体"/>
          <w:szCs w:val="21"/>
          <w:lang w:val="en-US" w:eastAsia="zh-CN"/>
        </w:rPr>
        <w:t xml:space="preserve">  </w:t>
      </w:r>
      <w:r>
        <w:rPr>
          <w:rFonts w:ascii="新宋体" w:hAnsi="新宋体" w:eastAsia="新宋体"/>
          <w:szCs w:val="21"/>
        </w:rPr>
        <w:t>22.2.2发包人无正当理由不按时返还履约保证金、质量保证金或农民工工资保证金的，发包人应向承包人支付的违约金</w:t>
      </w:r>
      <w:r>
        <w:rPr>
          <w:rFonts w:ascii="新宋体" w:hAnsi="新宋体" w:eastAsia="新宋体"/>
          <w:szCs w:val="21"/>
          <w:lang w:val="zh-CN"/>
        </w:rPr>
        <w:t>如下：</w:t>
      </w:r>
      <w:r>
        <w:rPr>
          <w:rFonts w:hint="eastAsia" w:ascii="新宋体" w:hAnsi="新宋体" w:eastAsia="新宋体"/>
          <w:szCs w:val="21"/>
          <w:u w:val="single"/>
          <w:lang w:val="en-US" w:eastAsia="zh-CN"/>
        </w:rPr>
        <w:t>按相关规定执行</w:t>
      </w:r>
    </w:p>
    <w:p>
      <w:pPr>
        <w:spacing w:line="300" w:lineRule="exact"/>
        <w:rPr>
          <w:rFonts w:hint="eastAsia" w:ascii="黑体" w:eastAsia="黑体"/>
          <w:sz w:val="28"/>
          <w:szCs w:val="28"/>
          <w:lang w:val="en-US" w:eastAsia="zh-CN"/>
        </w:rPr>
      </w:pPr>
      <w:r>
        <w:rPr>
          <w:rFonts w:hint="eastAsia" w:ascii="黑体" w:eastAsia="黑体"/>
          <w:sz w:val="28"/>
          <w:szCs w:val="28"/>
          <w:lang w:val="en-US" w:eastAsia="zh-CN"/>
        </w:rPr>
        <w:t>......</w:t>
      </w:r>
    </w:p>
    <w:p>
      <w:pPr>
        <w:spacing w:line="300" w:lineRule="exact"/>
        <w:rPr>
          <w:rFonts w:ascii="黑体" w:eastAsia="黑体"/>
          <w:sz w:val="28"/>
          <w:szCs w:val="28"/>
        </w:rPr>
      </w:pPr>
    </w:p>
    <w:p>
      <w:pPr>
        <w:spacing w:line="300" w:lineRule="exact"/>
        <w:rPr>
          <w:rFonts w:ascii="黑体" w:eastAsia="黑体"/>
          <w:sz w:val="28"/>
          <w:szCs w:val="28"/>
        </w:rPr>
      </w:pPr>
    </w:p>
    <w:p>
      <w:pPr>
        <w:spacing w:line="300" w:lineRule="exact"/>
        <w:jc w:val="center"/>
        <w:rPr>
          <w:rFonts w:ascii="黑体" w:eastAsia="黑体"/>
          <w:sz w:val="28"/>
          <w:szCs w:val="28"/>
        </w:rPr>
      </w:pPr>
    </w:p>
    <w:p>
      <w:pPr>
        <w:spacing w:line="300" w:lineRule="exact"/>
        <w:jc w:val="center"/>
        <w:rPr>
          <w:rFonts w:ascii="黑体" w:eastAsia="黑体"/>
          <w:sz w:val="28"/>
          <w:szCs w:val="28"/>
        </w:rPr>
      </w:pPr>
    </w:p>
    <w:p>
      <w:pPr>
        <w:spacing w:line="300" w:lineRule="exact"/>
        <w:jc w:val="center"/>
        <w:rPr>
          <w:rFonts w:ascii="黑体" w:eastAsia="黑体"/>
          <w:sz w:val="28"/>
          <w:szCs w:val="28"/>
        </w:rPr>
      </w:pPr>
    </w:p>
    <w:p>
      <w:pPr>
        <w:spacing w:line="300" w:lineRule="exact"/>
        <w:jc w:val="center"/>
        <w:rPr>
          <w:rFonts w:ascii="黑体" w:eastAsia="黑体"/>
          <w:sz w:val="28"/>
          <w:szCs w:val="28"/>
        </w:rPr>
      </w:pPr>
    </w:p>
    <w:p>
      <w:pPr>
        <w:spacing w:line="300" w:lineRule="exact"/>
        <w:jc w:val="center"/>
        <w:rPr>
          <w:rFonts w:ascii="黑体" w:eastAsia="黑体"/>
          <w:sz w:val="28"/>
          <w:szCs w:val="28"/>
        </w:rPr>
      </w:pPr>
    </w:p>
    <w:p>
      <w:pPr>
        <w:spacing w:line="300" w:lineRule="exact"/>
        <w:rPr>
          <w:rFonts w:ascii="黑体" w:eastAsia="黑体"/>
          <w:sz w:val="28"/>
          <w:szCs w:val="28"/>
        </w:rPr>
      </w:pPr>
    </w:p>
    <w:p>
      <w:pPr>
        <w:spacing w:line="440" w:lineRule="exact"/>
        <w:jc w:val="center"/>
        <w:rPr>
          <w:rFonts w:hint="eastAsia" w:ascii="黑体" w:eastAsia="黑体"/>
          <w:sz w:val="32"/>
          <w:szCs w:val="32"/>
        </w:rPr>
      </w:pPr>
      <w:r>
        <w:rPr>
          <w:rFonts w:hint="eastAsia" w:ascii="黑体" w:eastAsia="黑体"/>
          <w:sz w:val="32"/>
          <w:szCs w:val="32"/>
        </w:rPr>
        <w:t>第三节   合同附件格式</w:t>
      </w:r>
    </w:p>
    <w:p>
      <w:pPr>
        <w:spacing w:line="300" w:lineRule="exact"/>
        <w:rPr>
          <w:rFonts w:ascii="黑体" w:eastAsia="黑体"/>
          <w:sz w:val="28"/>
          <w:szCs w:val="28"/>
        </w:rPr>
      </w:pPr>
    </w:p>
    <w:p>
      <w:pPr>
        <w:spacing w:line="300" w:lineRule="exact"/>
        <w:rPr>
          <w:rFonts w:ascii="黑体" w:eastAsia="黑体"/>
          <w:sz w:val="28"/>
          <w:szCs w:val="28"/>
        </w:rPr>
      </w:pPr>
    </w:p>
    <w:p>
      <w:pPr>
        <w:spacing w:line="400" w:lineRule="exact"/>
        <w:jc w:val="center"/>
        <w:rPr>
          <w:rFonts w:ascii="黑体" w:eastAsia="黑体"/>
          <w:sz w:val="24"/>
        </w:rPr>
      </w:pPr>
    </w:p>
    <w:p>
      <w:pPr>
        <w:spacing w:line="400" w:lineRule="exact"/>
        <w:ind w:firstLine="3220" w:firstLineChars="1150"/>
        <w:rPr>
          <w:rFonts w:ascii="黑体" w:eastAsia="黑体"/>
          <w:sz w:val="28"/>
          <w:szCs w:val="28"/>
        </w:rPr>
      </w:pPr>
      <w:r>
        <w:rPr>
          <w:rFonts w:hint="eastAsia" w:ascii="黑体" w:eastAsia="黑体"/>
          <w:sz w:val="28"/>
          <w:szCs w:val="28"/>
        </w:rPr>
        <w:t>附件一</w:t>
      </w:r>
      <w:r>
        <w:rPr>
          <w:rFonts w:ascii="黑体" w:eastAsia="黑体"/>
          <w:sz w:val="28"/>
          <w:szCs w:val="28"/>
        </w:rPr>
        <w:t xml:space="preserve">  </w:t>
      </w:r>
      <w:r>
        <w:rPr>
          <w:rFonts w:hint="eastAsia" w:ascii="黑体" w:eastAsia="黑体"/>
          <w:sz w:val="28"/>
          <w:szCs w:val="28"/>
        </w:rPr>
        <w:t>合同协议书</w:t>
      </w:r>
    </w:p>
    <w:p>
      <w:pPr>
        <w:spacing w:line="440" w:lineRule="exact"/>
        <w:jc w:val="center"/>
        <w:rPr>
          <w:sz w:val="28"/>
          <w:szCs w:val="28"/>
        </w:rPr>
      </w:pPr>
    </w:p>
    <w:p>
      <w:pPr>
        <w:spacing w:line="440" w:lineRule="exact"/>
        <w:ind w:firstLine="3220" w:firstLineChars="1150"/>
        <w:rPr>
          <w:rFonts w:ascii="黑体" w:eastAsia="黑体"/>
          <w:sz w:val="28"/>
          <w:szCs w:val="28"/>
        </w:rPr>
      </w:pPr>
      <w:r>
        <w:rPr>
          <w:rFonts w:hint="eastAsia" w:ascii="黑体" w:eastAsia="黑体"/>
          <w:sz w:val="28"/>
          <w:szCs w:val="28"/>
        </w:rPr>
        <w:t>附件二</w:t>
      </w:r>
      <w:r>
        <w:rPr>
          <w:rFonts w:ascii="黑体" w:eastAsia="黑体"/>
          <w:sz w:val="28"/>
          <w:szCs w:val="28"/>
        </w:rPr>
        <w:t xml:space="preserve">  </w:t>
      </w:r>
      <w:r>
        <w:rPr>
          <w:rFonts w:hint="eastAsia" w:ascii="黑体" w:eastAsia="黑体"/>
          <w:sz w:val="28"/>
          <w:szCs w:val="28"/>
        </w:rPr>
        <w:t>廉政合同</w:t>
      </w:r>
    </w:p>
    <w:p>
      <w:pPr>
        <w:spacing w:line="440" w:lineRule="exact"/>
        <w:jc w:val="center"/>
        <w:rPr>
          <w:sz w:val="28"/>
          <w:szCs w:val="28"/>
        </w:rPr>
      </w:pPr>
    </w:p>
    <w:p>
      <w:pPr>
        <w:spacing w:line="440" w:lineRule="exact"/>
        <w:ind w:firstLine="3220" w:firstLineChars="1150"/>
        <w:rPr>
          <w:rFonts w:ascii="黑体" w:eastAsia="黑体"/>
          <w:sz w:val="28"/>
          <w:szCs w:val="28"/>
        </w:rPr>
      </w:pPr>
      <w:r>
        <w:rPr>
          <w:rFonts w:hint="eastAsia" w:ascii="黑体" w:eastAsia="黑体"/>
          <w:sz w:val="28"/>
          <w:szCs w:val="28"/>
        </w:rPr>
        <w:t>附件三</w:t>
      </w:r>
      <w:r>
        <w:rPr>
          <w:rFonts w:ascii="黑体" w:eastAsia="黑体"/>
          <w:sz w:val="28"/>
          <w:szCs w:val="28"/>
        </w:rPr>
        <w:t xml:space="preserve">  </w:t>
      </w:r>
      <w:r>
        <w:rPr>
          <w:rFonts w:hint="eastAsia" w:ascii="黑体" w:eastAsia="黑体"/>
          <w:sz w:val="28"/>
          <w:szCs w:val="28"/>
        </w:rPr>
        <w:t>安全生产合同</w:t>
      </w:r>
    </w:p>
    <w:p>
      <w:pPr>
        <w:spacing w:line="440" w:lineRule="exact"/>
        <w:rPr>
          <w:sz w:val="24"/>
        </w:rPr>
      </w:pPr>
    </w:p>
    <w:p>
      <w:pPr>
        <w:spacing w:line="440" w:lineRule="exact"/>
        <w:jc w:val="center"/>
        <w:rPr>
          <w:rFonts w:ascii="宋体"/>
          <w:sz w:val="24"/>
        </w:rPr>
      </w:pPr>
      <w:r>
        <w:rPr>
          <w:rFonts w:hint="eastAsia" w:ascii="宋体" w:hAnsi="宋体"/>
          <w:sz w:val="24"/>
        </w:rPr>
        <w:t>详见《公路工程标准施工招标文件》（</w:t>
      </w:r>
      <w:r>
        <w:rPr>
          <w:rFonts w:ascii="宋体" w:hAnsi="宋体"/>
          <w:sz w:val="24"/>
        </w:rPr>
        <w:t>20</w:t>
      </w:r>
      <w:r>
        <w:rPr>
          <w:rFonts w:hint="eastAsia" w:ascii="宋体" w:hAnsi="宋体"/>
          <w:sz w:val="24"/>
          <w:lang w:val="en-US" w:eastAsia="zh-CN"/>
        </w:rPr>
        <w:t>18</w:t>
      </w:r>
      <w:r>
        <w:rPr>
          <w:rFonts w:hint="eastAsia" w:ascii="宋体" w:hAnsi="宋体"/>
          <w:sz w:val="24"/>
        </w:rPr>
        <w:t>年版）</w:t>
      </w: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tbl>
      <w:tblPr>
        <w:tblStyle w:val="49"/>
        <w:tblpPr w:leftFromText="180" w:rightFromText="180" w:vertAnchor="text" w:horzAnchor="margin" w:tblpXSpec="center" w:tblpY="78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1621"/>
        <w:gridCol w:w="5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trPr>
        <w:tc>
          <w:tcPr>
            <w:tcW w:w="2055" w:type="dxa"/>
            <w:vAlign w:val="center"/>
          </w:tcPr>
          <w:p>
            <w:pPr>
              <w:jc w:val="center"/>
              <w:rPr>
                <w:rFonts w:ascii="宋体"/>
                <w:snapToGrid w:val="0"/>
                <w:kern w:val="0"/>
                <w:szCs w:val="21"/>
              </w:rPr>
            </w:pPr>
            <w:r>
              <w:rPr>
                <w:rFonts w:hint="eastAsia" w:ascii="宋体" w:hAnsi="宋体"/>
                <w:snapToGrid w:val="0"/>
                <w:kern w:val="0"/>
                <w:szCs w:val="21"/>
              </w:rPr>
              <w:t>人</w:t>
            </w:r>
            <w:r>
              <w:rPr>
                <w:rFonts w:ascii="宋体" w:hAnsi="宋体"/>
                <w:snapToGrid w:val="0"/>
                <w:kern w:val="0"/>
                <w:szCs w:val="21"/>
              </w:rPr>
              <w:t xml:space="preserve"> </w:t>
            </w:r>
            <w:r>
              <w:rPr>
                <w:rFonts w:hint="eastAsia" w:ascii="宋体" w:hAnsi="宋体"/>
                <w:snapToGrid w:val="0"/>
                <w:kern w:val="0"/>
                <w:szCs w:val="21"/>
              </w:rPr>
              <w:t>员</w:t>
            </w:r>
          </w:p>
        </w:tc>
        <w:tc>
          <w:tcPr>
            <w:tcW w:w="1621" w:type="dxa"/>
            <w:vAlign w:val="center"/>
          </w:tcPr>
          <w:p>
            <w:pPr>
              <w:jc w:val="center"/>
              <w:rPr>
                <w:rFonts w:ascii="宋体"/>
                <w:snapToGrid w:val="0"/>
                <w:kern w:val="0"/>
                <w:szCs w:val="21"/>
              </w:rPr>
            </w:pPr>
            <w:r>
              <w:rPr>
                <w:rFonts w:hint="eastAsia" w:ascii="宋体" w:hAnsi="宋体"/>
                <w:snapToGrid w:val="0"/>
                <w:kern w:val="0"/>
                <w:szCs w:val="21"/>
              </w:rPr>
              <w:t>数</w:t>
            </w:r>
            <w:r>
              <w:rPr>
                <w:rFonts w:ascii="宋体" w:hAnsi="宋体"/>
                <w:snapToGrid w:val="0"/>
                <w:kern w:val="0"/>
                <w:szCs w:val="21"/>
              </w:rPr>
              <w:t xml:space="preserve"> </w:t>
            </w:r>
            <w:r>
              <w:rPr>
                <w:rFonts w:hint="eastAsia" w:ascii="宋体" w:hAnsi="宋体"/>
                <w:snapToGrid w:val="0"/>
                <w:kern w:val="0"/>
                <w:szCs w:val="21"/>
              </w:rPr>
              <w:t>量</w:t>
            </w:r>
          </w:p>
        </w:tc>
        <w:tc>
          <w:tcPr>
            <w:tcW w:w="5792" w:type="dxa"/>
            <w:vAlign w:val="center"/>
          </w:tcPr>
          <w:p>
            <w:pPr>
              <w:jc w:val="center"/>
              <w:rPr>
                <w:rFonts w:hint="eastAsia" w:ascii="宋体" w:hAnsi="宋体"/>
                <w:snapToGrid w:val="0"/>
                <w:kern w:val="0"/>
                <w:szCs w:val="21"/>
              </w:rPr>
            </w:pPr>
            <w:r>
              <w:rPr>
                <w:rFonts w:hint="eastAsia" w:ascii="宋体" w:hAnsi="宋体"/>
                <w:snapToGrid w:val="0"/>
                <w:kern w:val="0"/>
                <w:szCs w:val="21"/>
              </w:rPr>
              <w:t>资</w:t>
            </w:r>
            <w:r>
              <w:rPr>
                <w:rFonts w:ascii="宋体" w:hAnsi="宋体"/>
                <w:snapToGrid w:val="0"/>
                <w:kern w:val="0"/>
                <w:szCs w:val="21"/>
              </w:rPr>
              <w:t xml:space="preserve">  </w:t>
            </w:r>
            <w:r>
              <w:rPr>
                <w:rFonts w:hint="eastAsia" w:ascii="宋体" w:hAnsi="宋体"/>
                <w:snapToGrid w:val="0"/>
                <w:kern w:val="0"/>
                <w:szCs w:val="21"/>
              </w:rPr>
              <w:t>质</w:t>
            </w:r>
            <w:r>
              <w:rPr>
                <w:rFonts w:ascii="宋体" w:hAnsi="宋体"/>
                <w:snapToGrid w:val="0"/>
                <w:kern w:val="0"/>
                <w:szCs w:val="21"/>
              </w:rPr>
              <w:t xml:space="preserve">  </w:t>
            </w:r>
            <w:r>
              <w:rPr>
                <w:rFonts w:hint="eastAsia" w:ascii="宋体" w:hAnsi="宋体"/>
                <w:snapToGrid w:val="0"/>
                <w:kern w:val="0"/>
                <w:szCs w:val="21"/>
              </w:rPr>
              <w:t>要</w:t>
            </w:r>
            <w:r>
              <w:rPr>
                <w:rFonts w:ascii="宋体" w:hAnsi="宋体"/>
                <w:snapToGrid w:val="0"/>
                <w:kern w:val="0"/>
                <w:szCs w:val="21"/>
              </w:rPr>
              <w:t xml:space="preserve">  </w:t>
            </w:r>
            <w:r>
              <w:rPr>
                <w:rFonts w:hint="eastAsia" w:ascii="宋体" w:hAnsi="宋体"/>
                <w:snapToGrid w:val="0"/>
                <w:kern w:val="0"/>
                <w:szCs w:val="21"/>
              </w:rPr>
              <w:t>求</w:t>
            </w:r>
          </w:p>
          <w:p>
            <w:pPr>
              <w:jc w:val="cente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2055" w:type="dxa"/>
            <w:vAlign w:val="center"/>
          </w:tcPr>
          <w:p>
            <w:pPr>
              <w:jc w:val="center"/>
              <w:rPr>
                <w:rFonts w:ascii="宋体"/>
                <w:snapToGrid w:val="0"/>
                <w:kern w:val="0"/>
                <w:szCs w:val="21"/>
              </w:rPr>
            </w:pPr>
          </w:p>
        </w:tc>
        <w:tc>
          <w:tcPr>
            <w:tcW w:w="1621" w:type="dxa"/>
            <w:vAlign w:val="center"/>
          </w:tcPr>
          <w:p>
            <w:pPr>
              <w:jc w:val="center"/>
              <w:rPr>
                <w:rFonts w:ascii="宋体"/>
                <w:snapToGrid w:val="0"/>
                <w:kern w:val="0"/>
                <w:szCs w:val="21"/>
              </w:rPr>
            </w:pPr>
          </w:p>
        </w:tc>
        <w:tc>
          <w:tcPr>
            <w:tcW w:w="5792" w:type="dxa"/>
            <w:vAlign w:val="center"/>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055" w:type="dxa"/>
            <w:vAlign w:val="center"/>
          </w:tcPr>
          <w:p>
            <w:pPr>
              <w:jc w:val="center"/>
              <w:rPr>
                <w:rFonts w:ascii="宋体"/>
                <w:snapToGrid w:val="0"/>
                <w:kern w:val="0"/>
                <w:szCs w:val="21"/>
              </w:rPr>
            </w:pPr>
          </w:p>
        </w:tc>
        <w:tc>
          <w:tcPr>
            <w:tcW w:w="1621" w:type="dxa"/>
            <w:vAlign w:val="center"/>
          </w:tcPr>
          <w:p>
            <w:pPr>
              <w:jc w:val="center"/>
              <w:rPr>
                <w:rFonts w:ascii="宋体"/>
                <w:snapToGrid w:val="0"/>
                <w:kern w:val="0"/>
                <w:szCs w:val="21"/>
              </w:rPr>
            </w:pPr>
          </w:p>
        </w:tc>
        <w:tc>
          <w:tcPr>
            <w:tcW w:w="5792" w:type="dxa"/>
            <w:vAlign w:val="center"/>
          </w:tcPr>
          <w:p>
            <w:pPr>
              <w:rPr>
                <w:rFonts w:ascii="宋体"/>
                <w:snapToGrid w:val="0"/>
                <w:kern w:val="0"/>
                <w:szCs w:val="21"/>
              </w:rPr>
            </w:pPr>
          </w:p>
        </w:tc>
      </w:tr>
    </w:tbl>
    <w:p>
      <w:pPr>
        <w:spacing w:line="440" w:lineRule="exact"/>
        <w:jc w:val="center"/>
        <w:rPr>
          <w:rFonts w:ascii="黑体" w:eastAsia="黑体"/>
          <w:sz w:val="24"/>
        </w:rPr>
      </w:pPr>
      <w:r>
        <w:rPr>
          <w:rFonts w:hint="eastAsia" w:ascii="黑体" w:eastAsia="黑体"/>
          <w:sz w:val="24"/>
        </w:rPr>
        <w:t>附件四</w:t>
      </w:r>
      <w:r>
        <w:rPr>
          <w:rFonts w:ascii="黑体" w:eastAsia="黑体"/>
          <w:sz w:val="24"/>
        </w:rPr>
        <w:t xml:space="preserve">   </w:t>
      </w:r>
      <w:r>
        <w:rPr>
          <w:rFonts w:hint="eastAsia" w:ascii="黑体" w:eastAsia="黑体"/>
          <w:sz w:val="24"/>
        </w:rPr>
        <w:t>其他主要管理人员和技术人员最低要求</w:t>
      </w:r>
      <w:r>
        <w:rPr>
          <w:rFonts w:hint="eastAsia" w:ascii="黑体" w:eastAsia="黑体"/>
          <w:sz w:val="24"/>
          <w:lang w:eastAsia="zh-CN"/>
        </w:rPr>
        <w:t>（不适用）</w:t>
      </w:r>
    </w:p>
    <w:p>
      <w:pPr>
        <w:spacing w:line="360" w:lineRule="auto"/>
        <w:jc w:val="center"/>
        <w:rPr>
          <w:rFonts w:ascii="宋体"/>
          <w:b/>
          <w:sz w:val="24"/>
        </w:rPr>
      </w:pPr>
    </w:p>
    <w:p>
      <w:pPr>
        <w:ind w:firstLine="420"/>
        <w:rPr>
          <w:rFonts w:ascii="宋体"/>
          <w:b/>
          <w:sz w:val="24"/>
        </w:rPr>
      </w:pPr>
      <w:r>
        <w:rPr>
          <w:rFonts w:hint="eastAsia" w:ascii="宋体" w:hAnsi="宋体"/>
          <w:snapToGrid w:val="0"/>
          <w:kern w:val="0"/>
          <w:szCs w:val="21"/>
        </w:rPr>
        <w:t>注：注：路面工程师须提供本人二代居民身份证、职称资格证书；安全员须提供本人二代居民身份证、安全员C证。以上证照均提供清晰彩色复印件，否则，评标委员会将按未通过资格审查处理。</w:t>
      </w:r>
    </w:p>
    <w:p>
      <w:pPr>
        <w:spacing w:line="360" w:lineRule="auto"/>
        <w:jc w:val="both"/>
        <w:rPr>
          <w:rFonts w:ascii="宋体"/>
          <w:b/>
          <w:sz w:val="24"/>
        </w:rPr>
      </w:pPr>
    </w:p>
    <w:p>
      <w:pPr>
        <w:spacing w:line="360" w:lineRule="auto"/>
        <w:jc w:val="both"/>
        <w:rPr>
          <w:rFonts w:ascii="宋体"/>
          <w:b/>
          <w:sz w:val="24"/>
        </w:rPr>
      </w:pPr>
    </w:p>
    <w:p>
      <w:pPr>
        <w:spacing w:line="360" w:lineRule="auto"/>
        <w:rPr>
          <w:rFonts w:ascii="宋体"/>
          <w:b/>
          <w:sz w:val="24"/>
        </w:rPr>
      </w:pPr>
    </w:p>
    <w:p>
      <w:pPr>
        <w:spacing w:line="440" w:lineRule="exact"/>
        <w:jc w:val="center"/>
        <w:rPr>
          <w:rFonts w:ascii="黑体" w:hAnsi="宋体" w:eastAsia="黑体"/>
          <w:sz w:val="24"/>
        </w:rPr>
      </w:pPr>
      <w:r>
        <w:rPr>
          <w:rFonts w:hint="eastAsia" w:ascii="黑体" w:eastAsia="黑体"/>
          <w:sz w:val="24"/>
        </w:rPr>
        <w:t>附件五</w:t>
      </w:r>
      <w:r>
        <w:rPr>
          <w:rFonts w:ascii="黑体" w:eastAsia="黑体"/>
          <w:sz w:val="24"/>
        </w:rPr>
        <w:t xml:space="preserve">   </w:t>
      </w:r>
      <w:r>
        <w:rPr>
          <w:rFonts w:hint="eastAsia" w:ascii="黑体" w:eastAsia="黑体"/>
          <w:sz w:val="24"/>
        </w:rPr>
        <w:t>主要机械设备和试验检测设备最低要求</w:t>
      </w:r>
      <w:r>
        <w:rPr>
          <w:rFonts w:hint="eastAsia" w:ascii="黑体" w:eastAsia="黑体"/>
          <w:sz w:val="24"/>
          <w:lang w:eastAsia="zh-CN"/>
        </w:rPr>
        <w:t>（不适用）</w:t>
      </w:r>
    </w:p>
    <w:p>
      <w:pPr>
        <w:spacing w:line="440" w:lineRule="exact"/>
        <w:rPr>
          <w:rFonts w:ascii="黑体" w:eastAsia="黑体"/>
          <w:sz w:val="24"/>
        </w:rPr>
      </w:pPr>
    </w:p>
    <w:tbl>
      <w:tblPr>
        <w:tblStyle w:val="49"/>
        <w:tblW w:w="90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3037"/>
        <w:gridCol w:w="1553"/>
        <w:gridCol w:w="23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2088" w:type="dxa"/>
            <w:tcBorders>
              <w:top w:val="single" w:color="auto" w:sz="12" w:space="0"/>
            </w:tcBorders>
            <w:vAlign w:val="center"/>
          </w:tcPr>
          <w:p>
            <w:pPr>
              <w:spacing w:line="300" w:lineRule="exact"/>
              <w:jc w:val="center"/>
              <w:rPr>
                <w:rFonts w:ascii="宋体"/>
                <w:szCs w:val="21"/>
              </w:rPr>
            </w:pPr>
            <w:r>
              <w:rPr>
                <w:rFonts w:hint="eastAsia" w:ascii="宋体" w:hAnsi="宋体"/>
                <w:szCs w:val="21"/>
              </w:rPr>
              <w:t>设备名称</w:t>
            </w:r>
          </w:p>
        </w:tc>
        <w:tc>
          <w:tcPr>
            <w:tcW w:w="3037" w:type="dxa"/>
            <w:tcBorders>
              <w:top w:val="single" w:color="auto" w:sz="12" w:space="0"/>
            </w:tcBorders>
            <w:vAlign w:val="center"/>
          </w:tcPr>
          <w:p>
            <w:pPr>
              <w:spacing w:line="300" w:lineRule="exact"/>
              <w:jc w:val="center"/>
              <w:rPr>
                <w:rFonts w:ascii="宋体"/>
                <w:szCs w:val="21"/>
              </w:rPr>
            </w:pPr>
            <w:r>
              <w:rPr>
                <w:rFonts w:hint="eastAsia" w:ascii="宋体" w:hAnsi="宋体"/>
                <w:szCs w:val="21"/>
              </w:rPr>
              <w:t>规格、功率及容量</w:t>
            </w:r>
          </w:p>
        </w:tc>
        <w:tc>
          <w:tcPr>
            <w:tcW w:w="1553" w:type="dxa"/>
            <w:tcBorders>
              <w:top w:val="single" w:color="auto" w:sz="12" w:space="0"/>
            </w:tcBorders>
            <w:vAlign w:val="center"/>
          </w:tcPr>
          <w:p>
            <w:pPr>
              <w:spacing w:line="300" w:lineRule="exact"/>
              <w:jc w:val="center"/>
              <w:rPr>
                <w:rFonts w:ascii="宋体"/>
                <w:szCs w:val="21"/>
              </w:rPr>
            </w:pPr>
            <w:r>
              <w:rPr>
                <w:rFonts w:hint="eastAsia" w:ascii="宋体" w:hAnsi="宋体"/>
                <w:szCs w:val="21"/>
              </w:rPr>
              <w:t>单位</w:t>
            </w:r>
          </w:p>
        </w:tc>
        <w:tc>
          <w:tcPr>
            <w:tcW w:w="2394" w:type="dxa"/>
            <w:tcBorders>
              <w:top w:val="single" w:color="auto" w:sz="12" w:space="0"/>
            </w:tcBorders>
            <w:vAlign w:val="center"/>
          </w:tcPr>
          <w:p>
            <w:pPr>
              <w:spacing w:line="300" w:lineRule="exact"/>
              <w:jc w:val="center"/>
              <w:rPr>
                <w:rFonts w:ascii="宋体"/>
                <w:szCs w:val="21"/>
              </w:rPr>
            </w:pPr>
            <w:r>
              <w:rPr>
                <w:rFonts w:hint="eastAsia" w:ascii="宋体" w:hAnsi="宋体"/>
                <w:szCs w:val="21"/>
              </w:rPr>
              <w:t>最低数量要求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2088" w:type="dxa"/>
            <w:tcBorders>
              <w:bottom w:val="single" w:color="auto" w:sz="4" w:space="0"/>
            </w:tcBorders>
            <w:vAlign w:val="center"/>
          </w:tcPr>
          <w:p>
            <w:pPr>
              <w:spacing w:line="300" w:lineRule="exact"/>
              <w:jc w:val="center"/>
              <w:rPr>
                <w:rFonts w:ascii="宋体"/>
                <w:szCs w:val="21"/>
              </w:rPr>
            </w:pPr>
            <w:r>
              <w:rPr>
                <w:rFonts w:hint="eastAsia" w:ascii="宋体" w:hAnsi="宋体"/>
                <w:snapToGrid w:val="0"/>
                <w:kern w:val="0"/>
                <w:szCs w:val="21"/>
              </w:rPr>
              <w:t>一、主要机械设备</w:t>
            </w:r>
          </w:p>
        </w:tc>
        <w:tc>
          <w:tcPr>
            <w:tcW w:w="3037" w:type="dxa"/>
            <w:tcBorders>
              <w:bottom w:val="single" w:color="auto" w:sz="4" w:space="0"/>
            </w:tcBorders>
            <w:vAlign w:val="center"/>
          </w:tcPr>
          <w:p>
            <w:pPr>
              <w:spacing w:line="300" w:lineRule="exact"/>
              <w:jc w:val="center"/>
              <w:rPr>
                <w:rFonts w:ascii="宋体"/>
                <w:szCs w:val="21"/>
              </w:rPr>
            </w:pPr>
          </w:p>
        </w:tc>
        <w:tc>
          <w:tcPr>
            <w:tcW w:w="1553" w:type="dxa"/>
            <w:tcBorders>
              <w:bottom w:val="single" w:color="auto" w:sz="4" w:space="0"/>
            </w:tcBorders>
            <w:vAlign w:val="center"/>
          </w:tcPr>
          <w:p>
            <w:pPr>
              <w:spacing w:line="300" w:lineRule="exact"/>
              <w:jc w:val="center"/>
              <w:rPr>
                <w:rFonts w:ascii="宋体"/>
                <w:szCs w:val="21"/>
              </w:rPr>
            </w:pPr>
          </w:p>
        </w:tc>
        <w:tc>
          <w:tcPr>
            <w:tcW w:w="2394" w:type="dxa"/>
            <w:tcBorders>
              <w:bottom w:val="single" w:color="auto" w:sz="4" w:space="0"/>
            </w:tcBorders>
            <w:vAlign w:val="center"/>
          </w:tcPr>
          <w:p>
            <w:pPr>
              <w:spacing w:line="30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8" w:hRule="exact"/>
          <w:jc w:val="center"/>
        </w:trPr>
        <w:tc>
          <w:tcPr>
            <w:tcW w:w="2088" w:type="dxa"/>
            <w:tcBorders>
              <w:top w:val="single" w:color="auto" w:sz="4" w:space="0"/>
              <w:bottom w:val="single" w:color="auto" w:sz="4" w:space="0"/>
            </w:tcBorders>
            <w:vAlign w:val="center"/>
          </w:tcPr>
          <w:p>
            <w:pPr>
              <w:jc w:val="center"/>
              <w:rPr>
                <w:rFonts w:ascii="宋体"/>
                <w:szCs w:val="21"/>
              </w:rPr>
            </w:pPr>
          </w:p>
        </w:tc>
        <w:tc>
          <w:tcPr>
            <w:tcW w:w="3037" w:type="dxa"/>
            <w:tcBorders>
              <w:top w:val="single" w:color="auto" w:sz="4" w:space="0"/>
              <w:bottom w:val="single" w:color="auto" w:sz="4" w:space="0"/>
            </w:tcBorders>
            <w:vAlign w:val="center"/>
          </w:tcPr>
          <w:p>
            <w:pPr>
              <w:jc w:val="center"/>
              <w:rPr>
                <w:rFonts w:ascii="宋体"/>
                <w:szCs w:val="21"/>
              </w:rPr>
            </w:pPr>
          </w:p>
        </w:tc>
        <w:tc>
          <w:tcPr>
            <w:tcW w:w="1553" w:type="dxa"/>
            <w:tcBorders>
              <w:top w:val="single" w:color="auto" w:sz="4" w:space="0"/>
              <w:bottom w:val="single" w:color="auto" w:sz="4" w:space="0"/>
            </w:tcBorders>
            <w:vAlign w:val="center"/>
          </w:tcPr>
          <w:p>
            <w:pPr>
              <w:jc w:val="center"/>
              <w:rPr>
                <w:rFonts w:ascii="宋体"/>
                <w:szCs w:val="21"/>
              </w:rPr>
            </w:pPr>
          </w:p>
        </w:tc>
        <w:tc>
          <w:tcPr>
            <w:tcW w:w="2394" w:type="dxa"/>
            <w:tcBorders>
              <w:top w:val="single" w:color="auto" w:sz="4" w:space="0"/>
              <w:bottom w:val="single" w:color="auto" w:sz="4" w:space="0"/>
            </w:tcBorders>
            <w:vAlign w:val="center"/>
          </w:tcPr>
          <w:p>
            <w:pPr>
              <w:jc w:val="center"/>
              <w:rPr>
                <w:rFonts w:hint="eastAsia" w:ascii="宋体" w:eastAsia="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2088" w:type="dxa"/>
            <w:vAlign w:val="center"/>
          </w:tcPr>
          <w:p>
            <w:pPr>
              <w:jc w:val="center"/>
              <w:rPr>
                <w:rFonts w:ascii="宋体"/>
                <w:szCs w:val="21"/>
              </w:rPr>
            </w:pPr>
          </w:p>
        </w:tc>
        <w:tc>
          <w:tcPr>
            <w:tcW w:w="3037" w:type="dxa"/>
            <w:tcBorders>
              <w:top w:val="single" w:color="auto" w:sz="4" w:space="0"/>
            </w:tcBorders>
            <w:vAlign w:val="center"/>
          </w:tcPr>
          <w:p>
            <w:pPr>
              <w:jc w:val="center"/>
              <w:rPr>
                <w:rFonts w:ascii="宋体"/>
                <w:kern w:val="0"/>
                <w:szCs w:val="21"/>
              </w:rPr>
            </w:pPr>
          </w:p>
        </w:tc>
        <w:tc>
          <w:tcPr>
            <w:tcW w:w="1553" w:type="dxa"/>
            <w:vAlign w:val="center"/>
          </w:tcPr>
          <w:p>
            <w:pPr>
              <w:jc w:val="center"/>
              <w:rPr>
                <w:rFonts w:ascii="宋体"/>
                <w:szCs w:val="21"/>
              </w:rPr>
            </w:pPr>
          </w:p>
        </w:tc>
        <w:tc>
          <w:tcPr>
            <w:tcW w:w="2394" w:type="dxa"/>
            <w:vAlign w:val="center"/>
          </w:tcPr>
          <w:p>
            <w:pPr>
              <w:jc w:val="center"/>
              <w:rPr>
                <w:rFonts w:hint="eastAsia" w:ascii="宋体" w:eastAsia="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2088" w:type="dxa"/>
            <w:vAlign w:val="center"/>
          </w:tcPr>
          <w:p>
            <w:pPr>
              <w:spacing w:line="400" w:lineRule="exact"/>
              <w:jc w:val="center"/>
              <w:rPr>
                <w:rFonts w:ascii="宋体"/>
                <w:snapToGrid w:val="0"/>
                <w:kern w:val="0"/>
                <w:szCs w:val="21"/>
              </w:rPr>
            </w:pPr>
          </w:p>
        </w:tc>
        <w:tc>
          <w:tcPr>
            <w:tcW w:w="3037" w:type="dxa"/>
            <w:vAlign w:val="center"/>
          </w:tcPr>
          <w:p>
            <w:pPr>
              <w:spacing w:line="400" w:lineRule="exact"/>
              <w:jc w:val="center"/>
              <w:rPr>
                <w:rFonts w:ascii="宋体"/>
                <w:kern w:val="0"/>
                <w:szCs w:val="21"/>
              </w:rPr>
            </w:pPr>
          </w:p>
        </w:tc>
        <w:tc>
          <w:tcPr>
            <w:tcW w:w="1553" w:type="dxa"/>
            <w:vAlign w:val="center"/>
          </w:tcPr>
          <w:p>
            <w:pPr>
              <w:spacing w:line="400" w:lineRule="exact"/>
              <w:jc w:val="center"/>
              <w:rPr>
                <w:rFonts w:ascii="宋体"/>
                <w:szCs w:val="21"/>
              </w:rPr>
            </w:pPr>
          </w:p>
        </w:tc>
        <w:tc>
          <w:tcPr>
            <w:tcW w:w="2394" w:type="dxa"/>
            <w:vAlign w:val="center"/>
          </w:tcPr>
          <w:p>
            <w:pPr>
              <w:spacing w:line="400" w:lineRule="exact"/>
              <w:jc w:val="center"/>
              <w:rPr>
                <w:rFonts w:hint="eastAsia" w:ascii="宋体" w:eastAsia="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2088" w:type="dxa"/>
            <w:tcBorders>
              <w:top w:val="single" w:color="auto" w:sz="4" w:space="0"/>
              <w:bottom w:val="single" w:color="auto" w:sz="4" w:space="0"/>
            </w:tcBorders>
            <w:vAlign w:val="center"/>
          </w:tcPr>
          <w:p>
            <w:pPr>
              <w:spacing w:line="300" w:lineRule="exact"/>
              <w:jc w:val="center"/>
              <w:rPr>
                <w:rFonts w:ascii="宋体"/>
                <w:szCs w:val="21"/>
              </w:rPr>
            </w:pPr>
          </w:p>
        </w:tc>
        <w:tc>
          <w:tcPr>
            <w:tcW w:w="3037" w:type="dxa"/>
            <w:tcBorders>
              <w:top w:val="single" w:color="auto" w:sz="4" w:space="0"/>
              <w:bottom w:val="single" w:color="auto" w:sz="4" w:space="0"/>
            </w:tcBorders>
            <w:vAlign w:val="center"/>
          </w:tcPr>
          <w:p>
            <w:pPr>
              <w:spacing w:line="300" w:lineRule="exact"/>
              <w:jc w:val="center"/>
              <w:rPr>
                <w:rFonts w:ascii="宋体"/>
                <w:szCs w:val="21"/>
              </w:rPr>
            </w:pPr>
          </w:p>
        </w:tc>
        <w:tc>
          <w:tcPr>
            <w:tcW w:w="1553" w:type="dxa"/>
            <w:tcBorders>
              <w:top w:val="single" w:color="auto" w:sz="4" w:space="0"/>
              <w:bottom w:val="single" w:color="auto" w:sz="4" w:space="0"/>
            </w:tcBorders>
            <w:vAlign w:val="center"/>
          </w:tcPr>
          <w:p>
            <w:pPr>
              <w:spacing w:line="300" w:lineRule="exact"/>
              <w:jc w:val="center"/>
              <w:rPr>
                <w:rFonts w:ascii="宋体"/>
                <w:szCs w:val="21"/>
              </w:rPr>
            </w:pPr>
          </w:p>
        </w:tc>
        <w:tc>
          <w:tcPr>
            <w:tcW w:w="2394" w:type="dxa"/>
            <w:tcBorders>
              <w:top w:val="single" w:color="auto" w:sz="4" w:space="0"/>
              <w:bottom w:val="single" w:color="auto" w:sz="4" w:space="0"/>
            </w:tcBorders>
            <w:vAlign w:val="center"/>
          </w:tcPr>
          <w:p>
            <w:pPr>
              <w:spacing w:line="30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2088" w:type="dxa"/>
            <w:tcBorders>
              <w:top w:val="single" w:color="auto" w:sz="4" w:space="0"/>
              <w:bottom w:val="single" w:color="auto" w:sz="4" w:space="0"/>
            </w:tcBorders>
            <w:vAlign w:val="center"/>
          </w:tcPr>
          <w:p>
            <w:pPr>
              <w:spacing w:line="400" w:lineRule="exact"/>
              <w:jc w:val="center"/>
              <w:rPr>
                <w:rFonts w:ascii="宋体"/>
                <w:snapToGrid w:val="0"/>
                <w:kern w:val="0"/>
                <w:szCs w:val="21"/>
              </w:rPr>
            </w:pPr>
            <w:r>
              <w:rPr>
                <w:rFonts w:hint="eastAsia" w:ascii="宋体" w:hAnsi="宋体"/>
                <w:snapToGrid w:val="0"/>
                <w:kern w:val="0"/>
                <w:szCs w:val="21"/>
              </w:rPr>
              <w:t>二、主要检测仪器</w:t>
            </w:r>
          </w:p>
        </w:tc>
        <w:tc>
          <w:tcPr>
            <w:tcW w:w="3037" w:type="dxa"/>
            <w:tcBorders>
              <w:top w:val="single" w:color="auto" w:sz="4" w:space="0"/>
              <w:bottom w:val="single" w:color="auto" w:sz="4" w:space="0"/>
            </w:tcBorders>
            <w:vAlign w:val="center"/>
          </w:tcPr>
          <w:p>
            <w:pPr>
              <w:spacing w:line="400" w:lineRule="exact"/>
              <w:jc w:val="center"/>
              <w:rPr>
                <w:rFonts w:ascii="宋体"/>
                <w:szCs w:val="21"/>
              </w:rPr>
            </w:pPr>
          </w:p>
        </w:tc>
        <w:tc>
          <w:tcPr>
            <w:tcW w:w="1553" w:type="dxa"/>
            <w:tcBorders>
              <w:top w:val="single" w:color="auto" w:sz="4" w:space="0"/>
              <w:bottom w:val="single" w:color="auto" w:sz="4" w:space="0"/>
            </w:tcBorders>
            <w:vAlign w:val="center"/>
          </w:tcPr>
          <w:p>
            <w:pPr>
              <w:spacing w:line="400" w:lineRule="exact"/>
              <w:jc w:val="center"/>
              <w:rPr>
                <w:rFonts w:ascii="宋体"/>
                <w:snapToGrid w:val="0"/>
                <w:kern w:val="0"/>
                <w:szCs w:val="21"/>
              </w:rPr>
            </w:pPr>
          </w:p>
        </w:tc>
        <w:tc>
          <w:tcPr>
            <w:tcW w:w="2394" w:type="dxa"/>
            <w:tcBorders>
              <w:top w:val="single" w:color="auto" w:sz="4" w:space="0"/>
              <w:bottom w:val="single" w:color="auto" w:sz="4" w:space="0"/>
            </w:tcBorders>
            <w:vAlign w:val="center"/>
          </w:tcPr>
          <w:p>
            <w:pPr>
              <w:spacing w:line="400" w:lineRule="exact"/>
              <w:jc w:val="center"/>
              <w:rPr>
                <w:rFonts w:ascii="宋体"/>
                <w:b/>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2088" w:type="dxa"/>
            <w:tcBorders>
              <w:top w:val="single" w:color="auto" w:sz="4" w:space="0"/>
              <w:bottom w:val="single" w:color="auto" w:sz="4" w:space="0"/>
            </w:tcBorders>
            <w:vAlign w:val="center"/>
          </w:tcPr>
          <w:p>
            <w:pPr>
              <w:spacing w:line="400" w:lineRule="exact"/>
              <w:jc w:val="center"/>
              <w:rPr>
                <w:rFonts w:ascii="宋体"/>
                <w:snapToGrid w:val="0"/>
                <w:kern w:val="0"/>
                <w:szCs w:val="21"/>
              </w:rPr>
            </w:pPr>
          </w:p>
        </w:tc>
        <w:tc>
          <w:tcPr>
            <w:tcW w:w="3037" w:type="dxa"/>
            <w:tcBorders>
              <w:top w:val="single" w:color="auto" w:sz="4" w:space="0"/>
              <w:bottom w:val="single" w:color="auto" w:sz="4" w:space="0"/>
            </w:tcBorders>
            <w:vAlign w:val="center"/>
          </w:tcPr>
          <w:p>
            <w:pPr>
              <w:spacing w:line="400" w:lineRule="exact"/>
              <w:jc w:val="center"/>
              <w:rPr>
                <w:rFonts w:ascii="宋体"/>
                <w:szCs w:val="21"/>
              </w:rPr>
            </w:pPr>
          </w:p>
        </w:tc>
        <w:tc>
          <w:tcPr>
            <w:tcW w:w="1553" w:type="dxa"/>
            <w:tcBorders>
              <w:top w:val="single" w:color="auto" w:sz="4" w:space="0"/>
              <w:bottom w:val="single" w:color="auto" w:sz="4" w:space="0"/>
            </w:tcBorders>
            <w:vAlign w:val="center"/>
          </w:tcPr>
          <w:p>
            <w:pPr>
              <w:spacing w:line="400" w:lineRule="exact"/>
              <w:jc w:val="center"/>
              <w:rPr>
                <w:rFonts w:ascii="宋体"/>
                <w:snapToGrid w:val="0"/>
                <w:kern w:val="0"/>
                <w:szCs w:val="21"/>
              </w:rPr>
            </w:pPr>
          </w:p>
        </w:tc>
        <w:tc>
          <w:tcPr>
            <w:tcW w:w="2394" w:type="dxa"/>
            <w:tcBorders>
              <w:top w:val="single" w:color="auto" w:sz="4" w:space="0"/>
              <w:bottom w:val="single" w:color="auto" w:sz="4" w:space="0"/>
            </w:tcBorders>
            <w:vAlign w:val="center"/>
          </w:tcPr>
          <w:p>
            <w:pPr>
              <w:spacing w:line="400" w:lineRule="exact"/>
              <w:jc w:val="center"/>
              <w:rPr>
                <w:rFonts w:hint="eastAsia" w:ascii="宋体" w:eastAsia="宋体"/>
                <w:snapToGrid w:val="0"/>
                <w:kern w:val="0"/>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2088" w:type="dxa"/>
            <w:tcBorders>
              <w:top w:val="single" w:color="auto" w:sz="4" w:space="0"/>
              <w:bottom w:val="single" w:color="auto" w:sz="4" w:space="0"/>
            </w:tcBorders>
            <w:vAlign w:val="center"/>
          </w:tcPr>
          <w:p>
            <w:pPr>
              <w:spacing w:line="400" w:lineRule="exact"/>
              <w:jc w:val="center"/>
              <w:rPr>
                <w:rFonts w:ascii="宋体"/>
                <w:snapToGrid w:val="0"/>
                <w:kern w:val="0"/>
                <w:szCs w:val="21"/>
              </w:rPr>
            </w:pPr>
          </w:p>
        </w:tc>
        <w:tc>
          <w:tcPr>
            <w:tcW w:w="3037" w:type="dxa"/>
            <w:tcBorders>
              <w:top w:val="single" w:color="auto" w:sz="4" w:space="0"/>
              <w:bottom w:val="single" w:color="auto" w:sz="4" w:space="0"/>
            </w:tcBorders>
            <w:vAlign w:val="center"/>
          </w:tcPr>
          <w:p>
            <w:pPr>
              <w:spacing w:line="400" w:lineRule="exact"/>
              <w:jc w:val="center"/>
              <w:rPr>
                <w:rFonts w:ascii="宋体"/>
                <w:szCs w:val="21"/>
              </w:rPr>
            </w:pPr>
          </w:p>
        </w:tc>
        <w:tc>
          <w:tcPr>
            <w:tcW w:w="1553" w:type="dxa"/>
            <w:tcBorders>
              <w:top w:val="single" w:color="auto" w:sz="4" w:space="0"/>
              <w:bottom w:val="single" w:color="auto" w:sz="4" w:space="0"/>
            </w:tcBorders>
            <w:vAlign w:val="center"/>
          </w:tcPr>
          <w:p>
            <w:pPr>
              <w:spacing w:line="400" w:lineRule="exact"/>
              <w:jc w:val="center"/>
              <w:rPr>
                <w:rFonts w:ascii="宋体"/>
                <w:snapToGrid w:val="0"/>
                <w:kern w:val="0"/>
                <w:szCs w:val="21"/>
              </w:rPr>
            </w:pPr>
          </w:p>
        </w:tc>
        <w:tc>
          <w:tcPr>
            <w:tcW w:w="2394" w:type="dxa"/>
            <w:tcBorders>
              <w:top w:val="single" w:color="auto" w:sz="4" w:space="0"/>
              <w:bottom w:val="single" w:color="auto" w:sz="4" w:space="0"/>
            </w:tcBorders>
            <w:vAlign w:val="center"/>
          </w:tcPr>
          <w:p>
            <w:pPr>
              <w:spacing w:line="400" w:lineRule="exact"/>
              <w:jc w:val="center"/>
              <w:rPr>
                <w:rFonts w:hint="eastAsia" w:ascii="宋体" w:eastAsia="宋体"/>
                <w:snapToGrid w:val="0"/>
                <w:kern w:val="0"/>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2088" w:type="dxa"/>
            <w:vAlign w:val="center"/>
          </w:tcPr>
          <w:p>
            <w:pPr>
              <w:jc w:val="center"/>
              <w:rPr>
                <w:rFonts w:ascii="宋体"/>
                <w:snapToGrid w:val="0"/>
                <w:kern w:val="0"/>
                <w:szCs w:val="21"/>
              </w:rPr>
            </w:pPr>
          </w:p>
        </w:tc>
        <w:tc>
          <w:tcPr>
            <w:tcW w:w="3037" w:type="dxa"/>
            <w:vAlign w:val="center"/>
          </w:tcPr>
          <w:p>
            <w:pPr>
              <w:jc w:val="center"/>
              <w:rPr>
                <w:rFonts w:ascii="宋体"/>
                <w:snapToGrid w:val="0"/>
                <w:kern w:val="0"/>
                <w:szCs w:val="21"/>
              </w:rPr>
            </w:pPr>
          </w:p>
        </w:tc>
        <w:tc>
          <w:tcPr>
            <w:tcW w:w="1553" w:type="dxa"/>
            <w:vAlign w:val="center"/>
          </w:tcPr>
          <w:p>
            <w:pPr>
              <w:jc w:val="center"/>
              <w:rPr>
                <w:rFonts w:ascii="宋体"/>
                <w:snapToGrid w:val="0"/>
                <w:kern w:val="0"/>
                <w:szCs w:val="21"/>
              </w:rPr>
            </w:pPr>
          </w:p>
        </w:tc>
        <w:tc>
          <w:tcPr>
            <w:tcW w:w="2394" w:type="dxa"/>
            <w:vAlign w:val="center"/>
          </w:tcPr>
          <w:p>
            <w:pPr>
              <w:autoSpaceDE w:val="0"/>
              <w:autoSpaceDN w:val="0"/>
              <w:adjustRightInd w:val="0"/>
              <w:spacing w:line="400" w:lineRule="exact"/>
              <w:ind w:left="-70" w:right="-110"/>
              <w:jc w:val="center"/>
              <w:rPr>
                <w:rFonts w:ascii="宋体"/>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2088" w:type="dxa"/>
            <w:tcBorders>
              <w:bottom w:val="single" w:color="auto" w:sz="12" w:space="0"/>
            </w:tcBorders>
            <w:vAlign w:val="center"/>
          </w:tcPr>
          <w:p>
            <w:pPr>
              <w:spacing w:line="300" w:lineRule="exact"/>
              <w:jc w:val="center"/>
              <w:rPr>
                <w:rFonts w:ascii="宋体"/>
                <w:szCs w:val="21"/>
              </w:rPr>
            </w:pPr>
          </w:p>
        </w:tc>
        <w:tc>
          <w:tcPr>
            <w:tcW w:w="3037" w:type="dxa"/>
            <w:tcBorders>
              <w:bottom w:val="single" w:color="auto" w:sz="12" w:space="0"/>
            </w:tcBorders>
            <w:vAlign w:val="center"/>
          </w:tcPr>
          <w:p>
            <w:pPr>
              <w:spacing w:line="300" w:lineRule="exact"/>
              <w:jc w:val="center"/>
              <w:rPr>
                <w:rFonts w:ascii="宋体"/>
                <w:szCs w:val="21"/>
              </w:rPr>
            </w:pPr>
          </w:p>
        </w:tc>
        <w:tc>
          <w:tcPr>
            <w:tcW w:w="1553" w:type="dxa"/>
            <w:tcBorders>
              <w:bottom w:val="single" w:color="auto" w:sz="12" w:space="0"/>
            </w:tcBorders>
            <w:vAlign w:val="center"/>
          </w:tcPr>
          <w:p>
            <w:pPr>
              <w:spacing w:line="300" w:lineRule="exact"/>
              <w:jc w:val="center"/>
              <w:rPr>
                <w:rFonts w:ascii="宋体"/>
                <w:szCs w:val="21"/>
              </w:rPr>
            </w:pPr>
          </w:p>
        </w:tc>
        <w:tc>
          <w:tcPr>
            <w:tcW w:w="2394" w:type="dxa"/>
            <w:tcBorders>
              <w:bottom w:val="single" w:color="auto" w:sz="12" w:space="0"/>
            </w:tcBorders>
            <w:vAlign w:val="center"/>
          </w:tcPr>
          <w:p>
            <w:pPr>
              <w:spacing w:line="300" w:lineRule="exact"/>
              <w:jc w:val="center"/>
              <w:rPr>
                <w:rFonts w:ascii="宋体"/>
                <w:szCs w:val="21"/>
              </w:rPr>
            </w:pPr>
          </w:p>
        </w:tc>
      </w:tr>
    </w:tbl>
    <w:p>
      <w:pPr>
        <w:spacing w:line="360" w:lineRule="auto"/>
        <w:ind w:firstLine="540" w:firstLineChars="300"/>
        <w:rPr>
          <w:rFonts w:ascii="宋体"/>
          <w:sz w:val="18"/>
          <w:szCs w:val="18"/>
        </w:rPr>
      </w:pPr>
      <w:r>
        <w:rPr>
          <w:rFonts w:hint="eastAsia" w:ascii="宋体" w:hAnsi="宋体"/>
          <w:sz w:val="18"/>
          <w:szCs w:val="18"/>
        </w:rPr>
        <w:t>注：投标人填报本项目投入的机械设备试验检测设备应满足招标文件最低要求，否则，评标委员会将按未通过资格审查处理。</w:t>
      </w:r>
    </w:p>
    <w:p>
      <w:pPr>
        <w:spacing w:line="300" w:lineRule="exact"/>
        <w:rPr>
          <w:sz w:val="24"/>
        </w:rPr>
      </w:pPr>
    </w:p>
    <w:p>
      <w:pPr>
        <w:spacing w:line="360" w:lineRule="auto"/>
        <w:rPr>
          <w:rFonts w:ascii="黑体" w:eastAsia="黑体"/>
          <w:sz w:val="24"/>
        </w:rPr>
      </w:pPr>
    </w:p>
    <w:p>
      <w:pPr>
        <w:spacing w:line="360" w:lineRule="auto"/>
        <w:rPr>
          <w:rFonts w:ascii="黑体" w:eastAsia="黑体"/>
          <w:sz w:val="24"/>
        </w:rPr>
      </w:pPr>
    </w:p>
    <w:p>
      <w:pPr>
        <w:spacing w:line="360" w:lineRule="auto"/>
        <w:rPr>
          <w:rFonts w:ascii="黑体" w:eastAsia="黑体"/>
          <w:sz w:val="24"/>
        </w:rPr>
      </w:pPr>
    </w:p>
    <w:p>
      <w:pPr>
        <w:spacing w:line="360" w:lineRule="auto"/>
        <w:rPr>
          <w:rFonts w:ascii="黑体" w:eastAsia="黑体"/>
          <w:sz w:val="24"/>
        </w:rPr>
      </w:pPr>
    </w:p>
    <w:p>
      <w:pPr>
        <w:spacing w:line="360" w:lineRule="auto"/>
        <w:jc w:val="center"/>
        <w:rPr>
          <w:rFonts w:ascii="黑体" w:eastAsia="黑体"/>
          <w:sz w:val="28"/>
          <w:szCs w:val="28"/>
        </w:rPr>
      </w:pPr>
      <w:r>
        <w:rPr>
          <w:rFonts w:hint="eastAsia" w:ascii="黑体" w:eastAsia="黑体"/>
          <w:sz w:val="28"/>
          <w:szCs w:val="28"/>
        </w:rPr>
        <w:t>附件六</w:t>
      </w:r>
      <w:r>
        <w:rPr>
          <w:rFonts w:ascii="黑体" w:eastAsia="黑体"/>
          <w:sz w:val="28"/>
          <w:szCs w:val="28"/>
        </w:rPr>
        <w:t xml:space="preserve">  </w:t>
      </w:r>
      <w:r>
        <w:rPr>
          <w:rFonts w:hint="eastAsia" w:ascii="黑体" w:eastAsia="黑体"/>
          <w:sz w:val="28"/>
          <w:szCs w:val="28"/>
        </w:rPr>
        <w:t>项目经理委任书</w:t>
      </w:r>
      <w:r>
        <w:rPr>
          <w:rFonts w:ascii="黑体" w:eastAsia="黑体"/>
          <w:sz w:val="28"/>
          <w:szCs w:val="28"/>
        </w:rPr>
        <w:t xml:space="preserve"> </w:t>
      </w:r>
    </w:p>
    <w:p>
      <w:pPr>
        <w:spacing w:line="360" w:lineRule="auto"/>
        <w:ind w:firstLine="3360" w:firstLineChars="1200"/>
        <w:rPr>
          <w:rFonts w:ascii="黑体" w:eastAsia="黑体"/>
          <w:sz w:val="28"/>
          <w:szCs w:val="28"/>
        </w:rPr>
      </w:pPr>
      <w:r>
        <w:rPr>
          <w:rFonts w:hint="eastAsia" w:ascii="黑体" w:eastAsia="黑体"/>
          <w:sz w:val="28"/>
          <w:szCs w:val="28"/>
        </w:rPr>
        <w:t>附件七</w:t>
      </w:r>
      <w:r>
        <w:rPr>
          <w:rFonts w:ascii="黑体" w:eastAsia="黑体"/>
          <w:sz w:val="28"/>
          <w:szCs w:val="28"/>
        </w:rPr>
        <w:t xml:space="preserve">  </w:t>
      </w:r>
      <w:r>
        <w:rPr>
          <w:rFonts w:hint="eastAsia" w:ascii="黑体" w:eastAsia="黑体"/>
          <w:sz w:val="28"/>
          <w:szCs w:val="28"/>
        </w:rPr>
        <w:t>履约担保格式</w:t>
      </w:r>
      <w:r>
        <w:rPr>
          <w:rFonts w:ascii="黑体" w:eastAsia="黑体"/>
          <w:sz w:val="28"/>
          <w:szCs w:val="28"/>
        </w:rPr>
        <w:t xml:space="preserve">  </w:t>
      </w:r>
    </w:p>
    <w:p>
      <w:pPr>
        <w:spacing w:line="360" w:lineRule="auto"/>
        <w:jc w:val="center"/>
        <w:rPr>
          <w:rFonts w:ascii="黑体" w:eastAsia="黑体"/>
          <w:sz w:val="28"/>
          <w:szCs w:val="28"/>
        </w:rPr>
      </w:pPr>
      <w:r>
        <w:rPr>
          <w:rFonts w:ascii="黑体" w:eastAsia="黑体"/>
          <w:sz w:val="28"/>
          <w:szCs w:val="28"/>
        </w:rPr>
        <w:t xml:space="preserve">        </w:t>
      </w:r>
    </w:p>
    <w:p>
      <w:pPr>
        <w:spacing w:line="440" w:lineRule="exact"/>
        <w:jc w:val="center"/>
        <w:rPr>
          <w:rFonts w:ascii="华文中宋" w:hAnsi="华文中宋" w:eastAsia="华文中宋"/>
          <w:sz w:val="24"/>
        </w:rPr>
      </w:pPr>
      <w:r>
        <w:rPr>
          <w:rFonts w:ascii="华文中宋" w:hAnsi="华文中宋" w:eastAsia="华文中宋"/>
          <w:sz w:val="24"/>
        </w:rPr>
        <w:t xml:space="preserve">       </w:t>
      </w:r>
    </w:p>
    <w:p>
      <w:pPr>
        <w:spacing w:line="440" w:lineRule="exact"/>
        <w:jc w:val="center"/>
        <w:rPr>
          <w:rFonts w:ascii="宋体"/>
          <w:sz w:val="24"/>
        </w:rPr>
      </w:pPr>
      <w:r>
        <w:rPr>
          <w:rFonts w:ascii="宋体" w:hAnsi="宋体"/>
          <w:sz w:val="24"/>
        </w:rPr>
        <w:t xml:space="preserve"> </w:t>
      </w:r>
      <w:r>
        <w:rPr>
          <w:rFonts w:hint="eastAsia" w:ascii="宋体" w:hAnsi="宋体"/>
          <w:sz w:val="24"/>
        </w:rPr>
        <w:t>详见《公路工程标准施工招标文件》（</w:t>
      </w:r>
      <w:r>
        <w:rPr>
          <w:rFonts w:ascii="宋体" w:hAnsi="宋体"/>
          <w:sz w:val="24"/>
        </w:rPr>
        <w:t>20</w:t>
      </w:r>
      <w:r>
        <w:rPr>
          <w:rFonts w:hint="eastAsia" w:ascii="宋体" w:hAnsi="宋体"/>
          <w:sz w:val="24"/>
          <w:lang w:val="en-US" w:eastAsia="zh-CN"/>
        </w:rPr>
        <w:t>18</w:t>
      </w:r>
      <w:r>
        <w:rPr>
          <w:rFonts w:hint="eastAsia" w:ascii="宋体" w:hAnsi="宋体"/>
          <w:sz w:val="24"/>
        </w:rPr>
        <w:t>年版）</w:t>
      </w:r>
    </w:p>
    <w:p>
      <w:pPr>
        <w:spacing w:line="360" w:lineRule="auto"/>
        <w:jc w:val="center"/>
        <w:rPr>
          <w:rFonts w:ascii="华文中宋" w:hAnsi="华文中宋" w:eastAsia="华文中宋"/>
          <w:sz w:val="24"/>
        </w:rPr>
      </w:pPr>
    </w:p>
    <w:p>
      <w:pPr>
        <w:spacing w:line="360" w:lineRule="auto"/>
        <w:jc w:val="center"/>
        <w:rPr>
          <w:rFonts w:ascii="黑体" w:eastAsia="黑体"/>
          <w:sz w:val="24"/>
        </w:rPr>
      </w:pPr>
    </w:p>
    <w:p>
      <w:pPr>
        <w:spacing w:line="360" w:lineRule="auto"/>
        <w:rPr>
          <w:rFonts w:ascii="黑体" w:eastAsia="黑体"/>
          <w:sz w:val="24"/>
        </w:rPr>
      </w:pPr>
    </w:p>
    <w:p>
      <w:pPr>
        <w:spacing w:line="360" w:lineRule="auto"/>
        <w:jc w:val="center"/>
        <w:rPr>
          <w:rFonts w:ascii="黑体" w:eastAsia="黑体"/>
          <w:sz w:val="24"/>
        </w:rPr>
      </w:pPr>
    </w:p>
    <w:p>
      <w:pPr>
        <w:spacing w:line="360" w:lineRule="auto"/>
        <w:jc w:val="center"/>
        <w:rPr>
          <w:rFonts w:ascii="黑体" w:eastAsia="黑体"/>
          <w:sz w:val="24"/>
        </w:rPr>
      </w:pPr>
    </w:p>
    <w:p>
      <w:pPr>
        <w:spacing w:line="360" w:lineRule="auto"/>
        <w:jc w:val="center"/>
        <w:rPr>
          <w:rFonts w:ascii="宋体"/>
          <w:sz w:val="24"/>
        </w:rPr>
      </w:pPr>
      <w:r>
        <w:rPr>
          <w:rFonts w:hint="eastAsia" w:ascii="黑体" w:eastAsia="黑体"/>
          <w:sz w:val="28"/>
          <w:szCs w:val="28"/>
        </w:rPr>
        <w:t>附件八</w:t>
      </w:r>
      <w:r>
        <w:rPr>
          <w:rFonts w:ascii="黑体" w:eastAsia="黑体"/>
          <w:sz w:val="28"/>
          <w:szCs w:val="28"/>
        </w:rPr>
        <w:t xml:space="preserve">  </w:t>
      </w:r>
      <w:r>
        <w:rPr>
          <w:rFonts w:hint="eastAsia" w:ascii="黑体" w:eastAsia="黑体"/>
          <w:sz w:val="28"/>
          <w:szCs w:val="28"/>
        </w:rPr>
        <w:t>预付款担保格式</w:t>
      </w:r>
      <w:r>
        <w:rPr>
          <w:rFonts w:hint="eastAsia" w:ascii="宋体" w:hAnsi="宋体"/>
          <w:sz w:val="24"/>
        </w:rPr>
        <w:t>（不适用）</w:t>
      </w:r>
    </w:p>
    <w:p>
      <w:pPr>
        <w:spacing w:line="360" w:lineRule="auto"/>
        <w:ind w:firstLine="2380" w:firstLineChars="850"/>
        <w:rPr>
          <w:rFonts w:ascii="宋体"/>
          <w:sz w:val="24"/>
        </w:rPr>
      </w:pPr>
      <w:r>
        <w:rPr>
          <w:rFonts w:hint="eastAsia" w:ascii="黑体" w:eastAsia="黑体"/>
          <w:sz w:val="28"/>
          <w:szCs w:val="28"/>
        </w:rPr>
        <w:t>附件九</w:t>
      </w:r>
      <w:r>
        <w:rPr>
          <w:rFonts w:ascii="黑体" w:eastAsia="黑体"/>
          <w:sz w:val="28"/>
          <w:szCs w:val="28"/>
        </w:rPr>
        <w:t xml:space="preserve">  </w:t>
      </w:r>
      <w:r>
        <w:rPr>
          <w:rFonts w:hint="eastAsia" w:ascii="黑体" w:eastAsia="黑体"/>
          <w:sz w:val="28"/>
          <w:szCs w:val="28"/>
        </w:rPr>
        <w:t>工程资金监管协议格式</w:t>
      </w:r>
      <w:r>
        <w:rPr>
          <w:rFonts w:hint="eastAsia" w:ascii="宋体" w:hAnsi="宋体"/>
          <w:sz w:val="24"/>
        </w:rPr>
        <w:t>（不适用）</w:t>
      </w:r>
    </w:p>
    <w:p>
      <w:pPr>
        <w:spacing w:line="360" w:lineRule="auto"/>
        <w:jc w:val="center"/>
        <w:rPr>
          <w:sz w:val="24"/>
        </w:rPr>
      </w:pPr>
    </w:p>
    <w:p>
      <w:pPr>
        <w:spacing w:line="300" w:lineRule="exact"/>
        <w:jc w:val="center"/>
        <w:rPr>
          <w:rFonts w:ascii="黑体" w:eastAsia="黑体"/>
          <w:sz w:val="24"/>
        </w:rPr>
      </w:pPr>
    </w:p>
    <w:p>
      <w:pPr>
        <w:spacing w:line="300" w:lineRule="exact"/>
        <w:jc w:val="center"/>
        <w:rPr>
          <w:rFonts w:ascii="黑体" w:eastAsia="黑体"/>
          <w:sz w:val="24"/>
        </w:rPr>
      </w:pPr>
    </w:p>
    <w:p>
      <w:pPr>
        <w:spacing w:line="440" w:lineRule="exact"/>
        <w:jc w:val="center"/>
        <w:rPr>
          <w:rFonts w:ascii="黑体" w:eastAsia="黑体"/>
          <w:sz w:val="28"/>
          <w:szCs w:val="28"/>
        </w:rPr>
      </w:pPr>
    </w:p>
    <w:p>
      <w:pPr>
        <w:jc w:val="center"/>
        <w:rPr>
          <w:b/>
          <w:sz w:val="84"/>
          <w:szCs w:val="84"/>
        </w:rPr>
      </w:pPr>
    </w:p>
    <w:p>
      <w:pPr>
        <w:jc w:val="center"/>
        <w:rPr>
          <w:b/>
          <w:sz w:val="84"/>
          <w:szCs w:val="84"/>
        </w:rPr>
      </w:pPr>
    </w:p>
    <w:p>
      <w:pPr>
        <w:jc w:val="center"/>
        <w:rPr>
          <w:b/>
          <w:sz w:val="84"/>
          <w:szCs w:val="84"/>
        </w:rPr>
      </w:pPr>
    </w:p>
    <w:p>
      <w:pPr>
        <w:jc w:val="center"/>
        <w:rPr>
          <w:b/>
          <w:sz w:val="84"/>
          <w:szCs w:val="84"/>
        </w:rPr>
      </w:pPr>
    </w:p>
    <w:p>
      <w:pPr>
        <w:jc w:val="center"/>
        <w:rPr>
          <w:rFonts w:ascii="黑体" w:hAnsi="宋体" w:eastAsia="黑体"/>
          <w:sz w:val="36"/>
          <w:szCs w:val="36"/>
        </w:rPr>
      </w:pPr>
    </w:p>
    <w:p>
      <w:pPr>
        <w:rPr>
          <w:rFonts w:ascii="黑体" w:hAnsi="宋体" w:eastAsia="黑体"/>
          <w:sz w:val="36"/>
          <w:szCs w:val="36"/>
        </w:rPr>
      </w:pPr>
    </w:p>
    <w:p>
      <w:pPr>
        <w:jc w:val="center"/>
        <w:rPr>
          <w:rFonts w:ascii="黑体" w:hAnsi="宋体" w:eastAsia="黑体"/>
          <w:sz w:val="36"/>
          <w:szCs w:val="36"/>
        </w:rPr>
      </w:pPr>
    </w:p>
    <w:p>
      <w:pPr>
        <w:jc w:val="center"/>
        <w:rPr>
          <w:rFonts w:ascii="黑体" w:hAnsi="宋体" w:eastAsia="黑体"/>
          <w:sz w:val="36"/>
          <w:szCs w:val="36"/>
        </w:rPr>
      </w:pPr>
    </w:p>
    <w:p>
      <w:pPr>
        <w:jc w:val="center"/>
        <w:rPr>
          <w:rFonts w:ascii="黑体" w:hAnsi="宋体" w:eastAsia="黑体"/>
          <w:sz w:val="36"/>
          <w:szCs w:val="36"/>
        </w:rPr>
      </w:pPr>
    </w:p>
    <w:p>
      <w:pPr>
        <w:jc w:val="center"/>
        <w:rPr>
          <w:rFonts w:ascii="黑体" w:hAnsi="宋体" w:eastAsia="黑体"/>
          <w:sz w:val="36"/>
          <w:szCs w:val="36"/>
        </w:rPr>
      </w:pPr>
    </w:p>
    <w:p>
      <w:pPr>
        <w:jc w:val="center"/>
        <w:rPr>
          <w:rFonts w:ascii="黑体" w:hAnsi="宋体" w:eastAsia="黑体"/>
          <w:sz w:val="36"/>
          <w:szCs w:val="36"/>
        </w:rPr>
      </w:pPr>
    </w:p>
    <w:p>
      <w:pPr>
        <w:jc w:val="center"/>
        <w:rPr>
          <w:rFonts w:ascii="黑体" w:hAnsi="宋体" w:eastAsia="黑体"/>
          <w:sz w:val="36"/>
          <w:szCs w:val="36"/>
        </w:rPr>
      </w:pPr>
    </w:p>
    <w:p>
      <w:pPr>
        <w:jc w:val="center"/>
        <w:rPr>
          <w:rFonts w:ascii="黑体" w:hAnsi="宋体" w:eastAsia="黑体"/>
          <w:sz w:val="44"/>
          <w:szCs w:val="44"/>
        </w:rPr>
      </w:pPr>
      <w:r>
        <w:rPr>
          <w:rFonts w:hint="eastAsia" w:ascii="黑体" w:hAnsi="宋体" w:eastAsia="黑体"/>
          <w:sz w:val="44"/>
          <w:szCs w:val="44"/>
        </w:rPr>
        <w:t>第</w:t>
      </w:r>
      <w:r>
        <w:rPr>
          <w:rFonts w:hint="eastAsia" w:ascii="黑体" w:hAnsi="宋体" w:eastAsia="黑体"/>
          <w:sz w:val="44"/>
          <w:szCs w:val="44"/>
          <w:lang w:eastAsia="zh-CN"/>
        </w:rPr>
        <w:t>五</w:t>
      </w:r>
      <w:r>
        <w:rPr>
          <w:rFonts w:hint="eastAsia" w:ascii="黑体" w:hAnsi="宋体" w:eastAsia="黑体"/>
          <w:sz w:val="44"/>
          <w:szCs w:val="44"/>
        </w:rPr>
        <w:t>章</w:t>
      </w:r>
      <w:r>
        <w:rPr>
          <w:rFonts w:ascii="黑体" w:hAnsi="宋体" w:eastAsia="黑体"/>
          <w:sz w:val="44"/>
          <w:szCs w:val="44"/>
        </w:rPr>
        <w:t xml:space="preserve"> </w:t>
      </w:r>
      <w:r>
        <w:rPr>
          <w:rFonts w:hint="eastAsia" w:ascii="黑体" w:hAnsi="宋体" w:eastAsia="黑体"/>
          <w:sz w:val="44"/>
          <w:szCs w:val="44"/>
          <w:lang w:val="en-US" w:eastAsia="zh-CN"/>
        </w:rPr>
        <w:t xml:space="preserve"> </w:t>
      </w:r>
      <w:r>
        <w:rPr>
          <w:rFonts w:hint="eastAsia" w:ascii="黑体" w:hAnsi="宋体" w:eastAsia="黑体"/>
          <w:sz w:val="44"/>
          <w:szCs w:val="44"/>
        </w:rPr>
        <w:t>工</w:t>
      </w:r>
      <w:r>
        <w:rPr>
          <w:rFonts w:ascii="黑体" w:hAnsi="宋体" w:eastAsia="黑体"/>
          <w:sz w:val="44"/>
          <w:szCs w:val="44"/>
        </w:rPr>
        <w:t xml:space="preserve"> </w:t>
      </w:r>
      <w:r>
        <w:rPr>
          <w:rFonts w:hint="eastAsia" w:ascii="黑体" w:hAnsi="宋体" w:eastAsia="黑体"/>
          <w:sz w:val="44"/>
          <w:szCs w:val="44"/>
        </w:rPr>
        <w:t>程</w:t>
      </w:r>
      <w:r>
        <w:rPr>
          <w:rFonts w:ascii="黑体" w:hAnsi="宋体" w:eastAsia="黑体"/>
          <w:sz w:val="44"/>
          <w:szCs w:val="44"/>
        </w:rPr>
        <w:t xml:space="preserve"> </w:t>
      </w:r>
      <w:r>
        <w:rPr>
          <w:rFonts w:hint="eastAsia" w:ascii="黑体" w:hAnsi="宋体" w:eastAsia="黑体"/>
          <w:sz w:val="44"/>
          <w:szCs w:val="44"/>
        </w:rPr>
        <w:t>量</w:t>
      </w:r>
      <w:r>
        <w:rPr>
          <w:rFonts w:ascii="黑体" w:hAnsi="宋体" w:eastAsia="黑体"/>
          <w:sz w:val="44"/>
          <w:szCs w:val="44"/>
        </w:rPr>
        <w:t xml:space="preserve"> </w:t>
      </w:r>
      <w:r>
        <w:rPr>
          <w:rFonts w:hint="eastAsia" w:ascii="黑体" w:hAnsi="宋体" w:eastAsia="黑体"/>
          <w:sz w:val="44"/>
          <w:szCs w:val="44"/>
        </w:rPr>
        <w:t>清</w:t>
      </w:r>
      <w:r>
        <w:rPr>
          <w:rFonts w:ascii="黑体" w:hAnsi="宋体" w:eastAsia="黑体"/>
          <w:sz w:val="44"/>
          <w:szCs w:val="44"/>
        </w:rPr>
        <w:t xml:space="preserve"> </w:t>
      </w:r>
      <w:r>
        <w:rPr>
          <w:rFonts w:hint="eastAsia" w:ascii="黑体" w:hAnsi="宋体" w:eastAsia="黑体"/>
          <w:sz w:val="44"/>
          <w:szCs w:val="44"/>
        </w:rPr>
        <w:t>单</w:t>
      </w:r>
    </w:p>
    <w:p>
      <w:pPr>
        <w:jc w:val="center"/>
        <w:rPr>
          <w:rFonts w:ascii="宋体"/>
          <w:sz w:val="30"/>
          <w:szCs w:val="30"/>
        </w:rPr>
      </w:pPr>
      <w:r>
        <w:rPr>
          <w:rFonts w:ascii="宋体" w:hAnsi="宋体"/>
          <w:sz w:val="30"/>
          <w:szCs w:val="30"/>
        </w:rPr>
        <w:t xml:space="preserve"> </w:t>
      </w:r>
    </w:p>
    <w:p>
      <w:pPr>
        <w:jc w:val="center"/>
        <w:rPr>
          <w:rFonts w:ascii="黑体" w:hAnsi="宋体" w:eastAsia="黑体"/>
          <w:sz w:val="36"/>
          <w:szCs w:val="36"/>
        </w:rPr>
      </w:pPr>
      <w:r>
        <w:rPr>
          <w:rFonts w:hint="eastAsia" w:ascii="黑体" w:hAnsi="宋体" w:eastAsia="黑体"/>
          <w:sz w:val="36"/>
          <w:szCs w:val="36"/>
        </w:rPr>
        <w:t>（</w:t>
      </w:r>
      <w:r>
        <w:rPr>
          <w:rFonts w:hint="eastAsia" w:ascii="黑体" w:hAnsi="宋体" w:eastAsia="黑体"/>
          <w:sz w:val="36"/>
          <w:szCs w:val="36"/>
          <w:lang w:eastAsia="zh-CN"/>
        </w:rPr>
        <w:t>略</w:t>
      </w:r>
      <w:r>
        <w:rPr>
          <w:rFonts w:hint="eastAsia" w:ascii="黑体" w:hAnsi="宋体" w:eastAsia="黑体"/>
          <w:sz w:val="36"/>
          <w:szCs w:val="36"/>
        </w:rPr>
        <w:t>）</w:t>
      </w:r>
    </w:p>
    <w:p>
      <w:pPr>
        <w:jc w:val="center"/>
        <w:rPr>
          <w:b/>
          <w:sz w:val="84"/>
          <w:szCs w:val="84"/>
        </w:rPr>
      </w:pPr>
    </w:p>
    <w:p>
      <w:pPr>
        <w:jc w:val="center"/>
        <w:rPr>
          <w:b/>
          <w:sz w:val="84"/>
          <w:szCs w:val="84"/>
        </w:rPr>
      </w:pPr>
    </w:p>
    <w:p>
      <w:pPr>
        <w:jc w:val="center"/>
        <w:rPr>
          <w:b/>
          <w:sz w:val="84"/>
          <w:szCs w:val="84"/>
        </w:rPr>
      </w:pPr>
    </w:p>
    <w:p>
      <w:pPr>
        <w:jc w:val="center"/>
        <w:rPr>
          <w:b/>
          <w:sz w:val="84"/>
          <w:szCs w:val="84"/>
        </w:rPr>
      </w:pPr>
      <w:r>
        <w:rPr>
          <w:b/>
          <w:sz w:val="84"/>
          <w:szCs w:val="84"/>
        </w:rPr>
        <w:t xml:space="preserve"> </w:t>
      </w:r>
    </w:p>
    <w:p>
      <w:pPr>
        <w:jc w:val="center"/>
        <w:rPr>
          <w:b/>
          <w:sz w:val="84"/>
          <w:szCs w:val="84"/>
        </w:rPr>
      </w:pPr>
    </w:p>
    <w:p>
      <w:pPr>
        <w:rPr>
          <w:b/>
          <w:sz w:val="84"/>
          <w:szCs w:val="84"/>
        </w:rPr>
      </w:pPr>
    </w:p>
    <w:p>
      <w:pPr>
        <w:jc w:val="center"/>
        <w:rPr>
          <w:b/>
          <w:sz w:val="84"/>
          <w:szCs w:val="84"/>
        </w:rPr>
      </w:pPr>
    </w:p>
    <w:p>
      <w:pPr>
        <w:jc w:val="center"/>
        <w:rPr>
          <w:rFonts w:ascii="黑体" w:eastAsia="黑体"/>
          <w:b/>
          <w:sz w:val="44"/>
          <w:szCs w:val="44"/>
        </w:rPr>
      </w:pPr>
      <w:r>
        <w:rPr>
          <w:rFonts w:hint="eastAsia" w:ascii="黑体" w:eastAsia="黑体"/>
          <w:b/>
          <w:sz w:val="44"/>
          <w:szCs w:val="44"/>
        </w:rPr>
        <w:t>第</w:t>
      </w:r>
      <w:r>
        <w:rPr>
          <w:rFonts w:ascii="黑体" w:eastAsia="黑体"/>
          <w:b/>
          <w:sz w:val="44"/>
          <w:szCs w:val="44"/>
        </w:rPr>
        <w:t xml:space="preserve">  </w:t>
      </w:r>
      <w:r>
        <w:rPr>
          <w:rFonts w:hint="eastAsia" w:ascii="黑体" w:eastAsia="黑体"/>
          <w:b/>
          <w:sz w:val="44"/>
          <w:szCs w:val="44"/>
        </w:rPr>
        <w:t>二</w:t>
      </w:r>
      <w:r>
        <w:rPr>
          <w:rFonts w:ascii="黑体" w:eastAsia="黑体"/>
          <w:b/>
          <w:sz w:val="44"/>
          <w:szCs w:val="44"/>
        </w:rPr>
        <w:t xml:space="preserve">  </w:t>
      </w:r>
      <w:r>
        <w:rPr>
          <w:rFonts w:hint="eastAsia" w:ascii="黑体" w:eastAsia="黑体"/>
          <w:b/>
          <w:sz w:val="44"/>
          <w:szCs w:val="44"/>
        </w:rPr>
        <w:t>卷</w:t>
      </w:r>
    </w:p>
    <w:p>
      <w:pPr>
        <w:rPr>
          <w:b/>
          <w:sz w:val="84"/>
          <w:szCs w:val="84"/>
        </w:rPr>
      </w:pPr>
    </w:p>
    <w:p>
      <w:pPr>
        <w:jc w:val="center"/>
        <w:rPr>
          <w:rFonts w:ascii="黑体" w:eastAsia="黑体"/>
          <w:sz w:val="44"/>
          <w:szCs w:val="44"/>
        </w:rPr>
      </w:pPr>
      <w:r>
        <w:rPr>
          <w:rFonts w:hint="eastAsia" w:ascii="黑体" w:eastAsia="黑体"/>
          <w:sz w:val="44"/>
          <w:szCs w:val="44"/>
        </w:rPr>
        <w:t>第</w:t>
      </w:r>
      <w:r>
        <w:rPr>
          <w:rFonts w:hint="eastAsia" w:ascii="黑体" w:eastAsia="黑体"/>
          <w:sz w:val="44"/>
          <w:szCs w:val="44"/>
          <w:lang w:eastAsia="zh-CN"/>
        </w:rPr>
        <w:t>六</w:t>
      </w:r>
      <w:r>
        <w:rPr>
          <w:rFonts w:hint="eastAsia" w:ascii="黑体" w:eastAsia="黑体"/>
          <w:sz w:val="44"/>
          <w:szCs w:val="44"/>
        </w:rPr>
        <w:t>章</w:t>
      </w:r>
      <w:r>
        <w:rPr>
          <w:rFonts w:ascii="黑体" w:eastAsia="黑体"/>
          <w:sz w:val="44"/>
          <w:szCs w:val="44"/>
        </w:rPr>
        <w:t xml:space="preserve"> </w:t>
      </w:r>
      <w:r>
        <w:rPr>
          <w:rFonts w:hint="eastAsia" w:ascii="黑体" w:eastAsia="黑体"/>
          <w:sz w:val="44"/>
          <w:szCs w:val="44"/>
          <w:lang w:val="en-US" w:eastAsia="zh-CN"/>
        </w:rPr>
        <w:t xml:space="preserve"> </w:t>
      </w:r>
      <w:r>
        <w:rPr>
          <w:rFonts w:hint="eastAsia" w:ascii="黑体" w:eastAsia="黑体"/>
          <w:sz w:val="44"/>
          <w:szCs w:val="44"/>
        </w:rPr>
        <w:t>图</w:t>
      </w:r>
      <w:r>
        <w:rPr>
          <w:rFonts w:ascii="黑体" w:eastAsia="黑体"/>
          <w:sz w:val="44"/>
          <w:szCs w:val="44"/>
        </w:rPr>
        <w:t xml:space="preserve">   </w:t>
      </w:r>
      <w:r>
        <w:rPr>
          <w:rFonts w:hint="eastAsia" w:ascii="黑体" w:eastAsia="黑体"/>
          <w:sz w:val="44"/>
          <w:szCs w:val="44"/>
        </w:rPr>
        <w:t>纸（略）</w:t>
      </w:r>
    </w:p>
    <w:p>
      <w:pPr>
        <w:jc w:val="center"/>
        <w:rPr>
          <w:b/>
          <w:sz w:val="84"/>
          <w:szCs w:val="84"/>
        </w:rPr>
      </w:pPr>
    </w:p>
    <w:p>
      <w:pPr>
        <w:jc w:val="center"/>
        <w:rPr>
          <w:b/>
          <w:sz w:val="84"/>
          <w:szCs w:val="84"/>
        </w:rPr>
      </w:pPr>
    </w:p>
    <w:p>
      <w:pPr>
        <w:jc w:val="center"/>
        <w:rPr>
          <w:b/>
          <w:sz w:val="84"/>
          <w:szCs w:val="84"/>
        </w:rPr>
      </w:pPr>
    </w:p>
    <w:p>
      <w:pPr>
        <w:jc w:val="center"/>
        <w:rPr>
          <w:b/>
          <w:sz w:val="84"/>
          <w:szCs w:val="84"/>
        </w:rPr>
      </w:pPr>
    </w:p>
    <w:p>
      <w:pPr>
        <w:jc w:val="center"/>
        <w:rPr>
          <w:b/>
          <w:sz w:val="84"/>
          <w:szCs w:val="84"/>
        </w:rPr>
      </w:pPr>
    </w:p>
    <w:p>
      <w:pPr>
        <w:jc w:val="center"/>
        <w:rPr>
          <w:b/>
          <w:sz w:val="84"/>
          <w:szCs w:val="84"/>
        </w:rPr>
      </w:pPr>
    </w:p>
    <w:p>
      <w:pPr>
        <w:rPr>
          <w:b/>
          <w:sz w:val="84"/>
          <w:szCs w:val="84"/>
        </w:rPr>
      </w:pPr>
    </w:p>
    <w:p>
      <w:pPr>
        <w:rPr>
          <w:b/>
          <w:sz w:val="84"/>
          <w:szCs w:val="84"/>
        </w:rPr>
      </w:pPr>
    </w:p>
    <w:p>
      <w:pPr>
        <w:jc w:val="center"/>
        <w:rPr>
          <w:rFonts w:hint="eastAsia" w:ascii="黑体" w:eastAsia="黑体"/>
          <w:b/>
          <w:sz w:val="44"/>
          <w:szCs w:val="44"/>
        </w:rPr>
      </w:pPr>
      <w:r>
        <w:rPr>
          <w:rFonts w:hint="eastAsia" w:ascii="黑体" w:eastAsia="黑体"/>
          <w:b/>
          <w:sz w:val="44"/>
          <w:szCs w:val="44"/>
        </w:rPr>
        <w:t>第</w:t>
      </w:r>
      <w:r>
        <w:rPr>
          <w:rFonts w:ascii="黑体" w:eastAsia="黑体"/>
          <w:b/>
          <w:sz w:val="44"/>
          <w:szCs w:val="44"/>
        </w:rPr>
        <w:t xml:space="preserve">  </w:t>
      </w:r>
      <w:r>
        <w:rPr>
          <w:rFonts w:hint="eastAsia" w:ascii="黑体" w:eastAsia="黑体"/>
          <w:b/>
          <w:sz w:val="44"/>
          <w:szCs w:val="44"/>
        </w:rPr>
        <w:t>三</w:t>
      </w:r>
      <w:r>
        <w:rPr>
          <w:rFonts w:ascii="黑体" w:eastAsia="黑体"/>
          <w:b/>
          <w:sz w:val="44"/>
          <w:szCs w:val="44"/>
        </w:rPr>
        <w:t xml:space="preserve">  </w:t>
      </w:r>
      <w:r>
        <w:rPr>
          <w:rFonts w:hint="eastAsia" w:ascii="黑体" w:eastAsia="黑体"/>
          <w:b/>
          <w:sz w:val="44"/>
          <w:szCs w:val="44"/>
        </w:rPr>
        <w:t>卷</w:t>
      </w: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ascii="黑体" w:eastAsia="黑体"/>
          <w:sz w:val="44"/>
          <w:szCs w:val="44"/>
        </w:rPr>
      </w:pPr>
      <w:r>
        <w:rPr>
          <w:rFonts w:hint="eastAsia" w:ascii="黑体" w:eastAsia="黑体"/>
          <w:sz w:val="44"/>
          <w:szCs w:val="44"/>
        </w:rPr>
        <w:t>第</w:t>
      </w:r>
      <w:r>
        <w:rPr>
          <w:rFonts w:hint="eastAsia" w:ascii="黑体" w:eastAsia="黑体"/>
          <w:sz w:val="44"/>
          <w:szCs w:val="44"/>
          <w:lang w:eastAsia="zh-CN"/>
        </w:rPr>
        <w:t>七</w:t>
      </w:r>
      <w:r>
        <w:rPr>
          <w:rFonts w:hint="eastAsia" w:ascii="黑体" w:eastAsia="黑体"/>
          <w:sz w:val="44"/>
          <w:szCs w:val="44"/>
        </w:rPr>
        <w:t>章</w:t>
      </w:r>
      <w:r>
        <w:rPr>
          <w:rFonts w:ascii="黑体" w:eastAsia="黑体"/>
          <w:sz w:val="44"/>
          <w:szCs w:val="44"/>
        </w:rPr>
        <w:t xml:space="preserve"> </w:t>
      </w:r>
      <w:r>
        <w:rPr>
          <w:rFonts w:hint="eastAsia" w:ascii="黑体" w:eastAsia="黑体"/>
          <w:sz w:val="44"/>
          <w:szCs w:val="44"/>
          <w:lang w:val="en-US" w:eastAsia="zh-CN"/>
        </w:rPr>
        <w:t xml:space="preserve"> </w:t>
      </w:r>
      <w:r>
        <w:rPr>
          <w:rFonts w:hint="eastAsia" w:ascii="黑体" w:eastAsia="黑体"/>
          <w:sz w:val="44"/>
          <w:szCs w:val="44"/>
        </w:rPr>
        <w:t>技术规范</w:t>
      </w:r>
    </w:p>
    <w:p>
      <w:pPr>
        <w:spacing w:line="300" w:lineRule="exact"/>
        <w:jc w:val="center"/>
        <w:rPr>
          <w:rFonts w:ascii="黑体" w:eastAsia="黑体"/>
          <w:sz w:val="24"/>
        </w:rPr>
      </w:pPr>
    </w:p>
    <w:p>
      <w:pPr>
        <w:spacing w:line="440" w:lineRule="exact"/>
        <w:jc w:val="center"/>
        <w:rPr>
          <w:rFonts w:hint="eastAsia" w:ascii="宋体" w:hAnsi="宋体"/>
          <w:sz w:val="24"/>
        </w:rPr>
      </w:pPr>
      <w:r>
        <w:rPr>
          <w:rFonts w:hint="eastAsia" w:ascii="宋体" w:hAnsi="宋体"/>
          <w:sz w:val="24"/>
        </w:rPr>
        <w:t>详见《公路工程标准施工招标文件》（</w:t>
      </w:r>
      <w:r>
        <w:rPr>
          <w:rFonts w:ascii="宋体" w:hAnsi="宋体"/>
          <w:sz w:val="24"/>
        </w:rPr>
        <w:t>20</w:t>
      </w:r>
      <w:r>
        <w:rPr>
          <w:rFonts w:hint="eastAsia" w:ascii="宋体" w:hAnsi="宋体"/>
          <w:sz w:val="24"/>
          <w:lang w:val="en-US" w:eastAsia="zh-CN"/>
        </w:rPr>
        <w:t>18</w:t>
      </w:r>
      <w:r>
        <w:rPr>
          <w:rFonts w:hint="eastAsia" w:ascii="宋体" w:hAnsi="宋体"/>
          <w:sz w:val="24"/>
        </w:rPr>
        <w:t>年版）</w:t>
      </w: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r>
        <w:rPr>
          <w:rFonts w:hint="eastAsia" w:ascii="黑体" w:eastAsia="黑体"/>
          <w:sz w:val="44"/>
          <w:szCs w:val="44"/>
        </w:rPr>
        <w:t>第</w:t>
      </w:r>
      <w:r>
        <w:rPr>
          <w:rFonts w:hint="eastAsia" w:ascii="黑体" w:eastAsia="黑体"/>
          <w:sz w:val="44"/>
          <w:szCs w:val="44"/>
          <w:lang w:eastAsia="zh-CN"/>
        </w:rPr>
        <w:t>八</w:t>
      </w:r>
      <w:r>
        <w:rPr>
          <w:rFonts w:hint="eastAsia" w:ascii="黑体" w:eastAsia="黑体"/>
          <w:sz w:val="44"/>
          <w:szCs w:val="44"/>
        </w:rPr>
        <w:t>章</w:t>
      </w:r>
      <w:r>
        <w:rPr>
          <w:rFonts w:hint="eastAsia" w:ascii="黑体" w:eastAsia="黑体"/>
          <w:sz w:val="44"/>
          <w:szCs w:val="44"/>
          <w:lang w:val="en-US" w:eastAsia="zh-CN"/>
        </w:rPr>
        <w:t xml:space="preserve">  工程量清单计量规则（另册）</w:t>
      </w:r>
    </w:p>
    <w:p>
      <w:pPr>
        <w:jc w:val="center"/>
        <w:rPr>
          <w:b/>
          <w:sz w:val="30"/>
          <w:szCs w:val="30"/>
        </w:rPr>
      </w:pPr>
    </w:p>
    <w:p>
      <w:pPr>
        <w:jc w:val="center"/>
        <w:rPr>
          <w:b/>
          <w:sz w:val="84"/>
          <w:szCs w:val="84"/>
        </w:rPr>
      </w:pPr>
    </w:p>
    <w:p>
      <w:pPr>
        <w:jc w:val="center"/>
        <w:rPr>
          <w:b/>
          <w:sz w:val="84"/>
          <w:szCs w:val="84"/>
        </w:rPr>
      </w:pPr>
    </w:p>
    <w:p>
      <w:pPr>
        <w:jc w:val="center"/>
        <w:rPr>
          <w:b/>
          <w:sz w:val="84"/>
          <w:szCs w:val="84"/>
        </w:rPr>
      </w:pPr>
    </w:p>
    <w:p>
      <w:pPr>
        <w:jc w:val="center"/>
        <w:rPr>
          <w:b/>
          <w:sz w:val="84"/>
          <w:szCs w:val="84"/>
        </w:rPr>
      </w:pPr>
    </w:p>
    <w:p>
      <w:pPr>
        <w:jc w:val="center"/>
        <w:rPr>
          <w:b/>
          <w:sz w:val="24"/>
        </w:rPr>
      </w:pPr>
    </w:p>
    <w:p>
      <w:pPr>
        <w:rPr>
          <w:sz w:val="24"/>
        </w:rPr>
      </w:pPr>
    </w:p>
    <w:p>
      <w:pPr>
        <w:rPr>
          <w:b/>
          <w:sz w:val="24"/>
        </w:rPr>
      </w:pPr>
    </w:p>
    <w:p>
      <w:pPr>
        <w:rPr>
          <w:b/>
          <w:sz w:val="84"/>
          <w:szCs w:val="84"/>
        </w:rPr>
      </w:pPr>
    </w:p>
    <w:p>
      <w:pPr>
        <w:rPr>
          <w:b/>
          <w:sz w:val="84"/>
          <w:szCs w:val="84"/>
        </w:rPr>
      </w:pPr>
    </w:p>
    <w:p>
      <w:pPr>
        <w:jc w:val="center"/>
        <w:rPr>
          <w:b/>
          <w:sz w:val="84"/>
          <w:szCs w:val="84"/>
        </w:rPr>
      </w:pPr>
    </w:p>
    <w:p>
      <w:pPr>
        <w:jc w:val="center"/>
        <w:rPr>
          <w:rFonts w:ascii="华文中宋" w:hAnsi="华文中宋" w:eastAsia="华文中宋"/>
        </w:rPr>
      </w:pPr>
      <w:r>
        <w:rPr>
          <w:rFonts w:hint="eastAsia" w:ascii="黑体" w:hAnsi="华文中宋" w:eastAsia="黑体"/>
          <w:b/>
          <w:sz w:val="44"/>
          <w:szCs w:val="44"/>
        </w:rPr>
        <w:t>第</w:t>
      </w:r>
      <w:r>
        <w:rPr>
          <w:rFonts w:ascii="黑体" w:hAnsi="华文中宋" w:eastAsia="黑体"/>
          <w:b/>
          <w:sz w:val="44"/>
          <w:szCs w:val="44"/>
        </w:rPr>
        <w:t xml:space="preserve">  </w:t>
      </w:r>
      <w:r>
        <w:rPr>
          <w:rFonts w:hint="eastAsia" w:ascii="黑体" w:hAnsi="华文中宋" w:eastAsia="黑体"/>
          <w:b/>
          <w:sz w:val="44"/>
          <w:szCs w:val="44"/>
        </w:rPr>
        <w:t>四</w:t>
      </w:r>
      <w:r>
        <w:rPr>
          <w:rFonts w:ascii="黑体" w:hAnsi="华文中宋" w:eastAsia="黑体"/>
          <w:b/>
          <w:sz w:val="44"/>
          <w:szCs w:val="44"/>
        </w:rPr>
        <w:t xml:space="preserve">  </w:t>
      </w:r>
      <w:r>
        <w:rPr>
          <w:rFonts w:hint="eastAsia" w:ascii="黑体" w:hAnsi="华文中宋" w:eastAsia="黑体"/>
          <w:b/>
          <w:sz w:val="44"/>
          <w:szCs w:val="44"/>
        </w:rPr>
        <w:t>卷</w:t>
      </w:r>
    </w:p>
    <w:p>
      <w:pPr>
        <w:rPr>
          <w:rFonts w:ascii="黑体" w:eastAsia="黑体"/>
          <w:b/>
          <w:sz w:val="32"/>
          <w:szCs w:val="32"/>
        </w:rPr>
      </w:pPr>
    </w:p>
    <w:p>
      <w:pPr>
        <w:rPr>
          <w:rFonts w:ascii="黑体" w:eastAsia="黑体"/>
          <w:b/>
          <w:sz w:val="32"/>
          <w:szCs w:val="32"/>
        </w:rPr>
      </w:pPr>
    </w:p>
    <w:p>
      <w:pPr>
        <w:jc w:val="center"/>
        <w:rPr>
          <w:rFonts w:ascii="黑体" w:eastAsia="黑体"/>
          <w:sz w:val="44"/>
          <w:szCs w:val="44"/>
        </w:rPr>
      </w:pPr>
      <w:r>
        <w:rPr>
          <w:rFonts w:hint="eastAsia" w:ascii="黑体" w:eastAsia="黑体"/>
          <w:sz w:val="44"/>
          <w:szCs w:val="44"/>
        </w:rPr>
        <w:t>第</w:t>
      </w:r>
      <w:r>
        <w:rPr>
          <w:rFonts w:hint="eastAsia" w:ascii="黑体" w:eastAsia="黑体"/>
          <w:sz w:val="44"/>
          <w:szCs w:val="44"/>
          <w:lang w:eastAsia="zh-CN"/>
        </w:rPr>
        <w:t>九</w:t>
      </w:r>
      <w:r>
        <w:rPr>
          <w:rFonts w:hint="eastAsia" w:ascii="黑体" w:eastAsia="黑体"/>
          <w:sz w:val="44"/>
          <w:szCs w:val="44"/>
        </w:rPr>
        <w:t>章</w:t>
      </w:r>
      <w:r>
        <w:rPr>
          <w:rFonts w:ascii="黑体" w:eastAsia="黑体"/>
          <w:sz w:val="44"/>
          <w:szCs w:val="44"/>
        </w:rPr>
        <w:t xml:space="preserve"> </w:t>
      </w:r>
      <w:r>
        <w:rPr>
          <w:rFonts w:hint="eastAsia" w:ascii="黑体" w:eastAsia="黑体"/>
          <w:sz w:val="44"/>
          <w:szCs w:val="44"/>
        </w:rPr>
        <w:t>投标文件格式</w:t>
      </w: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r>
        <mc:AlternateContent>
          <mc:Choice Requires="wps">
            <w:drawing>
              <wp:anchor distT="0" distB="0" distL="114300" distR="114300" simplePos="0" relativeHeight="251657216" behindDoc="0" locked="0" layoutInCell="1" allowOverlap="1">
                <wp:simplePos x="0" y="0"/>
                <wp:positionH relativeFrom="column">
                  <wp:posOffset>4686300</wp:posOffset>
                </wp:positionH>
                <wp:positionV relativeFrom="paragraph">
                  <wp:posOffset>0</wp:posOffset>
                </wp:positionV>
                <wp:extent cx="1028700" cy="495300"/>
                <wp:effectExtent l="4445" t="4445" r="14605" b="14605"/>
                <wp:wrapNone/>
                <wp:docPr id="2" name="Text Box 5"/>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华文中宋" w:hAnsi="华文中宋" w:eastAsia="华文中宋"/>
                                <w:sz w:val="28"/>
                                <w:szCs w:val="28"/>
                              </w:rPr>
                            </w:pPr>
                            <w:r>
                              <w:rPr>
                                <w:rFonts w:hint="eastAsia" w:ascii="华文中宋" w:hAnsi="华文中宋" w:eastAsia="华文中宋"/>
                                <w:sz w:val="28"/>
                                <w:szCs w:val="28"/>
                              </w:rPr>
                              <w:t>正本</w:t>
                            </w:r>
                            <w:r>
                              <w:rPr>
                                <w:rFonts w:ascii="华文中宋" w:hAnsi="华文中宋" w:eastAsia="华文中宋"/>
                                <w:sz w:val="28"/>
                                <w:szCs w:val="28"/>
                              </w:rPr>
                              <w:t>/</w:t>
                            </w:r>
                            <w:r>
                              <w:rPr>
                                <w:rFonts w:hint="eastAsia" w:ascii="华文中宋" w:hAnsi="华文中宋" w:eastAsia="华文中宋"/>
                                <w:sz w:val="28"/>
                                <w:szCs w:val="28"/>
                              </w:rPr>
                              <w:t>副本</w:t>
                            </w:r>
                          </w:p>
                        </w:txbxContent>
                      </wps:txbx>
                      <wps:bodyPr wrap="square" upright="1"/>
                    </wps:wsp>
                  </a:graphicData>
                </a:graphic>
              </wp:anchor>
            </w:drawing>
          </mc:Choice>
          <mc:Fallback>
            <w:pict>
              <v:shape id="Text Box 5" o:spid="_x0000_s1026" o:spt="202" type="#_x0000_t202" style="position:absolute;left:0pt;margin-left:369pt;margin-top:0pt;height:39pt;width:81pt;z-index:251657216;mso-width-relative:page;mso-height-relative:page;" fillcolor="#FFFFFF" filled="t" stroked="t" coordsize="21600,21600" o:gfxdata="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LsUijWAAAABwEAAA8AAAAAAAAAAQAgAAAAIgAAAGRycy9kb3ducmV2LnhtbFBLAQIUABQAAAAI&#10;AIdO4kADBOn+7wEAAAMEAAAOAAAAAAAAAAEAIAAAACUBAABkcnMvZTJvRG9jLnhtbFBLBQYAAAAA&#10;BgAGAFkBAACGBQAAAAA=&#10;">
                <v:fill on="t" focussize="0,0"/>
                <v:stroke color="#000000" joinstyle="miter"/>
                <v:imagedata o:title=""/>
                <o:lock v:ext="edit" aspectratio="f"/>
                <v:textbox>
                  <w:txbxContent>
                    <w:p>
                      <w:pPr>
                        <w:rPr>
                          <w:rFonts w:ascii="华文中宋" w:hAnsi="华文中宋" w:eastAsia="华文中宋"/>
                          <w:sz w:val="28"/>
                          <w:szCs w:val="28"/>
                        </w:rPr>
                      </w:pPr>
                      <w:r>
                        <w:rPr>
                          <w:rFonts w:hint="eastAsia" w:ascii="华文中宋" w:hAnsi="华文中宋" w:eastAsia="华文中宋"/>
                          <w:sz w:val="28"/>
                          <w:szCs w:val="28"/>
                        </w:rPr>
                        <w:t>正本</w:t>
                      </w:r>
                      <w:r>
                        <w:rPr>
                          <w:rFonts w:ascii="华文中宋" w:hAnsi="华文中宋" w:eastAsia="华文中宋"/>
                          <w:sz w:val="28"/>
                          <w:szCs w:val="28"/>
                        </w:rPr>
                        <w:t>/</w:t>
                      </w:r>
                      <w:r>
                        <w:rPr>
                          <w:rFonts w:hint="eastAsia" w:ascii="华文中宋" w:hAnsi="华文中宋" w:eastAsia="华文中宋"/>
                          <w:sz w:val="28"/>
                          <w:szCs w:val="28"/>
                        </w:rPr>
                        <w:t>副本</w:t>
                      </w:r>
                    </w:p>
                  </w:txbxContent>
                </v:textbox>
              </v:shape>
            </w:pict>
          </mc:Fallback>
        </mc:AlternateContent>
      </w:r>
    </w:p>
    <w:p>
      <w:pPr>
        <w:rPr>
          <w:rFonts w:ascii="楷体" w:eastAsia="楷体"/>
          <w:b/>
          <w:sz w:val="36"/>
        </w:rPr>
      </w:pPr>
    </w:p>
    <w:p>
      <w:pPr>
        <w:spacing w:line="360" w:lineRule="auto"/>
        <w:jc w:val="center"/>
        <w:rPr>
          <w:rFonts w:ascii="黑体" w:eastAsia="黑体"/>
          <w:sz w:val="30"/>
          <w:szCs w:val="30"/>
        </w:rPr>
      </w:pPr>
      <w:r>
        <w:rPr>
          <w:rFonts w:ascii="黑体" w:eastAsia="黑体"/>
          <w:sz w:val="30"/>
          <w:szCs w:val="30"/>
          <w:u w:val="single"/>
        </w:rPr>
        <w:t xml:space="preserve">             </w:t>
      </w:r>
      <w:r>
        <w:rPr>
          <w:rFonts w:hint="eastAsia" w:ascii="黑体" w:eastAsia="黑体"/>
          <w:sz w:val="30"/>
          <w:szCs w:val="30"/>
        </w:rPr>
        <w:t>省湘西自治州</w:t>
      </w:r>
    </w:p>
    <w:p>
      <w:pPr>
        <w:spacing w:line="360" w:lineRule="auto"/>
        <w:jc w:val="center"/>
        <w:rPr>
          <w:rFonts w:ascii="黑体" w:eastAsia="黑体"/>
          <w:sz w:val="30"/>
          <w:szCs w:val="30"/>
        </w:rPr>
      </w:pPr>
      <w:r>
        <w:rPr>
          <w:rFonts w:ascii="黑体" w:eastAsia="黑体"/>
          <w:sz w:val="30"/>
          <w:szCs w:val="30"/>
          <w:u w:val="single"/>
        </w:rPr>
        <w:t xml:space="preserve">           </w:t>
      </w:r>
      <w:r>
        <w:rPr>
          <w:rFonts w:hint="eastAsia" w:ascii="黑体" w:eastAsia="黑体"/>
          <w:sz w:val="30"/>
          <w:szCs w:val="30"/>
        </w:rPr>
        <w:t>（项目名称）</w:t>
      </w:r>
      <w:r>
        <w:rPr>
          <w:rFonts w:ascii="黑体" w:eastAsia="黑体"/>
          <w:sz w:val="30"/>
          <w:szCs w:val="30"/>
          <w:u w:val="single"/>
        </w:rPr>
        <w:t xml:space="preserve">      </w:t>
      </w:r>
      <w:r>
        <w:rPr>
          <w:rFonts w:hint="eastAsia" w:ascii="黑体" w:eastAsia="黑体"/>
          <w:sz w:val="30"/>
          <w:szCs w:val="30"/>
        </w:rPr>
        <w:t>标段施工招标</w:t>
      </w: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jc w:val="center"/>
        <w:rPr>
          <w:rFonts w:hint="eastAsia" w:eastAsia="黑体"/>
          <w:sz w:val="72"/>
          <w:szCs w:val="72"/>
        </w:rPr>
      </w:pPr>
      <w:r>
        <w:rPr>
          <w:rFonts w:hint="eastAsia" w:eastAsia="黑体"/>
          <w:sz w:val="72"/>
          <w:szCs w:val="72"/>
        </w:rPr>
        <w:t>投</w:t>
      </w:r>
      <w:r>
        <w:rPr>
          <w:rFonts w:eastAsia="黑体"/>
          <w:sz w:val="72"/>
          <w:szCs w:val="72"/>
        </w:rPr>
        <w:t xml:space="preserve">  </w:t>
      </w:r>
      <w:r>
        <w:rPr>
          <w:rFonts w:hint="eastAsia" w:eastAsia="黑体"/>
          <w:sz w:val="72"/>
          <w:szCs w:val="72"/>
        </w:rPr>
        <w:t>标</w:t>
      </w:r>
      <w:r>
        <w:rPr>
          <w:rFonts w:eastAsia="黑体"/>
          <w:sz w:val="72"/>
          <w:szCs w:val="72"/>
        </w:rPr>
        <w:t xml:space="preserve">  </w:t>
      </w:r>
      <w:r>
        <w:rPr>
          <w:rFonts w:hint="eastAsia" w:eastAsia="黑体"/>
          <w:sz w:val="72"/>
          <w:szCs w:val="72"/>
        </w:rPr>
        <w:t>文</w:t>
      </w:r>
      <w:r>
        <w:rPr>
          <w:rFonts w:eastAsia="黑体"/>
          <w:sz w:val="72"/>
          <w:szCs w:val="72"/>
        </w:rPr>
        <w:t xml:space="preserve">  </w:t>
      </w:r>
      <w:r>
        <w:rPr>
          <w:rFonts w:hint="eastAsia" w:eastAsia="黑体"/>
          <w:sz w:val="72"/>
          <w:szCs w:val="72"/>
        </w:rPr>
        <w:t>件</w:t>
      </w:r>
    </w:p>
    <w:p>
      <w:pPr>
        <w:jc w:val="center"/>
        <w:rPr>
          <w:rFonts w:hint="eastAsia" w:eastAsia="黑体"/>
          <w:sz w:val="72"/>
          <w:szCs w:val="72"/>
        </w:rPr>
      </w:pPr>
    </w:p>
    <w:p>
      <w:pPr>
        <w:spacing w:line="360" w:lineRule="auto"/>
        <w:jc w:val="center"/>
        <w:rPr>
          <w:rFonts w:hint="eastAsia" w:eastAsia="黑体"/>
          <w:sz w:val="28"/>
          <w:szCs w:val="28"/>
        </w:rPr>
      </w:pPr>
      <w:r>
        <w:rPr>
          <w:rFonts w:hint="eastAsia" w:eastAsia="黑体"/>
          <w:sz w:val="28"/>
          <w:szCs w:val="28"/>
        </w:rPr>
        <w:t>（商务及技术文件）</w:t>
      </w:r>
    </w:p>
    <w:p>
      <w:pPr>
        <w:rPr>
          <w:rFonts w:eastAsia="黑体"/>
          <w:sz w:val="28"/>
          <w:szCs w:val="28"/>
        </w:rPr>
      </w:pPr>
    </w:p>
    <w:p>
      <w:pPr>
        <w:spacing w:line="360" w:lineRule="auto"/>
        <w:rPr>
          <w:rFonts w:eastAsia="黑体"/>
          <w:sz w:val="28"/>
          <w:szCs w:val="28"/>
        </w:rPr>
      </w:pPr>
    </w:p>
    <w:p>
      <w:pPr>
        <w:spacing w:line="360" w:lineRule="auto"/>
        <w:rPr>
          <w:rFonts w:eastAsia="黑体"/>
          <w:sz w:val="28"/>
          <w:szCs w:val="28"/>
        </w:rPr>
      </w:pPr>
    </w:p>
    <w:p>
      <w:pPr>
        <w:spacing w:line="360" w:lineRule="auto"/>
        <w:jc w:val="center"/>
        <w:rPr>
          <w:rFonts w:eastAsia="黑体"/>
          <w:sz w:val="28"/>
          <w:szCs w:val="28"/>
          <w:u w:val="single"/>
        </w:rPr>
      </w:pPr>
      <w:r>
        <w:rPr>
          <w:rFonts w:hint="eastAsia" w:eastAsia="黑体"/>
          <w:sz w:val="28"/>
          <w:szCs w:val="28"/>
        </w:rPr>
        <w:t>投标人：</w:t>
      </w:r>
      <w:r>
        <w:rPr>
          <w:rFonts w:eastAsia="黑体"/>
          <w:sz w:val="28"/>
          <w:szCs w:val="28"/>
          <w:u w:val="single"/>
        </w:rPr>
        <w:t xml:space="preserve">                     </w:t>
      </w:r>
      <w:r>
        <w:rPr>
          <w:rFonts w:hint="eastAsia" w:eastAsia="黑体"/>
          <w:sz w:val="28"/>
          <w:szCs w:val="28"/>
        </w:rPr>
        <w:t>（盖单位章）</w:t>
      </w:r>
    </w:p>
    <w:p>
      <w:pPr>
        <w:spacing w:line="360" w:lineRule="auto"/>
        <w:jc w:val="center"/>
        <w:rPr>
          <w:rFonts w:eastAsia="黑体"/>
          <w:sz w:val="28"/>
          <w:szCs w:val="28"/>
        </w:rPr>
      </w:pPr>
      <w:r>
        <w:rPr>
          <w:rFonts w:eastAsia="黑体"/>
          <w:sz w:val="28"/>
          <w:szCs w:val="28"/>
          <w:u w:val="single"/>
        </w:rPr>
        <w:t xml:space="preserve">        </w:t>
      </w:r>
      <w:r>
        <w:rPr>
          <w:rFonts w:hint="eastAsia" w:eastAsia="黑体"/>
          <w:sz w:val="28"/>
          <w:szCs w:val="28"/>
        </w:rPr>
        <w:t>年</w:t>
      </w:r>
      <w:r>
        <w:rPr>
          <w:rFonts w:eastAsia="黑体"/>
          <w:sz w:val="28"/>
          <w:szCs w:val="28"/>
          <w:u w:val="single"/>
        </w:rPr>
        <w:t xml:space="preserve">    </w:t>
      </w:r>
      <w:r>
        <w:rPr>
          <w:rFonts w:hint="eastAsia" w:eastAsia="黑体"/>
          <w:sz w:val="28"/>
          <w:szCs w:val="28"/>
        </w:rPr>
        <w:t>月</w:t>
      </w:r>
      <w:r>
        <w:rPr>
          <w:rFonts w:eastAsia="黑体"/>
          <w:sz w:val="28"/>
          <w:szCs w:val="28"/>
          <w:u w:val="single"/>
        </w:rPr>
        <w:t xml:space="preserve">    </w:t>
      </w:r>
      <w:r>
        <w:rPr>
          <w:rFonts w:hint="eastAsia" w:eastAsia="黑体"/>
          <w:sz w:val="28"/>
          <w:szCs w:val="28"/>
        </w:rPr>
        <w:t>日</w:t>
      </w:r>
    </w:p>
    <w:p>
      <w:pPr>
        <w:rPr>
          <w:rFonts w:ascii="楷体" w:eastAsia="楷体"/>
          <w:sz w:val="24"/>
        </w:rPr>
      </w:pPr>
      <w:r>
        <w:br w:type="page"/>
      </w:r>
    </w:p>
    <w:p>
      <w:pPr>
        <w:spacing w:line="540" w:lineRule="exact"/>
        <w:jc w:val="center"/>
        <w:rPr>
          <w:rFonts w:hint="eastAsia" w:ascii="黑体" w:eastAsia="黑体"/>
          <w:sz w:val="32"/>
          <w:szCs w:val="32"/>
        </w:rPr>
      </w:pPr>
    </w:p>
    <w:p>
      <w:pPr>
        <w:spacing w:line="540" w:lineRule="exact"/>
        <w:jc w:val="center"/>
        <w:rPr>
          <w:rFonts w:ascii="黑体" w:eastAsia="黑体"/>
          <w:sz w:val="32"/>
          <w:szCs w:val="32"/>
        </w:rPr>
      </w:pPr>
      <w:r>
        <w:rPr>
          <w:rFonts w:hint="eastAsia" w:ascii="黑体" w:eastAsia="黑体"/>
          <w:sz w:val="32"/>
          <w:szCs w:val="32"/>
        </w:rPr>
        <w:t>目</w:t>
      </w:r>
      <w:r>
        <w:rPr>
          <w:rFonts w:ascii="黑体" w:eastAsia="黑体"/>
          <w:sz w:val="32"/>
          <w:szCs w:val="32"/>
        </w:rPr>
        <w:t xml:space="preserve">    </w:t>
      </w:r>
      <w:r>
        <w:rPr>
          <w:rFonts w:hint="eastAsia" w:ascii="黑体" w:eastAsia="黑体"/>
          <w:sz w:val="32"/>
          <w:szCs w:val="32"/>
        </w:rPr>
        <w:t>录</w:t>
      </w:r>
    </w:p>
    <w:p>
      <w:pPr>
        <w:spacing w:line="540" w:lineRule="exact"/>
      </w:pPr>
    </w:p>
    <w:p>
      <w:pPr>
        <w:spacing w:line="360" w:lineRule="auto"/>
      </w:pPr>
    </w:p>
    <w:p>
      <w:pPr>
        <w:spacing w:line="360" w:lineRule="auto"/>
        <w:ind w:firstLine="898" w:firstLineChars="428"/>
        <w:rPr>
          <w:rFonts w:ascii="宋体"/>
        </w:rPr>
      </w:pPr>
      <w:r>
        <w:rPr>
          <w:rFonts w:hint="eastAsia" w:ascii="宋体" w:hAnsi="宋体"/>
        </w:rPr>
        <w:t>一、投标函及投标函附录</w:t>
      </w:r>
    </w:p>
    <w:p>
      <w:pPr>
        <w:spacing w:line="360" w:lineRule="auto"/>
        <w:ind w:firstLine="898" w:firstLineChars="428"/>
        <w:rPr>
          <w:rFonts w:ascii="宋体"/>
        </w:rPr>
      </w:pPr>
      <w:r>
        <w:rPr>
          <w:rFonts w:hint="eastAsia" w:ascii="宋体" w:hAnsi="宋体"/>
        </w:rPr>
        <w:t>二、法定代表人身份证明或附有法定代表人身份证明的授权委托书</w:t>
      </w:r>
    </w:p>
    <w:p>
      <w:pPr>
        <w:spacing w:line="360" w:lineRule="auto"/>
        <w:ind w:firstLine="898" w:firstLineChars="428"/>
        <w:rPr>
          <w:rFonts w:ascii="宋体"/>
        </w:rPr>
      </w:pPr>
      <w:r>
        <w:rPr>
          <w:rFonts w:hint="eastAsia" w:ascii="宋体" w:hAnsi="宋体"/>
        </w:rPr>
        <w:t>三、投标保证金</w:t>
      </w:r>
    </w:p>
    <w:p>
      <w:pPr>
        <w:spacing w:line="360" w:lineRule="auto"/>
        <w:ind w:firstLine="898" w:firstLineChars="428"/>
        <w:rPr>
          <w:rFonts w:hint="eastAsia" w:ascii="宋体" w:hAnsi="宋体"/>
        </w:rPr>
      </w:pPr>
      <w:r>
        <w:rPr>
          <w:rFonts w:hint="eastAsia" w:ascii="宋体" w:hAnsi="宋体"/>
        </w:rPr>
        <w:t>四、施工组织设计</w:t>
      </w:r>
    </w:p>
    <w:p>
      <w:pPr>
        <w:spacing w:line="360" w:lineRule="auto"/>
        <w:ind w:firstLine="898" w:firstLineChars="428"/>
        <w:rPr>
          <w:rFonts w:ascii="宋体"/>
        </w:rPr>
      </w:pPr>
      <w:r>
        <w:rPr>
          <w:rFonts w:hint="eastAsia" w:ascii="宋体" w:hAnsi="宋体"/>
        </w:rPr>
        <w:t>五、项目管理机构</w:t>
      </w:r>
    </w:p>
    <w:p>
      <w:pPr>
        <w:spacing w:line="360" w:lineRule="auto"/>
        <w:ind w:firstLine="898" w:firstLineChars="428"/>
        <w:rPr>
          <w:rFonts w:ascii="宋体"/>
        </w:rPr>
      </w:pPr>
      <w:r>
        <w:rPr>
          <w:rFonts w:hint="eastAsia" w:ascii="宋体" w:hAnsi="宋体"/>
        </w:rPr>
        <w:t>六、</w:t>
      </w:r>
      <w:r>
        <w:rPr>
          <w:rFonts w:hint="eastAsia" w:ascii="宋体" w:hAnsi="宋体"/>
          <w:lang w:eastAsia="zh-CN"/>
        </w:rPr>
        <w:t>拟分包项目情况表</w:t>
      </w:r>
    </w:p>
    <w:p>
      <w:pPr>
        <w:spacing w:line="360" w:lineRule="auto"/>
        <w:rPr>
          <w:szCs w:val="28"/>
        </w:rPr>
      </w:pPr>
      <w:r>
        <w:rPr>
          <w:rFonts w:ascii="宋体" w:hAnsi="宋体"/>
        </w:rPr>
        <w:t xml:space="preserve">        </w:t>
      </w:r>
      <w:r>
        <w:rPr>
          <w:rFonts w:hint="eastAsia" w:ascii="宋体" w:hAnsi="宋体"/>
        </w:rPr>
        <w:t>七、</w:t>
      </w:r>
      <w:r>
        <w:rPr>
          <w:rFonts w:hint="eastAsia" w:ascii="宋体" w:hAnsi="宋体"/>
          <w:lang w:eastAsia="zh-CN"/>
        </w:rPr>
        <w:t>资格审查资料</w:t>
      </w:r>
    </w:p>
    <w:p>
      <w:pPr>
        <w:spacing w:line="360" w:lineRule="auto"/>
        <w:rPr>
          <w:szCs w:val="28"/>
        </w:rPr>
      </w:pPr>
      <w:r>
        <w:rPr>
          <w:szCs w:val="28"/>
        </w:rPr>
        <w:t xml:space="preserve">        </w:t>
      </w:r>
      <w:r>
        <w:rPr>
          <w:rFonts w:hint="eastAsia"/>
          <w:szCs w:val="28"/>
        </w:rPr>
        <w:t>八、民工工资承诺书</w:t>
      </w:r>
    </w:p>
    <w:p>
      <w:pPr>
        <w:spacing w:line="360" w:lineRule="auto"/>
        <w:rPr>
          <w:szCs w:val="28"/>
        </w:rPr>
      </w:pPr>
      <w:r>
        <w:rPr>
          <w:szCs w:val="28"/>
        </w:rPr>
        <w:t xml:space="preserve">        </w:t>
      </w:r>
      <w:r>
        <w:rPr>
          <w:rFonts w:hint="eastAsia"/>
          <w:szCs w:val="28"/>
        </w:rPr>
        <w:t>九、</w:t>
      </w:r>
      <w:r>
        <w:rPr>
          <w:rFonts w:hint="eastAsia"/>
          <w:szCs w:val="28"/>
          <w:lang w:eastAsia="zh-CN"/>
        </w:rPr>
        <w:t>承诺函</w:t>
      </w:r>
    </w:p>
    <w:p>
      <w:pPr>
        <w:spacing w:line="360" w:lineRule="auto"/>
        <w:rPr>
          <w:rFonts w:ascii="宋体"/>
        </w:rPr>
      </w:pPr>
      <w:r>
        <w:rPr>
          <w:rFonts w:ascii="宋体" w:hAnsi="宋体"/>
        </w:rPr>
        <w:t xml:space="preserve">        </w:t>
      </w:r>
      <w:r>
        <w:rPr>
          <w:rFonts w:hint="eastAsia" w:ascii="宋体" w:hAnsi="宋体"/>
        </w:rPr>
        <w:t>十、其他材料（答疑、补遗书等资料）</w:t>
      </w:r>
    </w:p>
    <w:p>
      <w:pPr>
        <w:spacing w:line="360" w:lineRule="auto"/>
        <w:ind w:firstLine="720" w:firstLineChars="240"/>
        <w:rPr>
          <w:rFonts w:ascii="宋体"/>
          <w:sz w:val="30"/>
          <w:szCs w:val="30"/>
        </w:rPr>
      </w:pPr>
    </w:p>
    <w:p>
      <w:pPr>
        <w:spacing w:line="360" w:lineRule="auto"/>
        <w:jc w:val="center"/>
        <w:rPr>
          <w:rFonts w:ascii="宋体"/>
          <w:b/>
          <w:sz w:val="36"/>
        </w:rPr>
      </w:pPr>
    </w:p>
    <w:p>
      <w:pPr>
        <w:jc w:val="center"/>
        <w:rPr>
          <w:rFonts w:ascii="楷体" w:eastAsia="楷体"/>
          <w:b/>
          <w:sz w:val="36"/>
        </w:rPr>
      </w:pPr>
    </w:p>
    <w:p>
      <w:pPr>
        <w:jc w:val="center"/>
        <w:rPr>
          <w:rFonts w:ascii="楷体" w:eastAsia="楷体"/>
          <w:b/>
          <w:sz w:val="36"/>
        </w:rPr>
      </w:pPr>
    </w:p>
    <w:p>
      <w:pPr>
        <w:jc w:val="center"/>
        <w:rPr>
          <w:rFonts w:ascii="楷体" w:eastAsia="楷体"/>
          <w:b/>
          <w:sz w:val="36"/>
        </w:rPr>
      </w:pPr>
    </w:p>
    <w:p>
      <w:pPr>
        <w:jc w:val="center"/>
        <w:rPr>
          <w:rFonts w:ascii="楷体" w:eastAsia="楷体"/>
          <w:b/>
          <w:sz w:val="36"/>
        </w:rPr>
      </w:pPr>
    </w:p>
    <w:p>
      <w:pPr>
        <w:jc w:val="center"/>
        <w:rPr>
          <w:rFonts w:ascii="楷体" w:eastAsia="楷体"/>
          <w:b/>
          <w:sz w:val="36"/>
        </w:rPr>
      </w:pPr>
    </w:p>
    <w:p>
      <w:pPr>
        <w:jc w:val="center"/>
        <w:rPr>
          <w:rFonts w:ascii="楷体" w:eastAsia="楷体"/>
          <w:b/>
          <w:sz w:val="36"/>
        </w:rPr>
      </w:pPr>
    </w:p>
    <w:p>
      <w:pPr>
        <w:jc w:val="center"/>
        <w:rPr>
          <w:rFonts w:ascii="楷体" w:eastAsia="楷体"/>
          <w:b/>
          <w:sz w:val="36"/>
        </w:rPr>
      </w:pPr>
    </w:p>
    <w:p>
      <w:pPr>
        <w:jc w:val="center"/>
        <w:rPr>
          <w:rFonts w:ascii="楷体" w:eastAsia="楷体"/>
          <w:b/>
          <w:sz w:val="36"/>
        </w:rPr>
      </w:pPr>
    </w:p>
    <w:p>
      <w:pPr>
        <w:rPr>
          <w:rFonts w:ascii="楷体" w:eastAsia="楷体"/>
          <w:b/>
          <w:sz w:val="36"/>
        </w:rPr>
      </w:pPr>
    </w:p>
    <w:p>
      <w:pPr>
        <w:spacing w:line="440" w:lineRule="exact"/>
        <w:ind w:firstLine="5760" w:firstLineChars="2400"/>
        <w:rPr>
          <w:rFonts w:ascii="宋体" w:hAnsi="宋体" w:eastAsia="宋体" w:cs="宋体"/>
          <w:sz w:val="24"/>
          <w:szCs w:val="24"/>
        </w:rPr>
      </w:pPr>
      <w:r>
        <w:rPr>
          <w:rFonts w:ascii="宋体" w:hAnsi="宋体" w:eastAsia="宋体" w:cs="宋体"/>
          <w:sz w:val="24"/>
          <w:szCs w:val="24"/>
        </w:rPr>
        <w:br w:type="page"/>
      </w:r>
    </w:p>
    <w:p>
      <w:pPr>
        <w:numPr>
          <w:ilvl w:val="0"/>
          <w:numId w:val="16"/>
        </w:numPr>
        <w:spacing w:line="440" w:lineRule="exact"/>
        <w:jc w:val="center"/>
        <w:rPr>
          <w:rFonts w:ascii="宋体" w:hAnsi="宋体" w:eastAsia="宋体" w:cs="宋体"/>
          <w:b/>
          <w:bCs/>
          <w:sz w:val="24"/>
          <w:szCs w:val="24"/>
        </w:rPr>
      </w:pPr>
      <w:r>
        <w:rPr>
          <w:rFonts w:ascii="宋体" w:hAnsi="宋体" w:eastAsia="宋体" w:cs="宋体"/>
          <w:b/>
          <w:bCs/>
          <w:sz w:val="32"/>
          <w:szCs w:val="32"/>
        </w:rPr>
        <w:t>投标函及投标函附录</w:t>
      </w:r>
    </w:p>
    <w:p>
      <w:pPr>
        <w:numPr>
          <w:ilvl w:val="0"/>
          <w:numId w:val="17"/>
        </w:numPr>
        <w:spacing w:line="440" w:lineRule="exact"/>
        <w:jc w:val="center"/>
        <w:rPr>
          <w:rFonts w:ascii="宋体" w:hAnsi="宋体" w:eastAsia="宋体" w:cs="宋体"/>
          <w:b/>
          <w:bCs/>
          <w:sz w:val="24"/>
          <w:szCs w:val="24"/>
        </w:rPr>
      </w:pPr>
      <w:r>
        <w:rPr>
          <w:rFonts w:ascii="宋体" w:hAnsi="宋体" w:eastAsia="宋体" w:cs="宋体"/>
          <w:b/>
          <w:bCs/>
          <w:sz w:val="24"/>
          <w:szCs w:val="24"/>
        </w:rPr>
        <w:t>投 标 函</w:t>
      </w:r>
    </w:p>
    <w:p>
      <w:pPr>
        <w:numPr>
          <w:ilvl w:val="0"/>
          <w:numId w:val="0"/>
        </w:numPr>
        <w:spacing w:line="440" w:lineRule="exact"/>
        <w:jc w:val="left"/>
        <w:rPr>
          <w:rFonts w:ascii="宋体" w:hAnsi="宋体" w:eastAsia="宋体" w:cs="宋体"/>
          <w:sz w:val="24"/>
          <w:szCs w:val="24"/>
        </w:rPr>
      </w:pPr>
      <w:r>
        <w:rPr>
          <w:rFonts w:hint="eastAsia" w:ascii="宋体" w:hAnsi="宋体" w:cs="宋体"/>
          <w:sz w:val="24"/>
          <w:szCs w:val="24"/>
          <w:lang w:val="en-US" w:eastAsia="zh-CN"/>
        </w:rPr>
        <w:t>_________________</w:t>
      </w:r>
      <w:r>
        <w:rPr>
          <w:rFonts w:ascii="宋体" w:hAnsi="宋体" w:eastAsia="宋体" w:cs="宋体"/>
          <w:sz w:val="24"/>
          <w:szCs w:val="24"/>
        </w:rPr>
        <w:t>（招标人名称）：</w:t>
      </w:r>
    </w:p>
    <w:p>
      <w:pPr>
        <w:numPr>
          <w:ilvl w:val="0"/>
          <w:numId w:val="0"/>
        </w:numPr>
        <w:spacing w:line="440" w:lineRule="exact"/>
        <w:jc w:val="left"/>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 1．我方已仔细研究 </w:t>
      </w:r>
      <w:r>
        <w:rPr>
          <w:rFonts w:hint="eastAsia" w:ascii="宋体" w:hAnsi="宋体" w:cs="宋体"/>
          <w:sz w:val="24"/>
          <w:szCs w:val="24"/>
          <w:u w:val="single"/>
          <w:lang w:val="en-US" w:eastAsia="zh-CN"/>
        </w:rPr>
        <w:t xml:space="preserve">               </w:t>
      </w:r>
      <w:r>
        <w:rPr>
          <w:rFonts w:ascii="宋体" w:hAnsi="宋体" w:eastAsia="宋体" w:cs="宋体"/>
          <w:sz w:val="24"/>
          <w:szCs w:val="24"/>
        </w:rPr>
        <w:t>（项目名称）</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标段施工招标 文件的全部内容（含补遗书第___号至第___号），在考察工程现场后，愿意以第二个 信封（报价文件）中的投标总报价，按合同约定实施和完成承包工程，修补工程中的任何缺陷。</w:t>
      </w:r>
    </w:p>
    <w:p>
      <w:pPr>
        <w:numPr>
          <w:ilvl w:val="0"/>
          <w:numId w:val="0"/>
        </w:numPr>
        <w:spacing w:line="440" w:lineRule="exact"/>
        <w:jc w:val="left"/>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 2．我方承诺在招标文件规定的投标有效期内不撤销投标文件。</w:t>
      </w:r>
    </w:p>
    <w:p>
      <w:pPr>
        <w:numPr>
          <w:ilvl w:val="0"/>
          <w:numId w:val="0"/>
        </w:numPr>
        <w:spacing w:line="440" w:lineRule="exact"/>
        <w:jc w:val="left"/>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 3．工程质量：</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，安全目标：</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，工期：</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日历天。</w:t>
      </w:r>
    </w:p>
    <w:p>
      <w:pPr>
        <w:numPr>
          <w:ilvl w:val="0"/>
          <w:numId w:val="0"/>
        </w:numPr>
        <w:spacing w:line="440" w:lineRule="exact"/>
        <w:jc w:val="left"/>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 4．如我方中标，我方承诺： </w:t>
      </w:r>
    </w:p>
    <w:p>
      <w:pPr>
        <w:numPr>
          <w:ilvl w:val="0"/>
          <w:numId w:val="0"/>
        </w:numPr>
        <w:spacing w:line="440" w:lineRule="exact"/>
        <w:jc w:val="left"/>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（1）在收到中标通知书后，在中标通知书规定的期限内与你方签订合同；</w:t>
      </w:r>
    </w:p>
    <w:p>
      <w:pPr>
        <w:numPr>
          <w:ilvl w:val="0"/>
          <w:numId w:val="0"/>
        </w:numPr>
        <w:spacing w:line="440" w:lineRule="exact"/>
        <w:jc w:val="left"/>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 （2）在签订合同时不向你方提出附加条件； </w:t>
      </w:r>
    </w:p>
    <w:p>
      <w:pPr>
        <w:numPr>
          <w:ilvl w:val="0"/>
          <w:numId w:val="0"/>
        </w:numPr>
        <w:spacing w:line="440" w:lineRule="exact"/>
        <w:jc w:val="left"/>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（3）按照招标文件要求提交履约保证金；</w:t>
      </w:r>
    </w:p>
    <w:p>
      <w:pPr>
        <w:numPr>
          <w:ilvl w:val="0"/>
          <w:numId w:val="0"/>
        </w:numPr>
        <w:spacing w:line="440" w:lineRule="exact"/>
        <w:jc w:val="left"/>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 （4）在合同约定的期限内完成合同规定的全部义务；</w:t>
      </w:r>
    </w:p>
    <w:p>
      <w:pPr>
        <w:numPr>
          <w:ilvl w:val="0"/>
          <w:numId w:val="0"/>
        </w:numPr>
        <w:spacing w:line="440" w:lineRule="exact"/>
        <w:jc w:val="left"/>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 （5）在你方和我方进行合同谈判之前，我方将按照合同附件提出的最低要求填 报派驻本标段的其他管理和技术人员及主要机械设备和试验检测设备，经你方审批 后作为派驻本标段的项目管理机构主要人员和主要设备且不进行更换。如我方拟派 驻的人员和设备不满足合同附件要求，你方有权取消我方中标资格。</w:t>
      </w:r>
    </w:p>
    <w:p>
      <w:pPr>
        <w:numPr>
          <w:ilvl w:val="0"/>
          <w:numId w:val="0"/>
        </w:numPr>
        <w:spacing w:line="440" w:lineRule="exact"/>
        <w:jc w:val="left"/>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 5．我方在此声明，所递交的投标文件及有关资料内容完整、真实和准确，且不 存在招标文件第二章“投标人须知”第 1.4.3 项和第 1.4.4 项规定的任何一种情形。</w:t>
      </w:r>
    </w:p>
    <w:p>
      <w:pPr>
        <w:numPr>
          <w:ilvl w:val="0"/>
          <w:numId w:val="0"/>
        </w:numPr>
        <w:spacing w:line="440" w:lineRule="exact"/>
        <w:jc w:val="left"/>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 6．在合同协议书正式签署生效之前，本投标函连同你方的中标通知书将构成我 们双方之间共同遵守的文件，对双方具有约束力。 </w:t>
      </w:r>
    </w:p>
    <w:p>
      <w:pPr>
        <w:numPr>
          <w:ilvl w:val="0"/>
          <w:numId w:val="0"/>
        </w:numPr>
        <w:spacing w:line="440" w:lineRule="exact"/>
        <w:jc w:val="left"/>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7． </w:t>
      </w:r>
      <w:r>
        <w:rPr>
          <w:rFonts w:hint="eastAsia" w:ascii="宋体" w:hAnsi="宋体" w:cs="宋体"/>
          <w:sz w:val="24"/>
          <w:szCs w:val="24"/>
          <w:u w:val="single"/>
          <w:lang w:val="en-US" w:eastAsia="zh-CN"/>
        </w:rPr>
        <w:t xml:space="preserve">                  </w:t>
      </w:r>
      <w:r>
        <w:rPr>
          <w:rFonts w:ascii="宋体" w:hAnsi="宋体" w:eastAsia="宋体" w:cs="宋体"/>
          <w:sz w:val="24"/>
          <w:szCs w:val="24"/>
        </w:rPr>
        <w:t>（其他补充说明）。</w:t>
      </w:r>
    </w:p>
    <w:p>
      <w:pPr>
        <w:numPr>
          <w:ilvl w:val="0"/>
          <w:numId w:val="0"/>
        </w:numPr>
        <w:spacing w:line="440" w:lineRule="exact"/>
        <w:jc w:val="right"/>
        <w:rPr>
          <w:rFonts w:ascii="宋体" w:hAnsi="宋体" w:eastAsia="宋体" w:cs="宋体"/>
          <w:sz w:val="24"/>
          <w:szCs w:val="24"/>
        </w:rPr>
      </w:pP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jc w:val="right"/>
        <w:textAlignment w:val="auto"/>
        <w:outlineLvl w:val="9"/>
        <w:rPr>
          <w:rFonts w:ascii="宋体" w:hAnsi="宋体" w:eastAsia="宋体" w:cs="宋体"/>
          <w:sz w:val="24"/>
          <w:szCs w:val="24"/>
        </w:rPr>
      </w:pPr>
      <w:r>
        <w:rPr>
          <w:rFonts w:ascii="宋体" w:hAnsi="宋体" w:eastAsia="宋体" w:cs="宋体"/>
          <w:sz w:val="24"/>
          <w:szCs w:val="24"/>
        </w:rPr>
        <w:t xml:space="preserve"> 投 标 人： </w:t>
      </w:r>
      <w:r>
        <w:rPr>
          <w:rFonts w:hint="eastAsia" w:ascii="宋体" w:hAnsi="宋体" w:cs="宋体"/>
          <w:sz w:val="24"/>
          <w:szCs w:val="24"/>
          <w:u w:val="single"/>
          <w:lang w:val="en-US" w:eastAsia="zh-CN"/>
        </w:rPr>
        <w:t xml:space="preserve">                     </w:t>
      </w:r>
      <w:r>
        <w:rPr>
          <w:rFonts w:ascii="宋体" w:hAnsi="宋体" w:eastAsia="宋体" w:cs="宋体"/>
          <w:sz w:val="24"/>
          <w:szCs w:val="24"/>
        </w:rPr>
        <w:t>（盖单位章）</w:t>
      </w: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jc w:val="right"/>
        <w:textAlignment w:val="auto"/>
        <w:outlineLvl w:val="9"/>
        <w:rPr>
          <w:rFonts w:ascii="宋体" w:hAnsi="宋体" w:eastAsia="宋体" w:cs="宋体"/>
          <w:sz w:val="24"/>
          <w:szCs w:val="24"/>
        </w:rPr>
      </w:pPr>
      <w:r>
        <w:rPr>
          <w:rFonts w:ascii="宋体" w:hAnsi="宋体" w:eastAsia="宋体" w:cs="宋体"/>
          <w:sz w:val="24"/>
          <w:szCs w:val="24"/>
        </w:rPr>
        <w:t>法定代表人或其委托代理人：</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（签字）</w:t>
      </w: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jc w:val="right"/>
        <w:textAlignment w:val="auto"/>
        <w:outlineLvl w:val="9"/>
        <w:rPr>
          <w:rFonts w:hint="eastAsia" w:ascii="宋体" w:hAnsi="宋体" w:cs="宋体"/>
          <w:sz w:val="24"/>
          <w:szCs w:val="24"/>
          <w:u w:val="single"/>
          <w:lang w:val="en-US" w:eastAsia="zh-CN"/>
        </w:rPr>
      </w:pPr>
      <w:r>
        <w:rPr>
          <w:rFonts w:ascii="宋体" w:hAnsi="宋体" w:eastAsia="宋体" w:cs="宋体"/>
          <w:sz w:val="24"/>
          <w:szCs w:val="24"/>
        </w:rPr>
        <w:t xml:space="preserve"> 地 </w:t>
      </w:r>
      <w:r>
        <w:rPr>
          <w:rFonts w:hint="eastAsia" w:ascii="宋体" w:hAnsi="宋体" w:cs="宋体"/>
          <w:sz w:val="24"/>
          <w:szCs w:val="24"/>
          <w:lang w:val="en-US" w:eastAsia="zh-CN"/>
        </w:rPr>
        <w:t xml:space="preserve">   </w:t>
      </w:r>
      <w:r>
        <w:rPr>
          <w:rFonts w:ascii="宋体" w:hAnsi="宋体" w:eastAsia="宋体" w:cs="宋体"/>
          <w:sz w:val="24"/>
          <w:szCs w:val="24"/>
        </w:rPr>
        <w:t xml:space="preserve">址： </w:t>
      </w:r>
      <w:r>
        <w:rPr>
          <w:rFonts w:hint="eastAsia" w:ascii="宋体" w:hAnsi="宋体" w:cs="宋体"/>
          <w:sz w:val="24"/>
          <w:szCs w:val="24"/>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jc w:val="righ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none"/>
          <w:lang w:val="en-US" w:eastAsia="zh-CN"/>
        </w:rPr>
        <w:t xml:space="preserve"> </w:t>
      </w:r>
      <w:r>
        <w:rPr>
          <w:rFonts w:ascii="宋体" w:hAnsi="宋体" w:eastAsia="宋体" w:cs="宋体"/>
          <w:sz w:val="24"/>
          <w:szCs w:val="24"/>
        </w:rPr>
        <w:t xml:space="preserve">网 </w:t>
      </w:r>
      <w:r>
        <w:rPr>
          <w:rFonts w:hint="eastAsia" w:ascii="宋体" w:hAnsi="宋体" w:cs="宋体"/>
          <w:sz w:val="24"/>
          <w:szCs w:val="24"/>
          <w:lang w:val="en-US" w:eastAsia="zh-CN"/>
        </w:rPr>
        <w:t xml:space="preserve">   </w:t>
      </w:r>
      <w:r>
        <w:rPr>
          <w:rFonts w:ascii="宋体" w:hAnsi="宋体" w:eastAsia="宋体" w:cs="宋体"/>
          <w:sz w:val="24"/>
          <w:szCs w:val="24"/>
        </w:rPr>
        <w:t xml:space="preserve">址： </w:t>
      </w:r>
      <w:r>
        <w:rPr>
          <w:rFonts w:hint="eastAsia" w:ascii="宋体" w:hAnsi="宋体" w:cs="宋体"/>
          <w:sz w:val="24"/>
          <w:szCs w:val="24"/>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jc w:val="righ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none"/>
          <w:lang w:val="en-US" w:eastAsia="zh-CN"/>
        </w:rPr>
        <w:t xml:space="preserve"> </w:t>
      </w:r>
      <w:r>
        <w:rPr>
          <w:rFonts w:ascii="宋体" w:hAnsi="宋体" w:eastAsia="宋体" w:cs="宋体"/>
          <w:sz w:val="24"/>
          <w:szCs w:val="24"/>
        </w:rPr>
        <w:t xml:space="preserve">电 </w:t>
      </w:r>
      <w:r>
        <w:rPr>
          <w:rFonts w:hint="eastAsia" w:ascii="宋体" w:hAnsi="宋体" w:cs="宋体"/>
          <w:sz w:val="24"/>
          <w:szCs w:val="24"/>
          <w:lang w:val="en-US" w:eastAsia="zh-CN"/>
        </w:rPr>
        <w:t xml:space="preserve">   </w:t>
      </w:r>
      <w:r>
        <w:rPr>
          <w:rFonts w:ascii="宋体" w:hAnsi="宋体" w:eastAsia="宋体" w:cs="宋体"/>
          <w:sz w:val="24"/>
          <w:szCs w:val="24"/>
        </w:rPr>
        <w:t>话：</w:t>
      </w:r>
      <w:r>
        <w:rPr>
          <w:rFonts w:hint="eastAsia" w:ascii="宋体" w:hAnsi="宋体" w:cs="宋体"/>
          <w:sz w:val="24"/>
          <w:szCs w:val="24"/>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jc w:val="right"/>
        <w:textAlignment w:val="auto"/>
        <w:outlineLvl w:val="9"/>
        <w:rPr>
          <w:rFonts w:hint="eastAsia" w:ascii="宋体" w:hAnsi="宋体" w:cs="宋体"/>
          <w:sz w:val="24"/>
          <w:szCs w:val="24"/>
          <w:u w:val="single"/>
          <w:lang w:val="en-US" w:eastAsia="zh-CN"/>
        </w:rPr>
      </w:pPr>
      <w:r>
        <w:rPr>
          <w:rFonts w:ascii="宋体" w:hAnsi="宋体" w:eastAsia="宋体" w:cs="宋体"/>
          <w:sz w:val="24"/>
          <w:szCs w:val="24"/>
        </w:rPr>
        <w:t xml:space="preserve"> 传</w:t>
      </w:r>
      <w:r>
        <w:rPr>
          <w:rFonts w:hint="eastAsia" w:ascii="宋体" w:hAnsi="宋体" w:cs="宋体"/>
          <w:sz w:val="24"/>
          <w:szCs w:val="24"/>
          <w:lang w:val="en-US" w:eastAsia="zh-CN"/>
        </w:rPr>
        <w:t xml:space="preserve">   </w:t>
      </w:r>
      <w:r>
        <w:rPr>
          <w:rFonts w:ascii="宋体" w:hAnsi="宋体" w:eastAsia="宋体" w:cs="宋体"/>
          <w:sz w:val="24"/>
          <w:szCs w:val="24"/>
        </w:rPr>
        <w:t xml:space="preserve"> 真： </w:t>
      </w:r>
      <w:r>
        <w:rPr>
          <w:rFonts w:hint="eastAsia" w:ascii="宋体" w:hAnsi="宋体" w:cs="宋体"/>
          <w:sz w:val="24"/>
          <w:szCs w:val="24"/>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jc w:val="right"/>
        <w:textAlignment w:val="auto"/>
        <w:outlineLvl w:val="9"/>
        <w:rPr>
          <w:rFonts w:hint="eastAsia" w:ascii="宋体" w:hAnsi="宋体" w:cs="宋体"/>
          <w:sz w:val="24"/>
          <w:szCs w:val="24"/>
          <w:u w:val="single"/>
          <w:lang w:val="en-US" w:eastAsia="zh-CN"/>
        </w:rPr>
      </w:pPr>
      <w:r>
        <w:rPr>
          <w:rFonts w:ascii="宋体" w:hAnsi="宋体" w:eastAsia="宋体" w:cs="宋体"/>
          <w:sz w:val="24"/>
          <w:szCs w:val="24"/>
        </w:rPr>
        <w:t>邮政编码：</w:t>
      </w:r>
      <w:r>
        <w:rPr>
          <w:rFonts w:hint="eastAsia" w:ascii="宋体" w:hAnsi="宋体" w:cs="宋体"/>
          <w:sz w:val="24"/>
          <w:szCs w:val="24"/>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left="0" w:leftChars="0" w:right="0" w:rightChars="0"/>
        <w:jc w:val="right"/>
        <w:textAlignment w:val="auto"/>
        <w:outlineLvl w:val="9"/>
        <w:rPr>
          <w:rFonts w:ascii="宋体" w:hAnsi="宋体" w:eastAsia="宋体" w:cs="宋体"/>
          <w:sz w:val="24"/>
          <w:szCs w:val="24"/>
        </w:rPr>
      </w:pP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年</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ascii="宋体" w:hAnsi="宋体" w:eastAsia="宋体" w:cs="宋体"/>
          <w:sz w:val="24"/>
          <w:szCs w:val="24"/>
        </w:rPr>
        <w:t>月</w:t>
      </w:r>
      <w:r>
        <w:rPr>
          <w:rFonts w:hint="eastAsia" w:ascii="宋体" w:hAnsi="宋体" w:cs="宋体"/>
          <w:sz w:val="24"/>
          <w:szCs w:val="24"/>
          <w:u w:val="single"/>
          <w:lang w:val="en-US" w:eastAsia="zh-CN"/>
        </w:rPr>
        <w:t xml:space="preserve">    </w:t>
      </w:r>
      <w:r>
        <w:rPr>
          <w:rFonts w:ascii="宋体" w:hAnsi="宋体" w:eastAsia="宋体" w:cs="宋体"/>
          <w:sz w:val="24"/>
          <w:szCs w:val="24"/>
        </w:rPr>
        <w:t>日</w:t>
      </w:r>
    </w:p>
    <w:p>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5760" w:firstLineChars="2400"/>
        <w:textAlignment w:val="auto"/>
        <w:outlineLvl w:val="9"/>
        <w:rPr>
          <w:rFonts w:ascii="宋体"/>
          <w:szCs w:val="21"/>
        </w:rPr>
      </w:pPr>
      <w:r>
        <w:rPr>
          <w:rFonts w:ascii="宋体" w:hAnsi="宋体" w:eastAsia="宋体" w:cs="宋体"/>
          <w:sz w:val="24"/>
          <w:szCs w:val="24"/>
        </w:rPr>
        <w:br w:type="page"/>
      </w:r>
    </w:p>
    <w:p>
      <w:pPr>
        <w:pStyle w:val="78"/>
        <w:jc w:val="center"/>
        <w:rPr>
          <w:szCs w:val="23"/>
          <w:highlight w:val="none"/>
        </w:rPr>
      </w:pPr>
      <w:bookmarkStart w:id="1" w:name="_Toc152042579"/>
      <w:bookmarkStart w:id="2" w:name="_Toc152045790"/>
      <w:bookmarkStart w:id="3" w:name="_Toc144974859"/>
      <w:bookmarkStart w:id="4" w:name="_Toc179632810"/>
      <w:r>
        <w:rPr>
          <w:rFonts w:hint="eastAsia"/>
          <w:highlight w:val="none"/>
        </w:rPr>
        <w:t>（二）投标函附录</w:t>
      </w:r>
      <w:bookmarkEnd w:id="1"/>
      <w:bookmarkEnd w:id="2"/>
      <w:bookmarkEnd w:id="3"/>
      <w:bookmarkEnd w:id="4"/>
    </w:p>
    <w:p>
      <w:pPr>
        <w:rPr>
          <w:rFonts w:ascii="楷体_GB2312" w:eastAsia="楷体_GB2312"/>
          <w:highlight w:val="none"/>
        </w:rPr>
      </w:pPr>
      <w:r>
        <w:rPr>
          <w:rFonts w:ascii="楷体_GB2312" w:eastAsia="楷体_GB2312"/>
          <w:highlight w:val="none"/>
        </w:rPr>
        <w:t xml:space="preserve"> </w:t>
      </w:r>
    </w:p>
    <w:tbl>
      <w:tblPr>
        <w:tblStyle w:val="49"/>
        <w:tblpPr w:leftFromText="180" w:rightFromText="180" w:vertAnchor="text" w:horzAnchor="page" w:tblpX="1487" w:tblpY="34"/>
        <w:tblOverlap w:val="never"/>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3286"/>
        <w:gridCol w:w="1484"/>
        <w:gridCol w:w="3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744" w:type="dxa"/>
            <w:vAlign w:val="center"/>
          </w:tcPr>
          <w:p>
            <w:pPr>
              <w:jc w:val="center"/>
              <w:rPr>
                <w:rFonts w:ascii="宋体"/>
                <w:szCs w:val="21"/>
                <w:highlight w:val="none"/>
              </w:rPr>
            </w:pPr>
            <w:r>
              <w:rPr>
                <w:rFonts w:hint="eastAsia" w:ascii="宋体" w:hAnsi="宋体"/>
                <w:szCs w:val="21"/>
                <w:highlight w:val="none"/>
              </w:rPr>
              <w:t>序号</w:t>
            </w:r>
          </w:p>
        </w:tc>
        <w:tc>
          <w:tcPr>
            <w:tcW w:w="3286" w:type="dxa"/>
            <w:vAlign w:val="center"/>
          </w:tcPr>
          <w:p>
            <w:pPr>
              <w:jc w:val="center"/>
              <w:rPr>
                <w:rFonts w:ascii="宋体"/>
                <w:szCs w:val="21"/>
                <w:highlight w:val="none"/>
              </w:rPr>
            </w:pPr>
            <w:r>
              <w:rPr>
                <w:rFonts w:hint="eastAsia" w:ascii="宋体" w:hAnsi="宋体"/>
                <w:szCs w:val="21"/>
                <w:highlight w:val="none"/>
              </w:rPr>
              <w:t>条款名称</w:t>
            </w:r>
          </w:p>
        </w:tc>
        <w:tc>
          <w:tcPr>
            <w:tcW w:w="1484" w:type="dxa"/>
            <w:vAlign w:val="center"/>
          </w:tcPr>
          <w:p>
            <w:pPr>
              <w:jc w:val="center"/>
              <w:rPr>
                <w:rFonts w:ascii="宋体"/>
                <w:szCs w:val="21"/>
                <w:highlight w:val="none"/>
              </w:rPr>
            </w:pPr>
            <w:r>
              <w:rPr>
                <w:rFonts w:hint="eastAsia" w:ascii="宋体" w:hAnsi="宋体"/>
                <w:szCs w:val="21"/>
                <w:highlight w:val="none"/>
              </w:rPr>
              <w:t>合同条目号</w:t>
            </w:r>
          </w:p>
        </w:tc>
        <w:tc>
          <w:tcPr>
            <w:tcW w:w="3714" w:type="dxa"/>
            <w:vAlign w:val="center"/>
          </w:tcPr>
          <w:p>
            <w:pPr>
              <w:jc w:val="center"/>
              <w:rPr>
                <w:rFonts w:ascii="宋体"/>
                <w:szCs w:val="21"/>
                <w:highlight w:val="none"/>
              </w:rPr>
            </w:pPr>
            <w:r>
              <w:rPr>
                <w:rFonts w:hint="eastAsia" w:ascii="宋体" w:hAnsi="宋体"/>
                <w:szCs w:val="21"/>
                <w:highlight w:val="none"/>
              </w:rPr>
              <w:t>约定内容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744" w:type="dxa"/>
            <w:vAlign w:val="center"/>
          </w:tcPr>
          <w:p>
            <w:pPr>
              <w:jc w:val="center"/>
              <w:rPr>
                <w:rFonts w:hint="eastAsia" w:ascii="宋体" w:eastAsia="宋体"/>
                <w:szCs w:val="21"/>
                <w:highlight w:val="none"/>
                <w:lang w:val="en-US" w:eastAsia="zh-CN"/>
              </w:rPr>
            </w:pPr>
            <w:r>
              <w:rPr>
                <w:rFonts w:hint="eastAsia" w:ascii="宋体"/>
                <w:szCs w:val="21"/>
                <w:highlight w:val="none"/>
                <w:lang w:val="en-US" w:eastAsia="zh-CN"/>
              </w:rPr>
              <w:t>1</w:t>
            </w:r>
          </w:p>
        </w:tc>
        <w:tc>
          <w:tcPr>
            <w:tcW w:w="3286" w:type="dxa"/>
            <w:vAlign w:val="center"/>
          </w:tcPr>
          <w:p>
            <w:pPr>
              <w:rPr>
                <w:rFonts w:ascii="宋体"/>
                <w:szCs w:val="21"/>
                <w:highlight w:val="none"/>
              </w:rPr>
            </w:pPr>
            <w:r>
              <w:rPr>
                <w:rFonts w:hint="eastAsia" w:ascii="宋体" w:hAnsi="宋体"/>
                <w:szCs w:val="21"/>
                <w:highlight w:val="none"/>
              </w:rPr>
              <w:t>缺陷责任期</w:t>
            </w:r>
          </w:p>
        </w:tc>
        <w:tc>
          <w:tcPr>
            <w:tcW w:w="1484" w:type="dxa"/>
            <w:vAlign w:val="center"/>
          </w:tcPr>
          <w:p>
            <w:pPr>
              <w:jc w:val="center"/>
              <w:rPr>
                <w:rFonts w:ascii="宋体"/>
                <w:szCs w:val="21"/>
                <w:highlight w:val="none"/>
              </w:rPr>
            </w:pPr>
            <w:r>
              <w:rPr>
                <w:rFonts w:ascii="宋体" w:hAnsi="宋体"/>
                <w:szCs w:val="21"/>
                <w:highlight w:val="none"/>
              </w:rPr>
              <w:t>1.1.4.5</w:t>
            </w:r>
          </w:p>
        </w:tc>
        <w:tc>
          <w:tcPr>
            <w:tcW w:w="3714" w:type="dxa"/>
            <w:vAlign w:val="center"/>
          </w:tcPr>
          <w:p>
            <w:pPr>
              <w:rPr>
                <w:rFonts w:ascii="宋体"/>
                <w:szCs w:val="21"/>
                <w:highlight w:val="none"/>
              </w:rPr>
            </w:pPr>
            <w:r>
              <w:rPr>
                <w:rFonts w:hint="eastAsia" w:ascii="宋体" w:hAnsi="宋体"/>
                <w:szCs w:val="21"/>
                <w:highlight w:val="none"/>
              </w:rPr>
              <w:t>自实际交工日期起计算</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1</w:t>
            </w:r>
            <w:r>
              <w:rPr>
                <w:rFonts w:ascii="宋体" w:hAnsi="宋体"/>
                <w:szCs w:val="21"/>
                <w:highlight w:val="none"/>
                <w:u w:val="single"/>
              </w:rPr>
              <w:t xml:space="preserve">  </w:t>
            </w:r>
            <w:r>
              <w:rPr>
                <w:rFonts w:hint="eastAsia" w:ascii="宋体" w:hAnsi="宋体"/>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744" w:type="dxa"/>
            <w:vAlign w:val="center"/>
          </w:tcPr>
          <w:p>
            <w:pPr>
              <w:jc w:val="center"/>
              <w:rPr>
                <w:rFonts w:hint="eastAsia" w:ascii="宋体" w:eastAsia="宋体"/>
                <w:szCs w:val="21"/>
                <w:highlight w:val="none"/>
                <w:lang w:val="en-US" w:eastAsia="zh-CN"/>
              </w:rPr>
            </w:pPr>
            <w:r>
              <w:rPr>
                <w:rFonts w:hint="eastAsia" w:ascii="宋体"/>
                <w:szCs w:val="21"/>
                <w:highlight w:val="none"/>
                <w:lang w:val="en-US" w:eastAsia="zh-CN"/>
              </w:rPr>
              <w:t>2</w:t>
            </w:r>
          </w:p>
        </w:tc>
        <w:tc>
          <w:tcPr>
            <w:tcW w:w="3286" w:type="dxa"/>
            <w:vAlign w:val="center"/>
          </w:tcPr>
          <w:p>
            <w:pPr>
              <w:rPr>
                <w:rFonts w:ascii="宋体"/>
                <w:szCs w:val="21"/>
                <w:highlight w:val="none"/>
              </w:rPr>
            </w:pPr>
            <w:r>
              <w:rPr>
                <w:rFonts w:hint="eastAsia" w:ascii="宋体" w:hAnsi="宋体"/>
                <w:szCs w:val="21"/>
                <w:highlight w:val="none"/>
              </w:rPr>
              <w:t>逾期交工违约金</w:t>
            </w:r>
          </w:p>
        </w:tc>
        <w:tc>
          <w:tcPr>
            <w:tcW w:w="1484" w:type="dxa"/>
            <w:vAlign w:val="center"/>
          </w:tcPr>
          <w:p>
            <w:pPr>
              <w:jc w:val="center"/>
              <w:rPr>
                <w:rFonts w:ascii="宋体"/>
                <w:highlight w:val="none"/>
              </w:rPr>
            </w:pPr>
            <w:r>
              <w:rPr>
                <w:rFonts w:ascii="宋体" w:hAnsi="宋体"/>
                <w:highlight w:val="none"/>
              </w:rPr>
              <w:t>11.5</w:t>
            </w: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p>
        </w:tc>
        <w:tc>
          <w:tcPr>
            <w:tcW w:w="3714" w:type="dxa"/>
            <w:vAlign w:val="center"/>
          </w:tcPr>
          <w:p>
            <w:pPr>
              <w:spacing w:line="300" w:lineRule="exact"/>
              <w:rPr>
                <w:rFonts w:ascii="宋体"/>
                <w:szCs w:val="21"/>
                <w:highlight w:val="none"/>
              </w:rPr>
            </w:pPr>
            <w:r>
              <w:rPr>
                <w:rFonts w:ascii="宋体" w:hAnsi="宋体"/>
                <w:szCs w:val="21"/>
                <w:highlight w:val="none"/>
                <w:u w:val="single"/>
              </w:rPr>
              <w:t>1000</w:t>
            </w:r>
            <w:r>
              <w:rPr>
                <w:rFonts w:hint="eastAsia" w:ascii="宋体" w:hAnsi="宋体"/>
                <w:szCs w:val="21"/>
                <w:highlight w:val="none"/>
              </w:rPr>
              <w:t>元</w:t>
            </w:r>
            <w:r>
              <w:rPr>
                <w:rFonts w:ascii="宋体" w:hAnsi="宋体"/>
                <w:szCs w:val="21"/>
                <w:highlight w:val="none"/>
              </w:rPr>
              <w:t>/</w:t>
            </w:r>
            <w:r>
              <w:rPr>
                <w:rFonts w:hint="eastAsia" w:ascii="宋体" w:hAnsi="宋体"/>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744" w:type="dxa"/>
            <w:vAlign w:val="center"/>
          </w:tcPr>
          <w:p>
            <w:pPr>
              <w:jc w:val="center"/>
              <w:rPr>
                <w:rFonts w:hint="eastAsia" w:ascii="宋体" w:eastAsia="宋体"/>
                <w:szCs w:val="21"/>
                <w:highlight w:val="none"/>
                <w:lang w:val="en-US" w:eastAsia="zh-CN"/>
              </w:rPr>
            </w:pPr>
            <w:r>
              <w:rPr>
                <w:rFonts w:hint="eastAsia" w:ascii="宋体"/>
                <w:szCs w:val="21"/>
                <w:highlight w:val="none"/>
                <w:lang w:val="en-US" w:eastAsia="zh-CN"/>
              </w:rPr>
              <w:t>3</w:t>
            </w:r>
          </w:p>
        </w:tc>
        <w:tc>
          <w:tcPr>
            <w:tcW w:w="3286" w:type="dxa"/>
            <w:vAlign w:val="center"/>
          </w:tcPr>
          <w:p>
            <w:pPr>
              <w:rPr>
                <w:rFonts w:ascii="宋体"/>
                <w:szCs w:val="21"/>
                <w:highlight w:val="none"/>
              </w:rPr>
            </w:pPr>
            <w:r>
              <w:rPr>
                <w:rFonts w:hint="eastAsia" w:ascii="宋体" w:hAnsi="宋体"/>
                <w:szCs w:val="21"/>
                <w:highlight w:val="none"/>
              </w:rPr>
              <w:t>逾期交工违约金限额</w:t>
            </w:r>
          </w:p>
        </w:tc>
        <w:tc>
          <w:tcPr>
            <w:tcW w:w="1484" w:type="dxa"/>
            <w:vAlign w:val="center"/>
          </w:tcPr>
          <w:p>
            <w:pPr>
              <w:jc w:val="center"/>
              <w:rPr>
                <w:rFonts w:ascii="宋体"/>
                <w:highlight w:val="none"/>
              </w:rPr>
            </w:pPr>
            <w:r>
              <w:rPr>
                <w:rFonts w:ascii="宋体" w:hAnsi="宋体"/>
                <w:highlight w:val="none"/>
              </w:rPr>
              <w:t>11.5</w:t>
            </w: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p>
        </w:tc>
        <w:tc>
          <w:tcPr>
            <w:tcW w:w="3714" w:type="dxa"/>
            <w:vAlign w:val="center"/>
          </w:tcPr>
          <w:p>
            <w:pPr>
              <w:spacing w:line="300" w:lineRule="exact"/>
              <w:rPr>
                <w:rFonts w:ascii="宋体"/>
                <w:szCs w:val="21"/>
                <w:highlight w:val="none"/>
              </w:rPr>
            </w:pPr>
            <w:r>
              <w:rPr>
                <w:rFonts w:ascii="宋体" w:hAnsi="宋体"/>
                <w:szCs w:val="21"/>
                <w:highlight w:val="none"/>
                <w:u w:val="single"/>
              </w:rPr>
              <w:t xml:space="preserve"> 5 </w:t>
            </w:r>
            <w:r>
              <w:rPr>
                <w:rFonts w:hint="eastAsia" w:ascii="宋体" w:hAnsi="宋体"/>
                <w:szCs w:val="21"/>
                <w:highlight w:val="none"/>
              </w:rPr>
              <w:t>％签约合同价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744" w:type="dxa"/>
            <w:vAlign w:val="center"/>
          </w:tcPr>
          <w:p>
            <w:pPr>
              <w:jc w:val="center"/>
              <w:rPr>
                <w:rFonts w:hint="eastAsia" w:ascii="宋体" w:eastAsia="宋体"/>
                <w:szCs w:val="21"/>
                <w:highlight w:val="none"/>
                <w:lang w:val="en-US" w:eastAsia="zh-CN"/>
              </w:rPr>
            </w:pPr>
            <w:r>
              <w:rPr>
                <w:rFonts w:hint="eastAsia" w:ascii="宋体"/>
                <w:szCs w:val="21"/>
                <w:highlight w:val="none"/>
                <w:lang w:val="en-US" w:eastAsia="zh-CN"/>
              </w:rPr>
              <w:t>4</w:t>
            </w:r>
          </w:p>
        </w:tc>
        <w:tc>
          <w:tcPr>
            <w:tcW w:w="3286" w:type="dxa"/>
            <w:vAlign w:val="center"/>
          </w:tcPr>
          <w:p>
            <w:pPr>
              <w:rPr>
                <w:rFonts w:hint="eastAsia" w:ascii="宋体" w:eastAsia="宋体"/>
                <w:szCs w:val="21"/>
                <w:highlight w:val="none"/>
                <w:lang w:val="en-US" w:eastAsia="zh-CN"/>
              </w:rPr>
            </w:pPr>
            <w:r>
              <w:rPr>
                <w:rFonts w:hint="eastAsia" w:ascii="宋体"/>
                <w:szCs w:val="21"/>
                <w:highlight w:val="none"/>
                <w:lang w:val="en-US" w:eastAsia="zh-CN"/>
              </w:rPr>
              <w:t>提前交工的奖金</w:t>
            </w:r>
          </w:p>
        </w:tc>
        <w:tc>
          <w:tcPr>
            <w:tcW w:w="1484" w:type="dxa"/>
            <w:vAlign w:val="center"/>
          </w:tcPr>
          <w:p>
            <w:pPr>
              <w:jc w:val="center"/>
              <w:rPr>
                <w:rFonts w:hint="eastAsia" w:ascii="宋体" w:eastAsia="宋体"/>
                <w:szCs w:val="21"/>
                <w:highlight w:val="none"/>
                <w:lang w:val="en-US" w:eastAsia="zh-CN"/>
              </w:rPr>
            </w:pPr>
            <w:r>
              <w:rPr>
                <w:rFonts w:hint="eastAsia" w:ascii="宋体"/>
                <w:szCs w:val="21"/>
                <w:highlight w:val="none"/>
                <w:lang w:val="en-US" w:eastAsia="zh-CN"/>
              </w:rPr>
              <w:t>11.6</w:t>
            </w:r>
          </w:p>
        </w:tc>
        <w:tc>
          <w:tcPr>
            <w:tcW w:w="3714" w:type="dxa"/>
            <w:vAlign w:val="center"/>
          </w:tcPr>
          <w:p>
            <w:pPr>
              <w:rPr>
                <w:rFonts w:hint="eastAsia" w:ascii="宋体" w:eastAsia="宋体"/>
                <w:szCs w:val="21"/>
                <w:highlight w:val="none"/>
                <w:u w:val="single"/>
                <w:lang w:val="en-US" w:eastAsia="zh-CN"/>
              </w:rPr>
            </w:pPr>
            <w:r>
              <w:rPr>
                <w:rFonts w:hint="eastAsia" w:ascii="宋体"/>
                <w:szCs w:val="21"/>
                <w:highlight w:val="none"/>
                <w:u w:val="single"/>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744" w:type="dxa"/>
            <w:vAlign w:val="center"/>
          </w:tcPr>
          <w:p>
            <w:pPr>
              <w:jc w:val="center"/>
              <w:rPr>
                <w:rFonts w:hint="eastAsia" w:ascii="宋体"/>
                <w:szCs w:val="21"/>
                <w:highlight w:val="none"/>
                <w:lang w:val="en-US" w:eastAsia="zh-CN"/>
              </w:rPr>
            </w:pPr>
            <w:r>
              <w:rPr>
                <w:rFonts w:hint="eastAsia" w:ascii="宋体"/>
                <w:szCs w:val="21"/>
                <w:highlight w:val="none"/>
                <w:lang w:val="en-US" w:eastAsia="zh-CN"/>
              </w:rPr>
              <w:t>5</w:t>
            </w:r>
          </w:p>
        </w:tc>
        <w:tc>
          <w:tcPr>
            <w:tcW w:w="3286" w:type="dxa"/>
            <w:vAlign w:val="center"/>
          </w:tcPr>
          <w:p>
            <w:pPr>
              <w:rPr>
                <w:rFonts w:hint="eastAsia" w:ascii="宋体" w:hAnsi="宋体" w:eastAsia="宋体"/>
                <w:szCs w:val="21"/>
                <w:highlight w:val="none"/>
                <w:lang w:val="en-US" w:eastAsia="zh-CN"/>
              </w:rPr>
            </w:pPr>
            <w:r>
              <w:rPr>
                <w:rFonts w:hint="eastAsia" w:ascii="宋体" w:hAnsi="宋体"/>
                <w:szCs w:val="21"/>
                <w:highlight w:val="none"/>
                <w:lang w:val="en-US" w:eastAsia="zh-CN"/>
              </w:rPr>
              <w:t>提前交工的奖励限额</w:t>
            </w:r>
          </w:p>
        </w:tc>
        <w:tc>
          <w:tcPr>
            <w:tcW w:w="1484" w:type="dxa"/>
            <w:vAlign w:val="center"/>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11.6</w:t>
            </w:r>
          </w:p>
        </w:tc>
        <w:tc>
          <w:tcPr>
            <w:tcW w:w="3714" w:type="dxa"/>
            <w:vAlign w:val="center"/>
          </w:tcPr>
          <w:p>
            <w:pPr>
              <w:rPr>
                <w:rFonts w:hint="eastAsia" w:ascii="宋体" w:hAnsi="宋体" w:eastAsia="宋体"/>
                <w:szCs w:val="21"/>
                <w:highlight w:val="none"/>
                <w:u w:val="single"/>
                <w:lang w:val="en-US" w:eastAsia="zh-CN"/>
              </w:rPr>
            </w:pPr>
            <w:r>
              <w:rPr>
                <w:rFonts w:hint="eastAsia" w:ascii="宋体" w:hAnsi="宋体"/>
                <w:szCs w:val="21"/>
                <w:highlight w:val="none"/>
                <w:u w:val="single"/>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744" w:type="dxa"/>
            <w:vAlign w:val="center"/>
          </w:tcPr>
          <w:p>
            <w:pPr>
              <w:jc w:val="center"/>
              <w:rPr>
                <w:rFonts w:hint="eastAsia" w:ascii="宋体"/>
                <w:szCs w:val="21"/>
                <w:highlight w:val="none"/>
                <w:lang w:val="en-US" w:eastAsia="zh-CN"/>
              </w:rPr>
            </w:pPr>
            <w:r>
              <w:rPr>
                <w:rFonts w:hint="eastAsia" w:ascii="宋体"/>
                <w:szCs w:val="21"/>
                <w:highlight w:val="none"/>
                <w:lang w:val="en-US" w:eastAsia="zh-CN"/>
              </w:rPr>
              <w:t>6</w:t>
            </w:r>
          </w:p>
        </w:tc>
        <w:tc>
          <w:tcPr>
            <w:tcW w:w="3286" w:type="dxa"/>
            <w:vAlign w:val="center"/>
          </w:tcPr>
          <w:p>
            <w:pPr>
              <w:rPr>
                <w:rFonts w:hint="eastAsia" w:ascii="宋体" w:hAnsi="宋体"/>
                <w:szCs w:val="21"/>
                <w:highlight w:val="none"/>
                <w:lang w:val="en-US" w:eastAsia="zh-CN"/>
              </w:rPr>
            </w:pPr>
            <w:r>
              <w:rPr>
                <w:rFonts w:hint="eastAsia" w:ascii="宋体" w:hAnsi="宋体"/>
                <w:szCs w:val="21"/>
                <w:highlight w:val="none"/>
                <w:lang w:val="en-US" w:eastAsia="zh-CN"/>
              </w:rPr>
              <w:t>价格调整的差额计算</w:t>
            </w:r>
          </w:p>
        </w:tc>
        <w:tc>
          <w:tcPr>
            <w:tcW w:w="1484" w:type="dxa"/>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16.1.1</w:t>
            </w:r>
          </w:p>
        </w:tc>
        <w:tc>
          <w:tcPr>
            <w:tcW w:w="3714" w:type="dxa"/>
            <w:vAlign w:val="center"/>
          </w:tcPr>
          <w:p>
            <w:pPr>
              <w:rPr>
                <w:rFonts w:hint="eastAsia" w:ascii="宋体" w:hAnsi="宋体"/>
                <w:szCs w:val="21"/>
                <w:highlight w:val="none"/>
                <w:u w:val="single"/>
                <w:lang w:val="en-US" w:eastAsia="zh-CN"/>
              </w:rPr>
            </w:pPr>
            <w:r>
              <w:rPr>
                <w:rFonts w:hint="eastAsia" w:ascii="宋体" w:hAnsi="宋体"/>
                <w:szCs w:val="21"/>
                <w:highlight w:val="none"/>
              </w:rPr>
              <w:t>合同期内不调价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744" w:type="dxa"/>
            <w:vAlign w:val="center"/>
          </w:tcPr>
          <w:p>
            <w:pPr>
              <w:jc w:val="center"/>
              <w:rPr>
                <w:rFonts w:hint="eastAsia" w:ascii="宋体" w:eastAsia="宋体"/>
                <w:szCs w:val="21"/>
                <w:highlight w:val="none"/>
                <w:lang w:val="en-US" w:eastAsia="zh-CN"/>
              </w:rPr>
            </w:pPr>
            <w:r>
              <w:rPr>
                <w:rFonts w:hint="eastAsia" w:ascii="宋体"/>
                <w:szCs w:val="21"/>
                <w:highlight w:val="none"/>
                <w:lang w:val="en-US" w:eastAsia="zh-CN"/>
              </w:rPr>
              <w:t>7</w:t>
            </w:r>
          </w:p>
        </w:tc>
        <w:tc>
          <w:tcPr>
            <w:tcW w:w="3286" w:type="dxa"/>
            <w:vAlign w:val="center"/>
          </w:tcPr>
          <w:p>
            <w:pPr>
              <w:rPr>
                <w:rFonts w:ascii="宋体"/>
                <w:szCs w:val="21"/>
                <w:highlight w:val="none"/>
              </w:rPr>
            </w:pPr>
            <w:r>
              <w:rPr>
                <w:rFonts w:hint="eastAsia" w:ascii="宋体" w:hAnsi="宋体"/>
                <w:szCs w:val="21"/>
                <w:highlight w:val="none"/>
              </w:rPr>
              <w:t>开工预付款金额</w:t>
            </w:r>
          </w:p>
        </w:tc>
        <w:tc>
          <w:tcPr>
            <w:tcW w:w="1484" w:type="dxa"/>
            <w:vAlign w:val="center"/>
          </w:tcPr>
          <w:p>
            <w:pPr>
              <w:jc w:val="center"/>
              <w:rPr>
                <w:rFonts w:ascii="宋体"/>
                <w:szCs w:val="21"/>
                <w:highlight w:val="none"/>
              </w:rPr>
            </w:pPr>
            <w:r>
              <w:rPr>
                <w:rFonts w:ascii="宋体" w:hAnsi="宋体"/>
                <w:szCs w:val="21"/>
                <w:highlight w:val="none"/>
              </w:rPr>
              <w:t>17.2.1</w:t>
            </w: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p>
        </w:tc>
        <w:tc>
          <w:tcPr>
            <w:tcW w:w="3714" w:type="dxa"/>
            <w:vAlign w:val="center"/>
          </w:tcPr>
          <w:p>
            <w:pPr>
              <w:spacing w:line="420" w:lineRule="exact"/>
              <w:rPr>
                <w:rFonts w:hint="eastAsia" w:ascii="宋体" w:eastAsia="宋体"/>
                <w:szCs w:val="21"/>
                <w:highlight w:val="yellow"/>
                <w:lang w:eastAsia="zh-CN"/>
              </w:rPr>
            </w:pPr>
            <w:r>
              <w:rPr>
                <w:rFonts w:hint="eastAsia" w:ascii="宋体" w:hAnsi="宋体"/>
                <w:szCs w:val="21"/>
                <w:highlight w:val="none"/>
                <w:u w:val="single"/>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744" w:type="dxa"/>
            <w:vAlign w:val="center"/>
          </w:tcPr>
          <w:p>
            <w:pPr>
              <w:jc w:val="center"/>
              <w:rPr>
                <w:rFonts w:hint="eastAsia" w:ascii="宋体" w:eastAsia="宋体"/>
                <w:szCs w:val="21"/>
                <w:highlight w:val="none"/>
                <w:lang w:val="en-US" w:eastAsia="zh-CN"/>
              </w:rPr>
            </w:pPr>
            <w:r>
              <w:rPr>
                <w:rFonts w:hint="eastAsia" w:ascii="宋体"/>
                <w:szCs w:val="21"/>
                <w:highlight w:val="none"/>
                <w:lang w:val="en-US" w:eastAsia="zh-CN"/>
              </w:rPr>
              <w:t>8</w:t>
            </w:r>
          </w:p>
        </w:tc>
        <w:tc>
          <w:tcPr>
            <w:tcW w:w="3286" w:type="dxa"/>
            <w:vAlign w:val="center"/>
          </w:tcPr>
          <w:p>
            <w:pPr>
              <w:rPr>
                <w:rFonts w:ascii="宋体"/>
                <w:szCs w:val="21"/>
                <w:highlight w:val="none"/>
              </w:rPr>
            </w:pPr>
            <w:r>
              <w:rPr>
                <w:rFonts w:hint="eastAsia" w:ascii="宋体" w:hAnsi="宋体"/>
                <w:szCs w:val="21"/>
                <w:highlight w:val="none"/>
              </w:rPr>
              <w:t>材料、设备预付款比例</w:t>
            </w:r>
          </w:p>
        </w:tc>
        <w:tc>
          <w:tcPr>
            <w:tcW w:w="1484" w:type="dxa"/>
            <w:vAlign w:val="center"/>
          </w:tcPr>
          <w:p>
            <w:pPr>
              <w:jc w:val="center"/>
              <w:rPr>
                <w:rFonts w:ascii="宋体"/>
                <w:szCs w:val="21"/>
                <w:highlight w:val="none"/>
              </w:rPr>
            </w:pPr>
            <w:r>
              <w:rPr>
                <w:rFonts w:ascii="宋体" w:hAnsi="宋体"/>
                <w:szCs w:val="21"/>
                <w:highlight w:val="none"/>
              </w:rPr>
              <w:t>17.2.1</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p>
        </w:tc>
        <w:tc>
          <w:tcPr>
            <w:tcW w:w="3714" w:type="dxa"/>
            <w:vAlign w:val="center"/>
          </w:tcPr>
          <w:p>
            <w:pPr>
              <w:spacing w:line="420" w:lineRule="exact"/>
              <w:rPr>
                <w:rFonts w:hint="eastAsia" w:ascii="宋体" w:eastAsia="宋体"/>
                <w:szCs w:val="21"/>
                <w:highlight w:val="yellow"/>
                <w:lang w:eastAsia="zh-CN"/>
              </w:rPr>
            </w:pPr>
            <w:r>
              <w:rPr>
                <w:rFonts w:hint="eastAsia" w:ascii="宋体" w:hAnsi="宋体"/>
                <w:szCs w:val="21"/>
                <w:highlight w:val="none"/>
                <w:u w:val="single"/>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744" w:type="dxa"/>
            <w:vAlign w:val="center"/>
          </w:tcPr>
          <w:p>
            <w:pPr>
              <w:jc w:val="center"/>
              <w:rPr>
                <w:rFonts w:hint="eastAsia" w:ascii="宋体" w:eastAsia="宋体"/>
                <w:szCs w:val="21"/>
                <w:highlight w:val="none"/>
                <w:lang w:val="en-US" w:eastAsia="zh-CN"/>
              </w:rPr>
            </w:pPr>
            <w:r>
              <w:rPr>
                <w:rFonts w:hint="eastAsia" w:ascii="宋体"/>
                <w:szCs w:val="21"/>
                <w:highlight w:val="none"/>
                <w:lang w:val="en-US" w:eastAsia="zh-CN"/>
              </w:rPr>
              <w:t>9</w:t>
            </w:r>
          </w:p>
        </w:tc>
        <w:tc>
          <w:tcPr>
            <w:tcW w:w="3286" w:type="dxa"/>
            <w:vAlign w:val="center"/>
          </w:tcPr>
          <w:p>
            <w:pPr>
              <w:rPr>
                <w:rFonts w:ascii="宋体"/>
                <w:szCs w:val="21"/>
                <w:highlight w:val="none"/>
              </w:rPr>
            </w:pPr>
            <w:r>
              <w:rPr>
                <w:rFonts w:hint="eastAsia" w:ascii="宋体" w:hAnsi="宋体"/>
                <w:szCs w:val="21"/>
                <w:highlight w:val="none"/>
              </w:rPr>
              <w:t>进度付款证书最低限额</w:t>
            </w:r>
          </w:p>
        </w:tc>
        <w:tc>
          <w:tcPr>
            <w:tcW w:w="1484" w:type="dxa"/>
            <w:vAlign w:val="center"/>
          </w:tcPr>
          <w:p>
            <w:pPr>
              <w:jc w:val="center"/>
              <w:rPr>
                <w:rFonts w:ascii="宋体"/>
                <w:szCs w:val="21"/>
                <w:highlight w:val="none"/>
              </w:rPr>
            </w:pPr>
            <w:r>
              <w:rPr>
                <w:rFonts w:ascii="宋体" w:hAnsi="宋体"/>
                <w:szCs w:val="21"/>
                <w:highlight w:val="none"/>
              </w:rPr>
              <w:t>17.3.3</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w:t>
            </w:r>
          </w:p>
        </w:tc>
        <w:tc>
          <w:tcPr>
            <w:tcW w:w="3714" w:type="dxa"/>
            <w:vAlign w:val="center"/>
          </w:tcPr>
          <w:p>
            <w:pPr>
              <w:rPr>
                <w:rFonts w:ascii="宋体"/>
                <w:szCs w:val="21"/>
                <w:highlight w:val="none"/>
              </w:rPr>
            </w:pPr>
            <w:r>
              <w:rPr>
                <w:rFonts w:hint="eastAsia" w:ascii="宋体" w:hAnsi="宋体"/>
                <w:szCs w:val="21"/>
                <w:highlight w:val="none"/>
              </w:rPr>
              <w:t>人民币</w:t>
            </w:r>
            <w:r>
              <w:rPr>
                <w:rFonts w:hint="eastAsia" w:ascii="宋体" w:hAnsi="宋体"/>
                <w:szCs w:val="21"/>
                <w:highlight w:val="none"/>
                <w:u w:val="single"/>
                <w:lang w:val="en-US" w:eastAsia="zh-CN"/>
              </w:rPr>
              <w:t xml:space="preserve">  100  </w:t>
            </w:r>
            <w:r>
              <w:rPr>
                <w:rFonts w:hint="eastAsia" w:ascii="宋体" w:hAnsi="宋体"/>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744" w:type="dxa"/>
            <w:vAlign w:val="center"/>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10</w:t>
            </w:r>
          </w:p>
        </w:tc>
        <w:tc>
          <w:tcPr>
            <w:tcW w:w="3286" w:type="dxa"/>
            <w:vAlign w:val="center"/>
          </w:tcPr>
          <w:p>
            <w:pPr>
              <w:rPr>
                <w:rFonts w:hint="eastAsia" w:ascii="宋体" w:hAnsi="宋体" w:eastAsia="宋体"/>
                <w:szCs w:val="21"/>
                <w:highlight w:val="none"/>
                <w:lang w:val="en-US" w:eastAsia="zh-CN"/>
              </w:rPr>
            </w:pPr>
            <w:r>
              <w:rPr>
                <w:rFonts w:hint="eastAsia" w:ascii="宋体" w:hAnsi="宋体"/>
                <w:szCs w:val="21"/>
                <w:highlight w:val="none"/>
                <w:lang w:val="en-US" w:eastAsia="zh-CN"/>
              </w:rPr>
              <w:t>逾期付款违约金的利率</w:t>
            </w:r>
          </w:p>
        </w:tc>
        <w:tc>
          <w:tcPr>
            <w:tcW w:w="1484" w:type="dxa"/>
            <w:vAlign w:val="center"/>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17.3.3（2）</w:t>
            </w:r>
          </w:p>
        </w:tc>
        <w:tc>
          <w:tcPr>
            <w:tcW w:w="3714" w:type="dxa"/>
            <w:vAlign w:val="center"/>
          </w:tcPr>
          <w:p>
            <w:pPr>
              <w:rPr>
                <w:rFonts w:hint="eastAsia" w:ascii="宋体" w:hAnsi="宋体" w:eastAsia="宋体"/>
                <w:szCs w:val="21"/>
                <w:highlight w:val="none"/>
                <w:lang w:val="en-US" w:eastAsia="zh-CN"/>
              </w:rPr>
            </w:pPr>
            <w:r>
              <w:rPr>
                <w:rFonts w:hint="eastAsia" w:ascii="宋体" w:hAnsi="宋体"/>
                <w:kern w:val="0"/>
                <w:szCs w:val="21"/>
                <w:highlight w:val="none"/>
              </w:rPr>
              <w:t>按同期银行短期贷款利率加手续费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744" w:type="dxa"/>
            <w:vAlign w:val="center"/>
          </w:tcPr>
          <w:p>
            <w:pPr>
              <w:jc w:val="center"/>
              <w:rPr>
                <w:rFonts w:hint="eastAsia" w:ascii="宋体" w:eastAsia="宋体"/>
                <w:szCs w:val="21"/>
                <w:highlight w:val="none"/>
                <w:lang w:eastAsia="zh-CN"/>
              </w:rPr>
            </w:pPr>
            <w:r>
              <w:rPr>
                <w:rFonts w:hint="eastAsia" w:ascii="宋体" w:hAnsi="宋体"/>
                <w:szCs w:val="21"/>
                <w:highlight w:val="none"/>
                <w:lang w:val="en-US" w:eastAsia="zh-CN"/>
              </w:rPr>
              <w:t>11</w:t>
            </w:r>
          </w:p>
        </w:tc>
        <w:tc>
          <w:tcPr>
            <w:tcW w:w="3286" w:type="dxa"/>
            <w:vAlign w:val="center"/>
          </w:tcPr>
          <w:p>
            <w:pPr>
              <w:rPr>
                <w:rFonts w:ascii="宋体"/>
                <w:szCs w:val="21"/>
                <w:highlight w:val="none"/>
              </w:rPr>
            </w:pPr>
            <w:r>
              <w:rPr>
                <w:rFonts w:hint="eastAsia" w:ascii="宋体" w:hAnsi="宋体"/>
                <w:szCs w:val="21"/>
                <w:highlight w:val="none"/>
              </w:rPr>
              <w:t>质量保证金限额</w:t>
            </w:r>
          </w:p>
        </w:tc>
        <w:tc>
          <w:tcPr>
            <w:tcW w:w="1484" w:type="dxa"/>
            <w:vAlign w:val="center"/>
          </w:tcPr>
          <w:p>
            <w:pPr>
              <w:jc w:val="center"/>
              <w:rPr>
                <w:rFonts w:ascii="宋体"/>
                <w:szCs w:val="21"/>
                <w:highlight w:val="none"/>
              </w:rPr>
            </w:pPr>
            <w:r>
              <w:rPr>
                <w:rFonts w:ascii="宋体" w:hAnsi="宋体"/>
                <w:szCs w:val="21"/>
                <w:highlight w:val="none"/>
              </w:rPr>
              <w:t>17.4.1</w:t>
            </w:r>
          </w:p>
        </w:tc>
        <w:tc>
          <w:tcPr>
            <w:tcW w:w="3714" w:type="dxa"/>
            <w:vAlign w:val="center"/>
          </w:tcPr>
          <w:p>
            <w:pPr>
              <w:rPr>
                <w:rFonts w:asci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3</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签约合同价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744" w:type="dxa"/>
            <w:vAlign w:val="center"/>
          </w:tcPr>
          <w:p>
            <w:pPr>
              <w:jc w:val="center"/>
              <w:rPr>
                <w:rFonts w:hint="eastAsia" w:ascii="宋体" w:eastAsia="宋体"/>
                <w:szCs w:val="21"/>
                <w:highlight w:val="none"/>
                <w:lang w:eastAsia="zh-CN"/>
              </w:rPr>
            </w:pPr>
            <w:r>
              <w:rPr>
                <w:rFonts w:hint="eastAsia" w:ascii="宋体" w:hAnsi="宋体"/>
                <w:szCs w:val="21"/>
                <w:highlight w:val="none"/>
                <w:lang w:val="en-US" w:eastAsia="zh-CN"/>
              </w:rPr>
              <w:t>12</w:t>
            </w:r>
          </w:p>
        </w:tc>
        <w:tc>
          <w:tcPr>
            <w:tcW w:w="3286" w:type="dxa"/>
            <w:vAlign w:val="center"/>
          </w:tcPr>
          <w:p>
            <w:pPr>
              <w:rPr>
                <w:rFonts w:ascii="宋体"/>
                <w:szCs w:val="21"/>
                <w:highlight w:val="none"/>
              </w:rPr>
            </w:pPr>
            <w:r>
              <w:rPr>
                <w:rFonts w:hint="eastAsia" w:ascii="宋体" w:hAnsi="宋体"/>
                <w:szCs w:val="21"/>
                <w:highlight w:val="none"/>
              </w:rPr>
              <w:t>保修期</w:t>
            </w:r>
          </w:p>
        </w:tc>
        <w:tc>
          <w:tcPr>
            <w:tcW w:w="1484" w:type="dxa"/>
            <w:vAlign w:val="center"/>
          </w:tcPr>
          <w:p>
            <w:pPr>
              <w:jc w:val="center"/>
              <w:rPr>
                <w:rFonts w:ascii="宋体"/>
                <w:szCs w:val="21"/>
                <w:highlight w:val="none"/>
              </w:rPr>
            </w:pPr>
            <w:r>
              <w:rPr>
                <w:rFonts w:ascii="宋体" w:hAnsi="宋体"/>
                <w:szCs w:val="21"/>
                <w:highlight w:val="none"/>
              </w:rPr>
              <w:t>19.7</w:t>
            </w:r>
          </w:p>
        </w:tc>
        <w:tc>
          <w:tcPr>
            <w:tcW w:w="3714" w:type="dxa"/>
            <w:vAlign w:val="center"/>
          </w:tcPr>
          <w:p>
            <w:pPr>
              <w:rPr>
                <w:rFonts w:ascii="宋体"/>
                <w:szCs w:val="21"/>
                <w:highlight w:val="none"/>
              </w:rPr>
            </w:pPr>
            <w:r>
              <w:rPr>
                <w:rFonts w:hint="eastAsia" w:ascii="宋体" w:hAnsi="宋体"/>
                <w:szCs w:val="21"/>
                <w:highlight w:val="none"/>
              </w:rPr>
              <w:t>自实际交工日期起计算</w:t>
            </w:r>
            <w:r>
              <w:rPr>
                <w:rFonts w:ascii="宋体" w:hAnsi="宋体"/>
                <w:szCs w:val="21"/>
                <w:highlight w:val="none"/>
              </w:rPr>
              <w:t xml:space="preserve"> </w:t>
            </w:r>
            <w:r>
              <w:rPr>
                <w:rFonts w:ascii="宋体" w:hAnsi="宋体"/>
                <w:szCs w:val="21"/>
                <w:highlight w:val="none"/>
                <w:u w:val="single"/>
              </w:rPr>
              <w:t xml:space="preserve"> 2 </w:t>
            </w:r>
            <w:r>
              <w:rPr>
                <w:rFonts w:hint="eastAsia" w:ascii="宋体" w:hAnsi="宋体"/>
                <w:szCs w:val="21"/>
                <w:highlight w:val="none"/>
              </w:rPr>
              <w:t>年</w:t>
            </w:r>
          </w:p>
        </w:tc>
      </w:tr>
    </w:tbl>
    <w:p>
      <w:pPr>
        <w:rPr>
          <w:rFonts w:ascii="宋体"/>
          <w:sz w:val="18"/>
          <w:szCs w:val="18"/>
          <w:highlight w:val="none"/>
        </w:rPr>
      </w:pPr>
      <w:r>
        <w:rPr>
          <w:rFonts w:ascii="宋体" w:hAnsi="宋体"/>
          <w:sz w:val="18"/>
          <w:szCs w:val="18"/>
          <w:highlight w:val="none"/>
        </w:rPr>
        <w:t xml:space="preserve"> </w:t>
      </w:r>
      <w:r>
        <w:rPr>
          <w:rFonts w:hint="eastAsia" w:ascii="宋体" w:hAnsi="宋体"/>
          <w:sz w:val="18"/>
          <w:szCs w:val="18"/>
          <w:highlight w:val="none"/>
        </w:rPr>
        <w:t>说明：</w:t>
      </w:r>
      <w:r>
        <w:rPr>
          <w:rFonts w:ascii="宋体" w:hAnsi="宋体"/>
          <w:sz w:val="18"/>
          <w:szCs w:val="18"/>
          <w:highlight w:val="none"/>
        </w:rPr>
        <w:t>1</w:t>
      </w:r>
      <w:r>
        <w:rPr>
          <w:rFonts w:hint="eastAsia" w:ascii="宋体" w:hAnsi="宋体"/>
          <w:sz w:val="18"/>
          <w:szCs w:val="18"/>
          <w:highlight w:val="none"/>
        </w:rPr>
        <w:t>．下表所有数据应在招标文件发出前由招标人填写，由投标人签署确认；</w:t>
      </w:r>
    </w:p>
    <w:p>
      <w:pPr>
        <w:rPr>
          <w:rFonts w:ascii="宋体"/>
          <w:sz w:val="18"/>
          <w:szCs w:val="18"/>
          <w:highlight w:val="none"/>
        </w:rPr>
      </w:pPr>
      <w:r>
        <w:rPr>
          <w:rFonts w:ascii="宋体" w:hAnsi="宋体"/>
          <w:sz w:val="18"/>
          <w:szCs w:val="18"/>
          <w:highlight w:val="none"/>
        </w:rPr>
        <w:t xml:space="preserve">        2</w:t>
      </w:r>
      <w:r>
        <w:rPr>
          <w:rFonts w:hint="eastAsia" w:ascii="宋体" w:hAnsi="宋体"/>
          <w:sz w:val="18"/>
          <w:szCs w:val="18"/>
          <w:highlight w:val="none"/>
        </w:rPr>
        <w:t>．数据栏中，对数据的限额说明见招标文件第一卷中的专用条款数据表。</w:t>
      </w:r>
    </w:p>
    <w:p>
      <w:pPr>
        <w:jc w:val="right"/>
        <w:rPr>
          <w:sz w:val="24"/>
        </w:rPr>
      </w:pPr>
    </w:p>
    <w:p>
      <w:pPr>
        <w:jc w:val="right"/>
        <w:rPr>
          <w:sz w:val="24"/>
        </w:rPr>
      </w:pPr>
    </w:p>
    <w:p>
      <w:pPr>
        <w:wordWrap w:val="0"/>
        <w:ind w:right="420"/>
        <w:jc w:val="right"/>
        <w:rPr>
          <w:rFonts w:ascii="宋体"/>
          <w:szCs w:val="21"/>
          <w:u w:val="single"/>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pPr>
        <w:wordWrap w:val="0"/>
        <w:ind w:right="242"/>
        <w:jc w:val="right"/>
        <w:rPr>
          <w:rFonts w:ascii="华文中宋" w:hAnsi="华文中宋" w:eastAsia="华文中宋"/>
          <w:szCs w:val="21"/>
        </w:rPr>
      </w:pPr>
    </w:p>
    <w:p>
      <w:pPr>
        <w:ind w:right="242"/>
        <w:jc w:val="center"/>
        <w:rPr>
          <w:rFonts w:ascii="华文中宋" w:hAnsi="华文中宋" w:eastAsia="华文中宋"/>
          <w:szCs w:val="21"/>
        </w:rPr>
      </w:pPr>
    </w:p>
    <w:p>
      <w:pPr>
        <w:ind w:right="242"/>
        <w:jc w:val="center"/>
        <w:rPr>
          <w:rFonts w:ascii="宋体"/>
          <w:szCs w:val="21"/>
        </w:rPr>
      </w:pPr>
      <w:r>
        <w:rPr>
          <w:rFonts w:ascii="宋体" w:hAnsi="宋体"/>
          <w:szCs w:val="21"/>
        </w:rPr>
        <w:t xml:space="preserve">                      </w:t>
      </w:r>
      <w:r>
        <w:rPr>
          <w:rFonts w:hint="eastAsia" w:ascii="宋体" w:hAnsi="宋体"/>
          <w:szCs w:val="21"/>
        </w:rPr>
        <w:t>投标文件签署人签名：</w:t>
      </w:r>
      <w:r>
        <w:rPr>
          <w:rFonts w:ascii="宋体" w:hAnsi="宋体"/>
          <w:szCs w:val="21"/>
          <w:u w:val="single"/>
        </w:rPr>
        <w:t xml:space="preserve">                     </w:t>
      </w:r>
      <w:r>
        <w:rPr>
          <w:rFonts w:ascii="宋体" w:hAnsi="宋体"/>
          <w:szCs w:val="21"/>
        </w:rPr>
        <w:t xml:space="preserve">   </w:t>
      </w:r>
    </w:p>
    <w:p>
      <w:pPr>
        <w:spacing w:line="440" w:lineRule="exact"/>
        <w:jc w:val="center"/>
        <w:rPr>
          <w:rFonts w:ascii="华文中宋" w:hAnsi="华文中宋" w:eastAsia="华文中宋"/>
          <w:szCs w:val="21"/>
        </w:rPr>
      </w:pPr>
      <w:r>
        <w:rPr>
          <w:rFonts w:ascii="华文中宋" w:hAnsi="华文中宋" w:eastAsia="华文中宋"/>
          <w:szCs w:val="21"/>
        </w:rPr>
        <w:br w:type="page"/>
      </w:r>
    </w:p>
    <w:p>
      <w:pPr>
        <w:pStyle w:val="77"/>
        <w:jc w:val="center"/>
      </w:pPr>
      <w:bookmarkStart w:id="5" w:name="_Toc152042580"/>
      <w:bookmarkStart w:id="6" w:name="_Toc152045791"/>
      <w:bookmarkStart w:id="7" w:name="_Toc179632811"/>
      <w:bookmarkStart w:id="8" w:name="_Toc144974860"/>
      <w:r>
        <w:rPr>
          <w:rFonts w:hint="eastAsia"/>
        </w:rPr>
        <w:t>二、法定代表人身份证明</w:t>
      </w:r>
      <w:bookmarkEnd w:id="5"/>
      <w:bookmarkEnd w:id="6"/>
      <w:bookmarkEnd w:id="7"/>
      <w:bookmarkEnd w:id="8"/>
      <w:r>
        <w:rPr>
          <w:rFonts w:hint="eastAsia"/>
        </w:rPr>
        <w:t>及授权委托书</w:t>
      </w:r>
    </w:p>
    <w:p>
      <w:pPr>
        <w:spacing w:line="440" w:lineRule="exact"/>
        <w:jc w:val="center"/>
        <w:rPr>
          <w:rFonts w:ascii="黑体" w:eastAsia="黑体"/>
          <w:sz w:val="28"/>
          <w:szCs w:val="28"/>
        </w:rPr>
      </w:pPr>
      <w:r>
        <w:rPr>
          <w:rFonts w:hint="eastAsia" w:ascii="黑体" w:eastAsia="黑体"/>
          <w:sz w:val="28"/>
          <w:szCs w:val="28"/>
        </w:rPr>
        <w:t>（一）法定代表人身份证明</w:t>
      </w:r>
    </w:p>
    <w:p>
      <w:pPr>
        <w:spacing w:line="440" w:lineRule="exact"/>
        <w:rPr>
          <w:sz w:val="20"/>
        </w:rPr>
      </w:pPr>
    </w:p>
    <w:p>
      <w:pPr>
        <w:spacing w:line="440" w:lineRule="exact"/>
        <w:rPr>
          <w:szCs w:val="21"/>
        </w:rPr>
      </w:pPr>
    </w:p>
    <w:p>
      <w:pPr>
        <w:spacing w:line="600" w:lineRule="exact"/>
        <w:rPr>
          <w:rFonts w:ascii="宋体"/>
          <w:szCs w:val="21"/>
        </w:rPr>
      </w:pPr>
      <w:r>
        <w:rPr>
          <w:rFonts w:hint="eastAsia" w:ascii="宋体" w:hAnsi="宋体"/>
          <w:szCs w:val="21"/>
        </w:rPr>
        <w:t>投标人名称：</w:t>
      </w:r>
      <w:r>
        <w:rPr>
          <w:rFonts w:ascii="宋体" w:hAnsi="宋体"/>
          <w:szCs w:val="21"/>
          <w:u w:val="single"/>
        </w:rPr>
        <w:t xml:space="preserve">                               </w:t>
      </w:r>
      <w:r>
        <w:rPr>
          <w:rFonts w:ascii="宋体" w:hAnsi="宋体"/>
          <w:szCs w:val="21"/>
        </w:rPr>
        <w:t xml:space="preserve"> </w:t>
      </w:r>
    </w:p>
    <w:p>
      <w:pPr>
        <w:spacing w:line="600" w:lineRule="exact"/>
        <w:rPr>
          <w:rFonts w:ascii="宋体"/>
          <w:szCs w:val="21"/>
        </w:rPr>
      </w:pPr>
      <w:r>
        <w:rPr>
          <w:rFonts w:hint="eastAsia" w:ascii="宋体" w:hAnsi="宋体"/>
          <w:szCs w:val="21"/>
        </w:rPr>
        <w:t>单</w:t>
      </w:r>
      <w:r>
        <w:rPr>
          <w:rFonts w:ascii="宋体" w:hAnsi="宋体"/>
          <w:szCs w:val="21"/>
        </w:rPr>
        <w:t xml:space="preserve"> </w:t>
      </w:r>
      <w:r>
        <w:rPr>
          <w:rFonts w:hint="eastAsia" w:ascii="宋体" w:hAnsi="宋体"/>
          <w:szCs w:val="21"/>
        </w:rPr>
        <w:t>位</w:t>
      </w:r>
      <w:r>
        <w:rPr>
          <w:rFonts w:ascii="宋体" w:hAnsi="宋体"/>
          <w:szCs w:val="21"/>
        </w:rPr>
        <w:t xml:space="preserve"> </w:t>
      </w:r>
      <w:r>
        <w:rPr>
          <w:rFonts w:hint="eastAsia" w:ascii="宋体" w:hAnsi="宋体"/>
          <w:szCs w:val="21"/>
        </w:rPr>
        <w:t>性质：</w:t>
      </w:r>
      <w:r>
        <w:rPr>
          <w:rFonts w:ascii="宋体" w:hAnsi="宋体"/>
          <w:szCs w:val="21"/>
          <w:u w:val="single"/>
        </w:rPr>
        <w:t xml:space="preserve">                                </w:t>
      </w:r>
      <w:r>
        <w:rPr>
          <w:rFonts w:ascii="宋体" w:hAnsi="宋体"/>
          <w:szCs w:val="21"/>
        </w:rPr>
        <w:t xml:space="preserve"> </w:t>
      </w:r>
    </w:p>
    <w:p>
      <w:pPr>
        <w:spacing w:line="600" w:lineRule="exact"/>
        <w:rPr>
          <w:rFonts w:asci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u w:val="single"/>
        </w:rPr>
        <w:t xml:space="preserve">                                </w:t>
      </w:r>
    </w:p>
    <w:p>
      <w:pPr>
        <w:spacing w:line="600" w:lineRule="exact"/>
        <w:rPr>
          <w:rFonts w:ascii="宋体"/>
          <w:szCs w:val="21"/>
        </w:rPr>
      </w:pPr>
      <w:r>
        <w:rPr>
          <w:rFonts w:hint="eastAsia" w:ascii="宋体" w:hAnsi="宋体"/>
          <w:szCs w:val="21"/>
        </w:rPr>
        <w:t>成</w:t>
      </w:r>
      <w:r>
        <w:rPr>
          <w:rFonts w:ascii="宋体" w:hAnsi="宋体"/>
          <w:szCs w:val="21"/>
        </w:rPr>
        <w:t xml:space="preserve"> </w:t>
      </w:r>
      <w:r>
        <w:rPr>
          <w:rFonts w:hint="eastAsia" w:ascii="宋体" w:hAnsi="宋体"/>
          <w:szCs w:val="21"/>
        </w:rPr>
        <w:t>立</w:t>
      </w:r>
      <w:r>
        <w:rPr>
          <w:rFonts w:ascii="宋体" w:hAnsi="宋体"/>
          <w:szCs w:val="21"/>
        </w:rPr>
        <w:t xml:space="preserve"> </w:t>
      </w:r>
      <w:r>
        <w:rPr>
          <w:rFonts w:hint="eastAsia" w:ascii="宋体" w:hAnsi="宋体"/>
          <w:szCs w:val="21"/>
        </w:rPr>
        <w:t>时间：</w:t>
      </w:r>
      <w:r>
        <w:rPr>
          <w:rFonts w:ascii="宋体" w:hAnsi="宋体"/>
          <w:szCs w:val="21"/>
          <w:u w:val="single"/>
        </w:rPr>
        <w:t xml:space="preserve">         </w:t>
      </w:r>
      <w:r>
        <w:rPr>
          <w:rFonts w:ascii="宋体" w:hAnsi="宋体"/>
          <w:szCs w:val="21"/>
        </w:rPr>
        <w:t xml:space="preserve"> </w:t>
      </w:r>
      <w:r>
        <w:rPr>
          <w:rFonts w:hint="eastAsia" w:ascii="宋体" w:hAnsi="宋体"/>
          <w:szCs w:val="21"/>
        </w:rPr>
        <w:t>年</w:t>
      </w:r>
      <w:r>
        <w:rPr>
          <w:rFonts w:ascii="宋体" w:hAnsi="宋体"/>
          <w:szCs w:val="21"/>
          <w:u w:val="single"/>
        </w:rPr>
        <w:t xml:space="preserve">       </w:t>
      </w:r>
      <w:r>
        <w:rPr>
          <w:rFonts w:ascii="宋体" w:hAnsi="宋体"/>
          <w:szCs w:val="21"/>
        </w:rPr>
        <w:t xml:space="preserve"> </w:t>
      </w:r>
      <w:r>
        <w:rPr>
          <w:rFonts w:hint="eastAsia" w:ascii="宋体" w:hAnsi="宋体"/>
          <w:szCs w:val="21"/>
        </w:rPr>
        <w:t>月</w:t>
      </w:r>
      <w:r>
        <w:rPr>
          <w:rFonts w:ascii="宋体" w:hAnsi="宋体"/>
          <w:szCs w:val="21"/>
          <w:u w:val="single"/>
        </w:rPr>
        <w:t xml:space="preserve">       </w:t>
      </w:r>
      <w:r>
        <w:rPr>
          <w:rFonts w:ascii="宋体" w:hAnsi="宋体"/>
          <w:szCs w:val="21"/>
        </w:rPr>
        <w:t xml:space="preserve"> </w:t>
      </w:r>
      <w:r>
        <w:rPr>
          <w:rFonts w:hint="eastAsia" w:ascii="宋体" w:hAnsi="宋体"/>
          <w:szCs w:val="21"/>
        </w:rPr>
        <w:t>日</w:t>
      </w:r>
    </w:p>
    <w:p>
      <w:pPr>
        <w:spacing w:line="600" w:lineRule="exact"/>
        <w:rPr>
          <w:rFonts w:ascii="宋体"/>
          <w:szCs w:val="21"/>
        </w:rPr>
      </w:pPr>
      <w:r>
        <w:rPr>
          <w:rFonts w:hint="eastAsia" w:ascii="宋体" w:hAnsi="宋体"/>
          <w:szCs w:val="21"/>
        </w:rPr>
        <w:t>经</w:t>
      </w:r>
      <w:r>
        <w:rPr>
          <w:rFonts w:ascii="宋体" w:hAnsi="宋体"/>
          <w:szCs w:val="21"/>
        </w:rPr>
        <w:t xml:space="preserve"> </w:t>
      </w:r>
      <w:r>
        <w:rPr>
          <w:rFonts w:hint="eastAsia" w:ascii="宋体" w:hAnsi="宋体"/>
          <w:szCs w:val="21"/>
        </w:rPr>
        <w:t>营</w:t>
      </w:r>
      <w:r>
        <w:rPr>
          <w:rFonts w:ascii="宋体" w:hAnsi="宋体"/>
          <w:szCs w:val="21"/>
        </w:rPr>
        <w:t xml:space="preserve"> </w:t>
      </w:r>
      <w:r>
        <w:rPr>
          <w:rFonts w:hint="eastAsia" w:ascii="宋体" w:hAnsi="宋体"/>
          <w:szCs w:val="21"/>
        </w:rPr>
        <w:t>期限：</w:t>
      </w:r>
      <w:r>
        <w:rPr>
          <w:rFonts w:ascii="宋体" w:hAnsi="宋体"/>
          <w:szCs w:val="21"/>
          <w:u w:val="single"/>
        </w:rPr>
        <w:t xml:space="preserve">                               </w:t>
      </w:r>
    </w:p>
    <w:p>
      <w:pPr>
        <w:spacing w:line="600" w:lineRule="exact"/>
        <w:rPr>
          <w:rFonts w:asci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（法定代表人签字）</w:t>
      </w:r>
      <w:r>
        <w:rPr>
          <w:rFonts w:ascii="宋体" w:hAnsi="宋体"/>
          <w:szCs w:val="21"/>
          <w:u w:val="single"/>
        </w:rPr>
        <w:t xml:space="preserve"> </w:t>
      </w:r>
      <w:r>
        <w:rPr>
          <w:rFonts w:ascii="宋体" w:hAnsi="宋体"/>
          <w:szCs w:val="21"/>
        </w:rPr>
        <w:t xml:space="preserve"> </w:t>
      </w:r>
      <w:r>
        <w:rPr>
          <w:rFonts w:hint="eastAsia" w:ascii="宋体" w:hAnsi="宋体"/>
          <w:szCs w:val="21"/>
        </w:rPr>
        <w:t>性别：</w:t>
      </w:r>
      <w:r>
        <w:rPr>
          <w:rFonts w:ascii="宋体" w:hAnsi="宋体"/>
          <w:szCs w:val="21"/>
          <w:u w:val="single"/>
        </w:rPr>
        <w:t xml:space="preserve">         </w:t>
      </w:r>
      <w:r>
        <w:rPr>
          <w:rFonts w:ascii="宋体" w:hAnsi="宋体"/>
          <w:szCs w:val="21"/>
        </w:rPr>
        <w:t xml:space="preserve"> </w:t>
      </w:r>
      <w:r>
        <w:rPr>
          <w:rFonts w:hint="eastAsia" w:ascii="宋体" w:hAnsi="宋体"/>
          <w:szCs w:val="21"/>
        </w:rPr>
        <w:t>年龄：</w:t>
      </w:r>
      <w:r>
        <w:rPr>
          <w:rFonts w:ascii="宋体" w:hAnsi="宋体"/>
          <w:szCs w:val="21"/>
          <w:u w:val="single"/>
        </w:rPr>
        <w:t xml:space="preserve">        </w:t>
      </w:r>
      <w:r>
        <w:rPr>
          <w:rFonts w:hint="eastAsia" w:ascii="宋体" w:hAnsi="宋体"/>
          <w:szCs w:val="21"/>
        </w:rPr>
        <w:t>职务：</w:t>
      </w:r>
      <w:r>
        <w:rPr>
          <w:rFonts w:ascii="宋体" w:hAnsi="宋体"/>
          <w:szCs w:val="21"/>
          <w:u w:val="single"/>
        </w:rPr>
        <w:t xml:space="preserve">        </w:t>
      </w:r>
    </w:p>
    <w:p>
      <w:pPr>
        <w:spacing w:line="600" w:lineRule="exact"/>
        <w:rPr>
          <w:rFonts w:ascii="宋体"/>
          <w:szCs w:val="21"/>
        </w:rPr>
      </w:pPr>
      <w:r>
        <w:rPr>
          <w:rFonts w:hint="eastAsia" w:ascii="宋体" w:hAnsi="宋体"/>
          <w:szCs w:val="21"/>
        </w:rPr>
        <w:t>系</w:t>
      </w:r>
      <w:r>
        <w:rPr>
          <w:rFonts w:ascii="宋体" w:hAnsi="宋体"/>
          <w:szCs w:val="21"/>
          <w:u w:val="single"/>
        </w:rPr>
        <w:t xml:space="preserve">                             </w:t>
      </w:r>
      <w:r>
        <w:rPr>
          <w:rFonts w:ascii="宋体" w:hAnsi="宋体"/>
          <w:szCs w:val="21"/>
        </w:rPr>
        <w:t xml:space="preserve"> </w:t>
      </w:r>
      <w:r>
        <w:rPr>
          <w:rFonts w:hint="eastAsia" w:ascii="宋体" w:hAnsi="宋体"/>
          <w:szCs w:val="21"/>
        </w:rPr>
        <w:t>（投标人名称）的法定代表人。</w:t>
      </w:r>
    </w:p>
    <w:p>
      <w:pPr>
        <w:spacing w:line="600" w:lineRule="exact"/>
        <w:ind w:firstLine="420" w:firstLineChars="200"/>
        <w:rPr>
          <w:rFonts w:ascii="宋体"/>
          <w:szCs w:val="21"/>
        </w:rPr>
      </w:pPr>
      <w:r>
        <w:rPr>
          <w:rFonts w:hint="eastAsia" w:ascii="宋体" w:hAnsi="宋体"/>
          <w:szCs w:val="21"/>
        </w:rPr>
        <w:t>特此证明。</w:t>
      </w:r>
    </w:p>
    <w:p>
      <w:pPr>
        <w:spacing w:line="440" w:lineRule="exact"/>
        <w:rPr>
          <w:rFonts w:ascii="宋体"/>
          <w:szCs w:val="21"/>
        </w:rPr>
      </w:pPr>
    </w:p>
    <w:p>
      <w:pPr>
        <w:spacing w:line="440" w:lineRule="exact"/>
        <w:rPr>
          <w:rFonts w:ascii="宋体"/>
          <w:szCs w:val="21"/>
        </w:rPr>
      </w:pPr>
    </w:p>
    <w:p>
      <w:pPr>
        <w:spacing w:line="440" w:lineRule="exact"/>
        <w:rPr>
          <w:rFonts w:ascii="宋体"/>
          <w:szCs w:val="21"/>
        </w:rPr>
      </w:pPr>
      <w:r>
        <w:rPr>
          <w:rFonts w:ascii="宋体" w:hAnsi="宋体"/>
          <w:szCs w:val="21"/>
        </w:rPr>
        <w:t xml:space="preserve">                          </w:t>
      </w: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pPr>
        <w:spacing w:line="440" w:lineRule="exact"/>
        <w:rPr>
          <w:rFonts w:ascii="华文中宋" w:hAnsi="华文中宋" w:eastAsia="华文中宋"/>
          <w:szCs w:val="21"/>
        </w:rPr>
      </w:pPr>
      <w:r>
        <w:rPr>
          <w:rFonts w:ascii="华文中宋" w:hAnsi="华文中宋" w:eastAsia="华文中宋"/>
          <w:szCs w:val="21"/>
        </w:rPr>
        <w:t xml:space="preserve">                                  </w:t>
      </w:r>
    </w:p>
    <w:p>
      <w:pPr>
        <w:spacing w:line="440" w:lineRule="exact"/>
        <w:ind w:firstLine="3498" w:firstLineChars="1666"/>
        <w:rPr>
          <w:rFonts w:ascii="华文中宋" w:hAnsi="华文中宋" w:eastAsia="华文中宋"/>
          <w:szCs w:val="21"/>
        </w:rPr>
      </w:pPr>
      <w:r>
        <w:rPr>
          <w:rFonts w:ascii="华文中宋" w:hAnsi="华文中宋" w:eastAsia="华文中宋"/>
          <w:szCs w:val="21"/>
        </w:rPr>
        <w:t xml:space="preserve"> </w:t>
      </w:r>
      <w:r>
        <w:rPr>
          <w:rFonts w:ascii="华文中宋" w:hAnsi="华文中宋" w:eastAsia="华文中宋"/>
          <w:szCs w:val="21"/>
          <w:u w:val="single"/>
        </w:rPr>
        <w:t xml:space="preserve">       </w:t>
      </w:r>
      <w:r>
        <w:rPr>
          <w:rFonts w:hint="eastAsia" w:ascii="华文中宋" w:hAnsi="华文中宋" w:eastAsia="华文中宋"/>
          <w:szCs w:val="21"/>
        </w:rPr>
        <w:t>年</w:t>
      </w:r>
      <w:r>
        <w:rPr>
          <w:rFonts w:ascii="华文中宋" w:hAnsi="华文中宋" w:eastAsia="华文中宋"/>
          <w:szCs w:val="21"/>
          <w:u w:val="single"/>
        </w:rPr>
        <w:t xml:space="preserve">       </w:t>
      </w:r>
      <w:r>
        <w:rPr>
          <w:rFonts w:hint="eastAsia" w:ascii="华文中宋" w:hAnsi="华文中宋" w:eastAsia="华文中宋"/>
          <w:szCs w:val="21"/>
        </w:rPr>
        <w:t>月</w:t>
      </w:r>
      <w:r>
        <w:rPr>
          <w:rFonts w:ascii="华文中宋" w:hAnsi="华文中宋" w:eastAsia="华文中宋"/>
          <w:szCs w:val="21"/>
          <w:u w:val="single"/>
        </w:rPr>
        <w:t xml:space="preserve">       </w:t>
      </w:r>
      <w:r>
        <w:rPr>
          <w:rFonts w:hint="eastAsia" w:ascii="华文中宋" w:hAnsi="华文中宋" w:eastAsia="华文中宋"/>
          <w:szCs w:val="21"/>
        </w:rPr>
        <w:t>日</w:t>
      </w:r>
      <w:r>
        <w:rPr>
          <w:rFonts w:ascii="华文中宋" w:hAnsi="华文中宋" w:eastAsia="华文中宋"/>
          <w:szCs w:val="21"/>
        </w:rPr>
        <w:t xml:space="preserve">           </w:t>
      </w:r>
    </w:p>
    <w:p>
      <w:pPr>
        <w:spacing w:line="440" w:lineRule="exact"/>
        <w:rPr>
          <w:rFonts w:ascii="华文中宋" w:hAnsi="华文中宋" w:eastAsia="华文中宋"/>
          <w:szCs w:val="21"/>
        </w:rPr>
      </w:pPr>
    </w:p>
    <w:p>
      <w:pPr>
        <w:spacing w:line="440" w:lineRule="exact"/>
        <w:rPr>
          <w:szCs w:val="21"/>
        </w:rPr>
      </w:pPr>
    </w:p>
    <w:p>
      <w:pPr>
        <w:spacing w:line="440" w:lineRule="exact"/>
        <w:rPr>
          <w:rFonts w:ascii="宋体"/>
          <w:szCs w:val="21"/>
        </w:rPr>
      </w:pPr>
    </w:p>
    <w:p>
      <w:pPr>
        <w:spacing w:line="440" w:lineRule="exact"/>
        <w:rPr>
          <w:rFonts w:hint="eastAsia" w:ascii="宋体" w:hAnsi="宋体"/>
          <w:sz w:val="18"/>
          <w:szCs w:val="18"/>
        </w:rPr>
      </w:pPr>
      <w:r>
        <w:rPr>
          <w:rFonts w:hint="eastAsia" w:ascii="宋体" w:hAnsi="宋体"/>
          <w:sz w:val="18"/>
          <w:szCs w:val="18"/>
        </w:rPr>
        <w:t>注：1、如果投标人的法定代表人亲自签署投标文件，则不需提交授权委托书。</w:t>
      </w:r>
    </w:p>
    <w:p>
      <w:pPr>
        <w:spacing w:line="440" w:lineRule="exact"/>
        <w:ind w:firstLine="360" w:firstLineChars="200"/>
        <w:rPr>
          <w:rFonts w:hint="eastAsia" w:ascii="宋体" w:hAnsi="宋体"/>
          <w:sz w:val="18"/>
          <w:szCs w:val="18"/>
        </w:rPr>
      </w:pPr>
      <w:r>
        <w:rPr>
          <w:rFonts w:hint="eastAsia" w:ascii="宋体" w:hAnsi="宋体"/>
          <w:sz w:val="18"/>
          <w:szCs w:val="18"/>
        </w:rPr>
        <w:t>2、法定代表人的签字必须是亲笔签名，不得使用印章、签名章或其他电子制版签名。</w:t>
      </w:r>
    </w:p>
    <w:p>
      <w:pPr>
        <w:spacing w:line="440" w:lineRule="exact"/>
        <w:jc w:val="center"/>
        <w:rPr>
          <w:rFonts w:ascii="宋体"/>
          <w:sz w:val="20"/>
        </w:rPr>
      </w:pPr>
      <w:r>
        <w:rPr>
          <w:rFonts w:ascii="宋体"/>
          <w:sz w:val="20"/>
        </w:rPr>
        <w:br w:type="page"/>
      </w:r>
    </w:p>
    <w:p>
      <w:pPr>
        <w:pStyle w:val="77"/>
        <w:jc w:val="center"/>
      </w:pPr>
      <w:bookmarkStart w:id="9" w:name="_Toc152045792"/>
      <w:bookmarkStart w:id="10" w:name="_Toc179632812"/>
      <w:bookmarkStart w:id="11" w:name="_Toc152042581"/>
      <w:bookmarkStart w:id="12" w:name="_Toc144974861"/>
      <w:r>
        <w:rPr>
          <w:rFonts w:hint="eastAsia"/>
        </w:rPr>
        <w:t>（二）授权委托书</w:t>
      </w:r>
      <w:bookmarkEnd w:id="9"/>
      <w:bookmarkEnd w:id="10"/>
      <w:bookmarkEnd w:id="11"/>
      <w:bookmarkEnd w:id="12"/>
    </w:p>
    <w:p>
      <w:pPr>
        <w:spacing w:line="440" w:lineRule="exact"/>
        <w:rPr>
          <w:rFonts w:eastAsia="黑体"/>
          <w:szCs w:val="21"/>
        </w:rPr>
      </w:pPr>
    </w:p>
    <w:p>
      <w:pPr>
        <w:topLinePunct/>
        <w:spacing w:line="440" w:lineRule="exact"/>
        <w:ind w:firstLine="420" w:firstLineChars="200"/>
        <w:rPr>
          <w:rFonts w:ascii="宋体"/>
          <w:szCs w:val="21"/>
        </w:rPr>
      </w:pPr>
      <w:r>
        <w:rPr>
          <w:rFonts w:hint="eastAsia" w:ascii="宋体" w:hAnsi="宋体"/>
          <w:szCs w:val="21"/>
        </w:rPr>
        <w:t>本人</w:t>
      </w:r>
      <w:r>
        <w:rPr>
          <w:rFonts w:ascii="宋体" w:hAnsi="宋体"/>
          <w:szCs w:val="21"/>
          <w:u w:val="single"/>
        </w:rPr>
        <w:t xml:space="preserve">       </w:t>
      </w:r>
      <w:r>
        <w:rPr>
          <w:rFonts w:hint="eastAsia" w:ascii="宋体" w:hAnsi="宋体"/>
          <w:szCs w:val="21"/>
        </w:rPr>
        <w:t>（姓名）系</w:t>
      </w:r>
      <w:r>
        <w:rPr>
          <w:rFonts w:ascii="宋体" w:hAnsi="宋体"/>
          <w:szCs w:val="21"/>
          <w:u w:val="single"/>
        </w:rPr>
        <w:t xml:space="preserve">       </w:t>
      </w:r>
      <w:r>
        <w:rPr>
          <w:rFonts w:hint="eastAsia" w:ascii="宋体" w:hAnsi="宋体"/>
          <w:szCs w:val="21"/>
        </w:rPr>
        <w:t>（投标人名称）的法定代表人，现委托</w:t>
      </w:r>
      <w:r>
        <w:rPr>
          <w:rFonts w:ascii="宋体" w:hAnsi="宋体"/>
          <w:szCs w:val="21"/>
          <w:u w:val="single"/>
        </w:rPr>
        <w:t xml:space="preserve">        </w:t>
      </w:r>
      <w:r>
        <w:rPr>
          <w:rFonts w:hint="eastAsia" w:ascii="宋体" w:hAnsi="宋体"/>
          <w:szCs w:val="21"/>
        </w:rPr>
        <w:t>（姓名）为我方代理人。代理人根据授权，以我方名义签署、澄清、说明、补正、递交、撤回、修改</w:t>
      </w:r>
      <w:r>
        <w:rPr>
          <w:rFonts w:ascii="宋体" w:hAnsi="宋体"/>
          <w:szCs w:val="21"/>
          <w:u w:val="single"/>
        </w:rPr>
        <w:t xml:space="preserve">         </w:t>
      </w:r>
      <w:r>
        <w:rPr>
          <w:rFonts w:hint="eastAsia" w:ascii="宋体" w:hAnsi="宋体"/>
          <w:szCs w:val="21"/>
        </w:rPr>
        <w:t>（项目名称）</w:t>
      </w:r>
      <w:r>
        <w:rPr>
          <w:rFonts w:ascii="宋体" w:hAnsi="宋体"/>
          <w:szCs w:val="21"/>
          <w:u w:val="single"/>
        </w:rPr>
        <w:t xml:space="preserve">        </w:t>
      </w:r>
      <w:r>
        <w:rPr>
          <w:rFonts w:hint="eastAsia" w:ascii="宋体" w:hAnsi="宋体"/>
          <w:szCs w:val="21"/>
        </w:rPr>
        <w:t>合同段施工投标文件、签订合同和处理有关事宜，其法律后果由我方承担。</w:t>
      </w:r>
    </w:p>
    <w:p>
      <w:pPr>
        <w:spacing w:line="440" w:lineRule="exact"/>
        <w:rPr>
          <w:rFonts w:ascii="宋体"/>
          <w:szCs w:val="21"/>
        </w:rPr>
      </w:pPr>
      <w:r>
        <w:rPr>
          <w:rFonts w:ascii="宋体" w:hAnsi="宋体"/>
          <w:szCs w:val="21"/>
        </w:rPr>
        <w:t xml:space="preserve">    </w:t>
      </w:r>
      <w:r>
        <w:rPr>
          <w:rFonts w:hint="eastAsia" w:ascii="宋体" w:hAnsi="宋体"/>
          <w:szCs w:val="21"/>
        </w:rPr>
        <w:t>委托期限：</w:t>
      </w:r>
      <w:r>
        <w:rPr>
          <w:rFonts w:ascii="宋体" w:hAnsi="宋体"/>
          <w:szCs w:val="21"/>
          <w:u w:val="single"/>
        </w:rPr>
        <w:t xml:space="preserve">             </w:t>
      </w:r>
      <w:r>
        <w:rPr>
          <w:rFonts w:hint="eastAsia" w:ascii="宋体" w:hAnsi="宋体"/>
          <w:szCs w:val="21"/>
        </w:rPr>
        <w:t>。</w:t>
      </w:r>
    </w:p>
    <w:p>
      <w:pPr>
        <w:spacing w:line="440" w:lineRule="exact"/>
        <w:ind w:firstLine="420" w:firstLineChars="200"/>
        <w:rPr>
          <w:rFonts w:ascii="宋体"/>
          <w:szCs w:val="21"/>
        </w:rPr>
      </w:pPr>
      <w:r>
        <w:rPr>
          <w:rFonts w:hint="eastAsia" w:ascii="宋体" w:hAnsi="宋体"/>
          <w:szCs w:val="21"/>
        </w:rPr>
        <w:t>代理人无转委托权。</w:t>
      </w:r>
    </w:p>
    <w:p>
      <w:pPr>
        <w:spacing w:line="440" w:lineRule="exact"/>
        <w:ind w:firstLine="420" w:firstLineChars="200"/>
        <w:rPr>
          <w:rFonts w:ascii="宋体"/>
          <w:szCs w:val="21"/>
        </w:rPr>
      </w:pPr>
      <w:r>
        <w:rPr>
          <w:rFonts w:hint="eastAsia" w:ascii="宋体" w:hAnsi="宋体"/>
          <w:szCs w:val="21"/>
        </w:rPr>
        <w:t>附：法定代表人身份证明</w:t>
      </w:r>
      <w:r>
        <w:rPr>
          <w:rFonts w:hint="eastAsia" w:ascii="宋体" w:hAnsi="宋体"/>
          <w:szCs w:val="21"/>
          <w:lang w:eastAsia="zh-CN"/>
        </w:rPr>
        <w:t>及委托人身份证复印件。</w:t>
      </w:r>
    </w:p>
    <w:p>
      <w:pPr>
        <w:spacing w:line="440" w:lineRule="exact"/>
        <w:rPr>
          <w:rFonts w:ascii="宋体"/>
          <w:szCs w:val="21"/>
        </w:rPr>
      </w:pPr>
    </w:p>
    <w:p>
      <w:pPr>
        <w:spacing w:line="440" w:lineRule="exact"/>
        <w:rPr>
          <w:rFonts w:ascii="宋体"/>
          <w:szCs w:val="21"/>
        </w:rPr>
      </w:pPr>
    </w:p>
    <w:p>
      <w:pPr>
        <w:spacing w:line="440" w:lineRule="exact"/>
        <w:ind w:firstLine="3150" w:firstLineChars="1500"/>
        <w:rPr>
          <w:rFonts w:asci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pPr>
        <w:spacing w:line="440" w:lineRule="exact"/>
        <w:rPr>
          <w:rFonts w:ascii="宋体"/>
          <w:szCs w:val="21"/>
        </w:rPr>
      </w:pPr>
    </w:p>
    <w:p>
      <w:pPr>
        <w:spacing w:line="440" w:lineRule="exact"/>
        <w:ind w:firstLine="3150" w:firstLineChars="1500"/>
        <w:rPr>
          <w:rFonts w:asci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w:t>
      </w:r>
    </w:p>
    <w:p>
      <w:pPr>
        <w:spacing w:line="440" w:lineRule="exact"/>
        <w:rPr>
          <w:rFonts w:ascii="宋体"/>
          <w:szCs w:val="21"/>
        </w:rPr>
      </w:pPr>
    </w:p>
    <w:p>
      <w:pPr>
        <w:spacing w:line="440" w:lineRule="exact"/>
        <w:ind w:firstLine="3150" w:firstLineChars="1500"/>
        <w:rPr>
          <w:rFonts w:ascii="宋体"/>
          <w:szCs w:val="21"/>
        </w:rPr>
      </w:pPr>
      <w:r>
        <w:rPr>
          <w:rFonts w:hint="eastAsia" w:ascii="宋体" w:hAnsi="宋体"/>
          <w:szCs w:val="21"/>
        </w:rPr>
        <w:t>身份证号码：</w:t>
      </w:r>
      <w:r>
        <w:rPr>
          <w:rFonts w:ascii="宋体" w:hAnsi="宋体"/>
          <w:szCs w:val="21"/>
          <w:u w:val="single"/>
        </w:rPr>
        <w:t xml:space="preserve">                                     </w:t>
      </w:r>
    </w:p>
    <w:p>
      <w:pPr>
        <w:spacing w:line="440" w:lineRule="exact"/>
        <w:rPr>
          <w:rFonts w:ascii="宋体"/>
          <w:szCs w:val="21"/>
        </w:rPr>
      </w:pPr>
    </w:p>
    <w:p>
      <w:pPr>
        <w:spacing w:line="440" w:lineRule="exact"/>
        <w:ind w:firstLine="3150" w:firstLineChars="1500"/>
        <w:rPr>
          <w:rFonts w:ascii="宋体"/>
          <w:szCs w:val="21"/>
        </w:rPr>
      </w:pPr>
      <w:r>
        <w:rPr>
          <w:rFonts w:hint="eastAsia" w:ascii="宋体" w:hAnsi="宋体"/>
          <w:szCs w:val="21"/>
        </w:rPr>
        <w:t>委托代理人：</w:t>
      </w:r>
      <w:r>
        <w:rPr>
          <w:rFonts w:ascii="宋体" w:hAnsi="宋体"/>
          <w:szCs w:val="21"/>
          <w:u w:val="single"/>
        </w:rPr>
        <w:t xml:space="preserve">                                   </w:t>
      </w:r>
      <w:r>
        <w:rPr>
          <w:rFonts w:hint="eastAsia" w:ascii="宋体" w:hAnsi="宋体"/>
          <w:szCs w:val="21"/>
        </w:rPr>
        <w:t>（签字）</w:t>
      </w:r>
      <w:r>
        <w:rPr>
          <w:rFonts w:ascii="宋体" w:hAnsi="宋体"/>
          <w:szCs w:val="21"/>
        </w:rPr>
        <w:t xml:space="preserve"> </w:t>
      </w:r>
    </w:p>
    <w:p>
      <w:pPr>
        <w:spacing w:line="440" w:lineRule="exact"/>
        <w:rPr>
          <w:rFonts w:ascii="宋体"/>
          <w:szCs w:val="21"/>
        </w:rPr>
      </w:pPr>
    </w:p>
    <w:p>
      <w:pPr>
        <w:spacing w:line="440" w:lineRule="exact"/>
        <w:ind w:firstLine="3150" w:firstLineChars="1500"/>
        <w:rPr>
          <w:rFonts w:ascii="宋体"/>
          <w:szCs w:val="21"/>
        </w:rPr>
      </w:pPr>
      <w:r>
        <w:rPr>
          <w:rFonts w:hint="eastAsia" w:ascii="宋体" w:hAnsi="宋体"/>
          <w:szCs w:val="21"/>
        </w:rPr>
        <w:t>身份证号码：</w:t>
      </w:r>
      <w:r>
        <w:rPr>
          <w:rFonts w:ascii="宋体" w:hAnsi="宋体"/>
          <w:szCs w:val="21"/>
          <w:u w:val="single"/>
        </w:rPr>
        <w:t xml:space="preserve">                                      </w:t>
      </w:r>
    </w:p>
    <w:p>
      <w:pPr>
        <w:spacing w:line="440" w:lineRule="exact"/>
        <w:rPr>
          <w:rFonts w:ascii="宋体"/>
          <w:szCs w:val="21"/>
        </w:rPr>
      </w:pPr>
    </w:p>
    <w:p>
      <w:pPr>
        <w:spacing w:line="440" w:lineRule="exact"/>
        <w:rPr>
          <w:rFonts w:ascii="宋体"/>
          <w:szCs w:val="21"/>
        </w:rPr>
      </w:pPr>
    </w:p>
    <w:p>
      <w:pPr>
        <w:spacing w:line="440" w:lineRule="exact"/>
        <w:ind w:firstLine="5565" w:firstLineChars="2650"/>
        <w:rPr>
          <w:rFonts w:ascii="宋体"/>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440" w:lineRule="exact"/>
        <w:rPr>
          <w:rFonts w:ascii="宋体"/>
          <w:szCs w:val="21"/>
        </w:rPr>
      </w:pPr>
    </w:p>
    <w:p>
      <w:pPr>
        <w:spacing w:line="440" w:lineRule="exact"/>
        <w:rPr>
          <w:rFonts w:ascii="宋体"/>
          <w:szCs w:val="21"/>
        </w:rPr>
      </w:pPr>
    </w:p>
    <w:p>
      <w:pPr>
        <w:spacing w:line="360" w:lineRule="auto"/>
        <w:ind w:firstLine="270" w:firstLineChars="150"/>
        <w:rPr>
          <w:rFonts w:hint="eastAsia" w:ascii="宋体" w:hAnsi="宋体"/>
          <w:sz w:val="18"/>
          <w:szCs w:val="18"/>
        </w:rPr>
      </w:pPr>
      <w:bookmarkStart w:id="13" w:name="_Toc144974862"/>
      <w:r>
        <w:rPr>
          <w:rFonts w:hint="eastAsia" w:ascii="宋体" w:hAnsi="宋体"/>
          <w:sz w:val="18"/>
          <w:szCs w:val="18"/>
        </w:rPr>
        <w:t>注：1.法定代表人和委托代理人必须在授权书上亲笔签名，不得使用印章、签名章或其他电子制版签名；</w:t>
      </w:r>
    </w:p>
    <w:p>
      <w:pPr>
        <w:spacing w:line="360" w:lineRule="auto"/>
        <w:ind w:firstLine="540" w:firstLineChars="300"/>
        <w:rPr>
          <w:rFonts w:ascii="宋体" w:hAnsi="宋体"/>
          <w:sz w:val="18"/>
          <w:szCs w:val="18"/>
        </w:rPr>
      </w:pPr>
      <w:r>
        <w:rPr>
          <w:rFonts w:hint="eastAsia" w:ascii="宋体" w:hAnsi="宋体"/>
          <w:sz w:val="18"/>
          <w:szCs w:val="18"/>
        </w:rPr>
        <w:t>2.如果由投标人的法定代表人亲自签署投标文件，则不需提交授权委托书</w:t>
      </w:r>
      <w:r>
        <w:rPr>
          <w:rFonts w:hint="eastAsia" w:ascii="宋体" w:hAnsi="宋体"/>
          <w:sz w:val="18"/>
          <w:szCs w:val="18"/>
          <w:lang w:eastAsia="zh-CN"/>
        </w:rPr>
        <w:t>。</w:t>
      </w:r>
    </w:p>
    <w:p>
      <w:pPr>
        <w:spacing w:line="440" w:lineRule="exact"/>
        <w:jc w:val="center"/>
        <w:rPr>
          <w:rFonts w:hint="eastAsia" w:ascii="黑体" w:hAnsi="宋体" w:eastAsia="黑体"/>
          <w:sz w:val="28"/>
          <w:szCs w:val="28"/>
        </w:rPr>
      </w:pPr>
    </w:p>
    <w:p>
      <w:pPr>
        <w:spacing w:line="440" w:lineRule="exact"/>
        <w:jc w:val="center"/>
        <w:rPr>
          <w:rFonts w:hint="eastAsia" w:ascii="黑体" w:hAnsi="宋体" w:eastAsia="黑体"/>
          <w:sz w:val="28"/>
          <w:szCs w:val="28"/>
        </w:rPr>
      </w:pPr>
      <w:r>
        <w:rPr>
          <w:rFonts w:hint="eastAsia" w:ascii="黑体" w:hAnsi="宋体" w:eastAsia="黑体"/>
          <w:sz w:val="28"/>
          <w:szCs w:val="28"/>
        </w:rPr>
        <w:br w:type="page"/>
      </w:r>
    </w:p>
    <w:p>
      <w:pPr>
        <w:spacing w:line="440" w:lineRule="exact"/>
        <w:jc w:val="center"/>
        <w:rPr>
          <w:rFonts w:hint="eastAsia" w:ascii="黑体" w:hAnsi="宋体" w:eastAsia="黑体"/>
          <w:sz w:val="28"/>
          <w:szCs w:val="28"/>
        </w:rPr>
      </w:pPr>
    </w:p>
    <w:p>
      <w:pPr>
        <w:spacing w:line="440" w:lineRule="exact"/>
        <w:jc w:val="center"/>
        <w:rPr>
          <w:rFonts w:hint="eastAsia" w:ascii="黑体" w:hAnsi="宋体" w:eastAsia="黑体"/>
          <w:sz w:val="28"/>
          <w:szCs w:val="28"/>
        </w:rPr>
      </w:pPr>
    </w:p>
    <w:p>
      <w:pPr>
        <w:spacing w:line="440" w:lineRule="exact"/>
        <w:jc w:val="center"/>
        <w:rPr>
          <w:rFonts w:hint="eastAsia" w:ascii="黑体" w:hAnsi="宋体" w:eastAsia="黑体"/>
          <w:sz w:val="28"/>
          <w:szCs w:val="28"/>
        </w:rPr>
      </w:pPr>
    </w:p>
    <w:p>
      <w:pPr>
        <w:spacing w:line="440" w:lineRule="exact"/>
        <w:jc w:val="center"/>
        <w:rPr>
          <w:rFonts w:hint="eastAsia" w:ascii="黑体" w:hAnsi="宋体" w:eastAsia="黑体"/>
          <w:sz w:val="28"/>
          <w:szCs w:val="28"/>
        </w:rPr>
      </w:pPr>
    </w:p>
    <w:p>
      <w:pPr>
        <w:spacing w:line="440" w:lineRule="exact"/>
        <w:jc w:val="center"/>
        <w:rPr>
          <w:rFonts w:hint="eastAsia" w:ascii="黑体" w:hAnsi="宋体" w:eastAsia="黑体"/>
          <w:sz w:val="28"/>
          <w:szCs w:val="28"/>
        </w:rPr>
      </w:pPr>
    </w:p>
    <w:p>
      <w:pPr>
        <w:spacing w:line="440" w:lineRule="exact"/>
        <w:jc w:val="center"/>
        <w:rPr>
          <w:rFonts w:ascii="黑体" w:hAnsi="宋体" w:eastAsia="黑体"/>
          <w:sz w:val="28"/>
          <w:szCs w:val="28"/>
        </w:rPr>
      </w:pPr>
      <w:r>
        <w:rPr>
          <w:rFonts w:hint="eastAsia" w:ascii="黑体" w:hAnsi="宋体" w:eastAsia="黑体"/>
          <w:sz w:val="28"/>
          <w:szCs w:val="28"/>
        </w:rPr>
        <w:t>三、投标保证金</w:t>
      </w: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b/>
          <w:sz w:val="28"/>
          <w:szCs w:val="28"/>
          <w:u w:val="single"/>
        </w:rPr>
      </w:pPr>
      <w:r>
        <w:rPr>
          <w:rFonts w:hint="eastAsia" w:ascii="宋体" w:hAnsi="宋体"/>
          <w:b/>
          <w:sz w:val="28"/>
          <w:szCs w:val="28"/>
          <w:u w:val="single"/>
        </w:rPr>
        <w:t>投标人应在此提供本项目投标保证金</w:t>
      </w:r>
    </w:p>
    <w:p>
      <w:pPr>
        <w:spacing w:line="440" w:lineRule="exact"/>
        <w:jc w:val="center"/>
        <w:rPr>
          <w:rFonts w:ascii="宋体"/>
          <w:b/>
          <w:sz w:val="28"/>
          <w:szCs w:val="28"/>
        </w:rPr>
      </w:pPr>
      <w:r>
        <w:rPr>
          <w:rFonts w:hint="eastAsia" w:ascii="宋体" w:hAnsi="宋体"/>
          <w:b/>
          <w:sz w:val="28"/>
          <w:szCs w:val="28"/>
          <w:u w:val="single"/>
        </w:rPr>
        <w:t>银行汇款票据的彩色复印（或扫描）件</w:t>
      </w:r>
      <w:r>
        <w:rPr>
          <w:rFonts w:hint="eastAsia" w:ascii="宋体" w:hAnsi="宋体"/>
          <w:b/>
          <w:sz w:val="28"/>
          <w:szCs w:val="28"/>
        </w:rPr>
        <w:t>。</w:t>
      </w:r>
    </w:p>
    <w:p>
      <w:pPr>
        <w:spacing w:line="440" w:lineRule="exact"/>
        <w:jc w:val="center"/>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440" w:lineRule="exact"/>
        <w:rPr>
          <w:rFonts w:ascii="宋体"/>
          <w:sz w:val="20"/>
        </w:rPr>
      </w:pPr>
    </w:p>
    <w:p>
      <w:pPr>
        <w:spacing w:line="440" w:lineRule="exact"/>
        <w:jc w:val="center"/>
        <w:rPr>
          <w:rFonts w:ascii="宋体"/>
          <w:sz w:val="20"/>
        </w:rPr>
      </w:pPr>
    </w:p>
    <w:p>
      <w:pPr>
        <w:spacing w:line="440" w:lineRule="exact"/>
        <w:jc w:val="center"/>
        <w:rPr>
          <w:rFonts w:ascii="宋体"/>
          <w:sz w:val="20"/>
        </w:rPr>
      </w:pPr>
    </w:p>
    <w:p>
      <w:pPr>
        <w:spacing w:line="360" w:lineRule="auto"/>
        <w:rPr>
          <w:rFonts w:ascii="宋体" w:cs="宋体"/>
          <w:szCs w:val="21"/>
        </w:rPr>
      </w:pPr>
    </w:p>
    <w:p>
      <w:pPr>
        <w:spacing w:line="440" w:lineRule="exact"/>
        <w:jc w:val="center"/>
        <w:rPr>
          <w:rFonts w:ascii="宋体"/>
          <w:sz w:val="20"/>
        </w:rPr>
      </w:pPr>
    </w:p>
    <w:p>
      <w:pPr>
        <w:spacing w:line="440" w:lineRule="exact"/>
        <w:jc w:val="center"/>
        <w:rPr>
          <w:rFonts w:ascii="宋体"/>
          <w:sz w:val="20"/>
        </w:rPr>
      </w:pPr>
    </w:p>
    <w:p>
      <w:pPr>
        <w:rPr>
          <w:rFonts w:ascii="宋体"/>
          <w:sz w:val="20"/>
        </w:rPr>
      </w:pPr>
    </w:p>
    <w:p>
      <w:pPr>
        <w:rPr>
          <w:rFonts w:ascii="宋体"/>
          <w:sz w:val="20"/>
        </w:rPr>
      </w:pPr>
    </w:p>
    <w:p>
      <w:pPr>
        <w:rPr>
          <w:rFonts w:ascii="宋体"/>
          <w:sz w:val="20"/>
        </w:rPr>
      </w:pPr>
    </w:p>
    <w:p>
      <w:pPr>
        <w:rPr>
          <w:rFonts w:ascii="宋体"/>
          <w:sz w:val="20"/>
        </w:rPr>
      </w:pP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p>
    <w:p>
      <w:pPr>
        <w:rPr>
          <w:rFonts w:ascii="楷体" w:eastAsia="楷体"/>
          <w:b/>
          <w:sz w:val="36"/>
        </w:rPr>
      </w:pPr>
    </w:p>
    <w:bookmarkEnd w:id="13"/>
    <w:p>
      <w:pPr>
        <w:pStyle w:val="77"/>
        <w:spacing w:line="240" w:lineRule="auto"/>
        <w:jc w:val="center"/>
        <w:rPr>
          <w:rFonts w:hint="eastAsia"/>
          <w:szCs w:val="28"/>
          <w:lang w:eastAsia="zh-CN"/>
        </w:rPr>
      </w:pPr>
      <w:bookmarkStart w:id="14" w:name="_Toc152045803"/>
      <w:bookmarkStart w:id="15" w:name="_Toc152042592"/>
      <w:bookmarkStart w:id="16" w:name="_Toc179632823"/>
      <w:bookmarkStart w:id="17" w:name="_Toc144974871"/>
      <w:r>
        <w:rPr>
          <w:rFonts w:hint="eastAsia"/>
          <w:szCs w:val="28"/>
          <w:lang w:eastAsia="zh-CN"/>
        </w:rPr>
        <w:br w:type="page"/>
      </w:r>
    </w:p>
    <w:p>
      <w:pPr>
        <w:pStyle w:val="77"/>
        <w:jc w:val="center"/>
        <w:rPr>
          <w:szCs w:val="21"/>
          <w:highlight w:val="yellow"/>
        </w:rPr>
      </w:pPr>
      <w:bookmarkStart w:id="18" w:name="_Toc179632816"/>
      <w:bookmarkStart w:id="19" w:name="_Toc144974864"/>
      <w:bookmarkStart w:id="20" w:name="_Toc152045796"/>
      <w:bookmarkStart w:id="21" w:name="_Toc152042585"/>
      <w:r>
        <w:rPr>
          <w:rFonts w:hint="eastAsia"/>
          <w:szCs w:val="28"/>
          <w:highlight w:val="none"/>
          <w:lang w:eastAsia="zh-CN"/>
        </w:rPr>
        <w:t>四</w:t>
      </w:r>
      <w:r>
        <w:rPr>
          <w:rFonts w:hint="eastAsia"/>
          <w:szCs w:val="28"/>
          <w:highlight w:val="none"/>
        </w:rPr>
        <w:t>、施工组织设计</w:t>
      </w:r>
      <w:bookmarkEnd w:id="18"/>
      <w:bookmarkEnd w:id="19"/>
      <w:bookmarkEnd w:id="20"/>
      <w:bookmarkEnd w:id="21"/>
    </w:p>
    <w:p>
      <w:pPr>
        <w:pStyle w:val="77"/>
        <w:spacing w:line="240" w:lineRule="auto"/>
        <w:jc w:val="center"/>
        <w:rPr>
          <w:rFonts w:hint="eastAsia" w:ascii="宋体" w:hAnsi="宋体" w:eastAsia="宋体" w:cs="宋体"/>
          <w:b w:val="0"/>
          <w:bCs w:val="0"/>
          <w:szCs w:val="28"/>
          <w:lang w:eastAsia="zh-CN"/>
        </w:rPr>
      </w:pPr>
    </w:p>
    <w:p>
      <w:pPr>
        <w:pStyle w:val="77"/>
        <w:numPr>
          <w:ilvl w:val="0"/>
          <w:numId w:val="18"/>
        </w:numPr>
        <w:spacing w:line="240" w:lineRule="auto"/>
        <w:jc w:val="left"/>
        <w:rPr>
          <w:rFonts w:ascii="宋体" w:hAnsi="宋体" w:eastAsia="宋体" w:cs="宋体"/>
          <w:sz w:val="24"/>
          <w:szCs w:val="24"/>
        </w:rPr>
      </w:pPr>
      <w:r>
        <w:rPr>
          <w:rFonts w:ascii="宋体" w:hAnsi="宋体" w:eastAsia="宋体" w:cs="宋体"/>
          <w:sz w:val="24"/>
          <w:szCs w:val="24"/>
        </w:rPr>
        <w:t xml:space="preserve">投标人应按以下要点编制施工组织设计（文字宜精炼、内容具有针对性）： </w:t>
      </w:r>
    </w:p>
    <w:p>
      <w:pPr>
        <w:pStyle w:val="77"/>
        <w:numPr>
          <w:ilvl w:val="0"/>
          <w:numId w:val="19"/>
        </w:numPr>
        <w:spacing w:line="240" w:lineRule="auto"/>
        <w:jc w:val="left"/>
        <w:rPr>
          <w:rFonts w:ascii="宋体" w:hAnsi="宋体" w:eastAsia="宋体" w:cs="宋体"/>
          <w:sz w:val="24"/>
          <w:szCs w:val="24"/>
        </w:rPr>
      </w:pPr>
      <w:r>
        <w:rPr>
          <w:rFonts w:ascii="宋体" w:hAnsi="宋体" w:eastAsia="宋体" w:cs="宋体"/>
          <w:sz w:val="24"/>
          <w:szCs w:val="24"/>
        </w:rPr>
        <w:t xml:space="preserve">总体施工组织布置及规划 </w:t>
      </w:r>
    </w:p>
    <w:p>
      <w:pPr>
        <w:pStyle w:val="77"/>
        <w:numPr>
          <w:ilvl w:val="0"/>
          <w:numId w:val="19"/>
        </w:numPr>
        <w:spacing w:line="240" w:lineRule="auto"/>
        <w:jc w:val="left"/>
        <w:rPr>
          <w:rFonts w:ascii="宋体" w:hAnsi="宋体" w:eastAsia="宋体" w:cs="宋体"/>
          <w:sz w:val="24"/>
          <w:szCs w:val="24"/>
        </w:rPr>
      </w:pPr>
      <w:r>
        <w:rPr>
          <w:rFonts w:ascii="宋体" w:hAnsi="宋体" w:eastAsia="宋体" w:cs="宋体"/>
          <w:sz w:val="24"/>
          <w:szCs w:val="24"/>
        </w:rPr>
        <w:t xml:space="preserve">主要工程项目的施工方案、方法与技术措施（尤其对重点、关键和难点工 程的施工方案、方法及措施） </w:t>
      </w:r>
    </w:p>
    <w:p>
      <w:pPr>
        <w:pStyle w:val="77"/>
        <w:numPr>
          <w:ilvl w:val="0"/>
          <w:numId w:val="19"/>
        </w:numPr>
        <w:spacing w:line="240" w:lineRule="auto"/>
        <w:jc w:val="left"/>
        <w:rPr>
          <w:rFonts w:ascii="宋体" w:hAnsi="宋体" w:eastAsia="宋体" w:cs="宋体"/>
          <w:sz w:val="24"/>
          <w:szCs w:val="24"/>
        </w:rPr>
      </w:pPr>
      <w:r>
        <w:rPr>
          <w:rFonts w:ascii="宋体" w:hAnsi="宋体" w:eastAsia="宋体" w:cs="宋体"/>
          <w:sz w:val="24"/>
          <w:szCs w:val="24"/>
        </w:rPr>
        <w:t xml:space="preserve">工期保证体系及保证措施 </w:t>
      </w:r>
    </w:p>
    <w:p>
      <w:pPr>
        <w:pStyle w:val="77"/>
        <w:numPr>
          <w:ilvl w:val="0"/>
          <w:numId w:val="19"/>
        </w:numPr>
        <w:spacing w:line="240" w:lineRule="auto"/>
        <w:jc w:val="left"/>
        <w:rPr>
          <w:rFonts w:ascii="宋体" w:hAnsi="宋体" w:eastAsia="宋体" w:cs="宋体"/>
          <w:sz w:val="24"/>
          <w:szCs w:val="24"/>
        </w:rPr>
      </w:pPr>
      <w:r>
        <w:rPr>
          <w:rFonts w:ascii="宋体" w:hAnsi="宋体" w:eastAsia="宋体" w:cs="宋体"/>
          <w:sz w:val="24"/>
          <w:szCs w:val="24"/>
        </w:rPr>
        <w:t xml:space="preserve">工程质量管理体系及保证措施 </w:t>
      </w:r>
    </w:p>
    <w:p>
      <w:pPr>
        <w:pStyle w:val="77"/>
        <w:numPr>
          <w:ilvl w:val="0"/>
          <w:numId w:val="19"/>
        </w:numPr>
        <w:spacing w:line="240" w:lineRule="auto"/>
        <w:jc w:val="left"/>
        <w:rPr>
          <w:rFonts w:ascii="宋体" w:hAnsi="宋体" w:eastAsia="宋体" w:cs="宋体"/>
          <w:sz w:val="24"/>
          <w:szCs w:val="24"/>
        </w:rPr>
      </w:pPr>
      <w:r>
        <w:rPr>
          <w:rFonts w:ascii="宋体" w:hAnsi="宋体" w:eastAsia="宋体" w:cs="宋体"/>
          <w:sz w:val="24"/>
          <w:szCs w:val="24"/>
        </w:rPr>
        <w:t xml:space="preserve">安全生产管理体系及保证措施 </w:t>
      </w:r>
    </w:p>
    <w:p>
      <w:pPr>
        <w:pStyle w:val="77"/>
        <w:numPr>
          <w:ilvl w:val="0"/>
          <w:numId w:val="19"/>
        </w:numPr>
        <w:spacing w:line="240" w:lineRule="auto"/>
        <w:jc w:val="left"/>
        <w:rPr>
          <w:rFonts w:ascii="宋体" w:hAnsi="宋体" w:eastAsia="宋体" w:cs="宋体"/>
          <w:sz w:val="24"/>
          <w:szCs w:val="24"/>
        </w:rPr>
      </w:pPr>
      <w:r>
        <w:rPr>
          <w:rFonts w:ascii="宋体" w:hAnsi="宋体" w:eastAsia="宋体" w:cs="宋体"/>
          <w:sz w:val="24"/>
          <w:szCs w:val="24"/>
        </w:rPr>
        <w:t xml:space="preserve">环境保护、水土保持保证体系及保证措施 </w:t>
      </w:r>
    </w:p>
    <w:p>
      <w:pPr>
        <w:pStyle w:val="77"/>
        <w:numPr>
          <w:ilvl w:val="0"/>
          <w:numId w:val="19"/>
        </w:numPr>
        <w:spacing w:line="240" w:lineRule="auto"/>
        <w:jc w:val="left"/>
        <w:rPr>
          <w:rFonts w:ascii="宋体" w:hAnsi="宋体" w:eastAsia="宋体" w:cs="宋体"/>
          <w:sz w:val="24"/>
          <w:szCs w:val="24"/>
        </w:rPr>
      </w:pPr>
      <w:r>
        <w:rPr>
          <w:rFonts w:ascii="宋体" w:hAnsi="宋体" w:eastAsia="宋体" w:cs="宋体"/>
          <w:sz w:val="24"/>
          <w:szCs w:val="24"/>
        </w:rPr>
        <w:t xml:space="preserve">文明施工、文物保护保证体系及保证措施 </w:t>
      </w:r>
    </w:p>
    <w:p>
      <w:pPr>
        <w:pStyle w:val="77"/>
        <w:numPr>
          <w:ilvl w:val="0"/>
          <w:numId w:val="19"/>
        </w:numPr>
        <w:spacing w:line="240" w:lineRule="auto"/>
        <w:jc w:val="left"/>
        <w:rPr>
          <w:rFonts w:ascii="宋体" w:hAnsi="宋体" w:eastAsia="宋体" w:cs="宋体"/>
          <w:sz w:val="24"/>
          <w:szCs w:val="24"/>
        </w:rPr>
      </w:pPr>
      <w:r>
        <w:rPr>
          <w:rFonts w:ascii="宋体" w:hAnsi="宋体" w:eastAsia="宋体" w:cs="宋体"/>
          <w:sz w:val="24"/>
          <w:szCs w:val="24"/>
        </w:rPr>
        <w:t xml:space="preserve">项目风险预测与防范，事故应急预案 </w:t>
      </w:r>
    </w:p>
    <w:p>
      <w:pPr>
        <w:pStyle w:val="77"/>
        <w:numPr>
          <w:ilvl w:val="0"/>
          <w:numId w:val="19"/>
        </w:numPr>
        <w:spacing w:line="240" w:lineRule="auto"/>
        <w:jc w:val="left"/>
        <w:rPr>
          <w:rFonts w:ascii="宋体" w:hAnsi="宋体" w:eastAsia="宋体" w:cs="宋体"/>
          <w:sz w:val="24"/>
          <w:szCs w:val="24"/>
        </w:rPr>
      </w:pPr>
      <w:r>
        <w:rPr>
          <w:rFonts w:ascii="宋体" w:hAnsi="宋体" w:eastAsia="宋体" w:cs="宋体"/>
          <w:sz w:val="24"/>
          <w:szCs w:val="24"/>
        </w:rPr>
        <w:t xml:space="preserve">其他应说明的事项 </w:t>
      </w:r>
    </w:p>
    <w:p>
      <w:pPr>
        <w:pStyle w:val="77"/>
        <w:numPr>
          <w:ilvl w:val="0"/>
          <w:numId w:val="20"/>
        </w:numPr>
        <w:spacing w:line="240" w:lineRule="auto"/>
        <w:jc w:val="left"/>
        <w:rPr>
          <w:rFonts w:ascii="宋体" w:hAnsi="宋体" w:eastAsia="宋体" w:cs="宋体"/>
          <w:sz w:val="24"/>
          <w:szCs w:val="24"/>
        </w:rPr>
      </w:pPr>
      <w:r>
        <w:rPr>
          <w:rFonts w:ascii="宋体" w:hAnsi="宋体" w:eastAsia="宋体" w:cs="宋体"/>
          <w:sz w:val="24"/>
          <w:szCs w:val="24"/>
        </w:rPr>
        <w:t xml:space="preserve">施工组织设计除采用文字表述外可附下列图表，图表及格式要求附后。 </w:t>
      </w:r>
    </w:p>
    <w:p>
      <w:pPr>
        <w:pStyle w:val="77"/>
        <w:numPr>
          <w:ilvl w:val="0"/>
          <w:numId w:val="0"/>
        </w:numPr>
        <w:spacing w:line="240" w:lineRule="auto"/>
        <w:jc w:val="left"/>
        <w:rPr>
          <w:rFonts w:ascii="宋体" w:hAnsi="宋体" w:eastAsia="宋体" w:cs="宋体"/>
          <w:sz w:val="24"/>
          <w:szCs w:val="24"/>
        </w:rPr>
      </w:pPr>
      <w:r>
        <w:rPr>
          <w:rFonts w:ascii="宋体" w:hAnsi="宋体" w:eastAsia="宋体" w:cs="宋体"/>
          <w:sz w:val="24"/>
          <w:szCs w:val="24"/>
        </w:rPr>
        <w:t xml:space="preserve">附表一 施工总体计划表 </w:t>
      </w:r>
    </w:p>
    <w:p>
      <w:pPr>
        <w:pStyle w:val="77"/>
        <w:numPr>
          <w:ilvl w:val="0"/>
          <w:numId w:val="0"/>
        </w:numPr>
        <w:spacing w:line="240" w:lineRule="auto"/>
        <w:jc w:val="left"/>
        <w:rPr>
          <w:rFonts w:ascii="宋体" w:hAnsi="宋体" w:eastAsia="宋体" w:cs="宋体"/>
          <w:sz w:val="24"/>
          <w:szCs w:val="24"/>
        </w:rPr>
      </w:pPr>
      <w:r>
        <w:rPr>
          <w:rFonts w:ascii="宋体" w:hAnsi="宋体" w:eastAsia="宋体" w:cs="宋体"/>
          <w:sz w:val="24"/>
          <w:szCs w:val="24"/>
        </w:rPr>
        <w:t xml:space="preserve">附表二 分项工程进度率计划（斜率图） </w:t>
      </w:r>
    </w:p>
    <w:p>
      <w:pPr>
        <w:pStyle w:val="77"/>
        <w:numPr>
          <w:ilvl w:val="0"/>
          <w:numId w:val="0"/>
        </w:numPr>
        <w:spacing w:line="240" w:lineRule="auto"/>
        <w:jc w:val="left"/>
        <w:rPr>
          <w:rFonts w:ascii="宋体" w:hAnsi="宋体" w:eastAsia="宋体" w:cs="宋体"/>
          <w:sz w:val="24"/>
          <w:szCs w:val="24"/>
        </w:rPr>
      </w:pPr>
      <w:r>
        <w:rPr>
          <w:rFonts w:ascii="宋体" w:hAnsi="宋体" w:eastAsia="宋体" w:cs="宋体"/>
          <w:sz w:val="24"/>
          <w:szCs w:val="24"/>
        </w:rPr>
        <w:t xml:space="preserve">附表三 工程管理曲线 </w:t>
      </w:r>
    </w:p>
    <w:p>
      <w:pPr>
        <w:pStyle w:val="77"/>
        <w:numPr>
          <w:ilvl w:val="0"/>
          <w:numId w:val="0"/>
        </w:numPr>
        <w:spacing w:line="240" w:lineRule="auto"/>
        <w:jc w:val="left"/>
        <w:rPr>
          <w:rFonts w:ascii="宋体" w:hAnsi="宋体" w:eastAsia="宋体" w:cs="宋体"/>
          <w:sz w:val="24"/>
          <w:szCs w:val="24"/>
        </w:rPr>
      </w:pPr>
      <w:r>
        <w:rPr>
          <w:rFonts w:ascii="宋体" w:hAnsi="宋体" w:eastAsia="宋体" w:cs="宋体"/>
          <w:sz w:val="24"/>
          <w:szCs w:val="24"/>
        </w:rPr>
        <w:t xml:space="preserve">附表四 分项工程生产率和施工周期表 </w:t>
      </w:r>
    </w:p>
    <w:p>
      <w:pPr>
        <w:pStyle w:val="77"/>
        <w:numPr>
          <w:ilvl w:val="0"/>
          <w:numId w:val="0"/>
        </w:numPr>
        <w:spacing w:line="240" w:lineRule="auto"/>
        <w:jc w:val="left"/>
        <w:rPr>
          <w:rFonts w:ascii="宋体" w:hAnsi="宋体" w:eastAsia="宋体" w:cs="宋体"/>
          <w:sz w:val="24"/>
          <w:szCs w:val="24"/>
        </w:rPr>
      </w:pPr>
      <w:r>
        <w:rPr>
          <w:rFonts w:ascii="宋体" w:hAnsi="宋体" w:eastAsia="宋体" w:cs="宋体"/>
          <w:sz w:val="24"/>
          <w:szCs w:val="24"/>
        </w:rPr>
        <w:t xml:space="preserve">附表五 施工总平面图 </w:t>
      </w:r>
    </w:p>
    <w:p>
      <w:pPr>
        <w:pStyle w:val="77"/>
        <w:numPr>
          <w:ilvl w:val="0"/>
          <w:numId w:val="0"/>
        </w:numPr>
        <w:spacing w:line="240" w:lineRule="auto"/>
        <w:jc w:val="left"/>
        <w:rPr>
          <w:rFonts w:ascii="宋体" w:hAnsi="宋体" w:eastAsia="宋体" w:cs="宋体"/>
          <w:sz w:val="24"/>
          <w:szCs w:val="24"/>
        </w:rPr>
      </w:pPr>
      <w:r>
        <w:rPr>
          <w:rFonts w:ascii="宋体" w:hAnsi="宋体" w:eastAsia="宋体" w:cs="宋体"/>
          <w:sz w:val="24"/>
          <w:szCs w:val="24"/>
        </w:rPr>
        <w:t xml:space="preserve">附表六 劳动力计划表 </w:t>
      </w:r>
    </w:p>
    <w:p>
      <w:pPr>
        <w:pStyle w:val="77"/>
        <w:numPr>
          <w:ilvl w:val="0"/>
          <w:numId w:val="0"/>
        </w:numPr>
        <w:spacing w:line="240" w:lineRule="auto"/>
        <w:jc w:val="left"/>
        <w:rPr>
          <w:rFonts w:ascii="宋体" w:hAnsi="宋体" w:eastAsia="宋体" w:cs="宋体"/>
          <w:sz w:val="24"/>
          <w:szCs w:val="24"/>
        </w:rPr>
      </w:pPr>
      <w:r>
        <w:rPr>
          <w:rFonts w:ascii="宋体" w:hAnsi="宋体" w:eastAsia="宋体" w:cs="宋体"/>
          <w:sz w:val="24"/>
          <w:szCs w:val="24"/>
        </w:rPr>
        <w:t xml:space="preserve">附表七 临时占地计划表 </w:t>
      </w:r>
    </w:p>
    <w:p>
      <w:pPr>
        <w:pStyle w:val="77"/>
        <w:numPr>
          <w:ilvl w:val="0"/>
          <w:numId w:val="0"/>
        </w:numPr>
        <w:spacing w:line="240" w:lineRule="auto"/>
        <w:jc w:val="left"/>
        <w:rPr>
          <w:rFonts w:ascii="宋体" w:hAnsi="宋体" w:eastAsia="宋体" w:cs="宋体"/>
          <w:sz w:val="24"/>
          <w:szCs w:val="24"/>
        </w:rPr>
      </w:pPr>
      <w:r>
        <w:rPr>
          <w:rFonts w:ascii="宋体" w:hAnsi="宋体" w:eastAsia="宋体" w:cs="宋体"/>
          <w:sz w:val="24"/>
          <w:szCs w:val="24"/>
        </w:rPr>
        <w:t>附表八 外供电力需求计划表</w:t>
      </w:r>
    </w:p>
    <w:p>
      <w:pPr>
        <w:pStyle w:val="77"/>
        <w:numPr>
          <w:ilvl w:val="0"/>
          <w:numId w:val="0"/>
        </w:numPr>
        <w:spacing w:line="240" w:lineRule="auto"/>
        <w:jc w:val="left"/>
        <w:rPr>
          <w:rFonts w:hint="eastAsia" w:ascii="宋体" w:hAnsi="宋体" w:eastAsia="宋体" w:cs="宋体"/>
          <w:b w:val="0"/>
          <w:bCs w:val="0"/>
          <w:szCs w:val="28"/>
          <w:lang w:eastAsia="zh-CN"/>
        </w:rPr>
      </w:pPr>
    </w:p>
    <w:p>
      <w:pPr>
        <w:pStyle w:val="77"/>
        <w:numPr>
          <w:ilvl w:val="0"/>
          <w:numId w:val="0"/>
        </w:numPr>
        <w:spacing w:line="240" w:lineRule="auto"/>
        <w:jc w:val="left"/>
        <w:rPr>
          <w:rFonts w:hint="eastAsia"/>
          <w:szCs w:val="28"/>
          <w:lang w:eastAsia="zh-CN"/>
        </w:rPr>
      </w:pPr>
      <w:r>
        <w:rPr>
          <w:rFonts w:hint="eastAsia" w:ascii="宋体" w:hAnsi="宋体" w:eastAsia="宋体" w:cs="宋体"/>
          <w:b w:val="0"/>
          <w:bCs w:val="0"/>
          <w:szCs w:val="28"/>
          <w:lang w:eastAsia="zh-CN"/>
        </w:rPr>
        <w:t>注：附表略，见《公路工程标准施工招标文件》（2018 年版）。</w:t>
      </w:r>
      <w:r>
        <w:rPr>
          <w:rFonts w:hint="eastAsia" w:ascii="宋体" w:hAnsi="宋体" w:eastAsia="宋体" w:cs="宋体"/>
          <w:b w:val="0"/>
          <w:bCs w:val="0"/>
          <w:szCs w:val="28"/>
          <w:lang w:eastAsia="zh-CN"/>
        </w:rPr>
        <w:br w:type="page"/>
      </w:r>
    </w:p>
    <w:p>
      <w:pPr>
        <w:pStyle w:val="77"/>
        <w:spacing w:line="240" w:lineRule="auto"/>
        <w:jc w:val="center"/>
        <w:rPr>
          <w:szCs w:val="28"/>
        </w:rPr>
      </w:pPr>
      <w:r>
        <w:rPr>
          <w:rFonts w:hint="eastAsia"/>
          <w:szCs w:val="28"/>
          <w:lang w:eastAsia="zh-CN"/>
        </w:rPr>
        <w:t>五</w:t>
      </w:r>
      <w:r>
        <w:rPr>
          <w:rFonts w:hint="eastAsia"/>
          <w:szCs w:val="28"/>
        </w:rPr>
        <w:t>、项目管理机构</w:t>
      </w:r>
      <w:bookmarkEnd w:id="14"/>
      <w:bookmarkEnd w:id="15"/>
      <w:bookmarkEnd w:id="16"/>
      <w:bookmarkEnd w:id="17"/>
    </w:p>
    <w:p>
      <w:pPr>
        <w:spacing w:line="440" w:lineRule="exact"/>
        <w:rPr>
          <w:rFonts w:eastAsia="黑体"/>
          <w:sz w:val="23"/>
          <w:szCs w:val="23"/>
        </w:rPr>
      </w:pPr>
    </w:p>
    <w:tbl>
      <w:tblPr>
        <w:tblStyle w:val="49"/>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9" w:type="dxa"/>
          </w:tcPr>
          <w:p>
            <w:pPr>
              <w:spacing w:line="440" w:lineRule="exact"/>
              <w:jc w:val="center"/>
              <w:rPr>
                <w:rFonts w:ascii="宋体"/>
                <w:szCs w:val="21"/>
              </w:rPr>
            </w:pPr>
          </w:p>
          <w:p>
            <w:pPr>
              <w:spacing w:line="440" w:lineRule="exact"/>
              <w:jc w:val="center"/>
              <w:rPr>
                <w:rFonts w:ascii="宋体"/>
                <w:szCs w:val="21"/>
              </w:rPr>
            </w:pPr>
          </w:p>
          <w:p>
            <w:pPr>
              <w:spacing w:line="440" w:lineRule="exact"/>
              <w:jc w:val="center"/>
              <w:rPr>
                <w:rFonts w:ascii="宋体"/>
                <w:szCs w:val="21"/>
              </w:rPr>
            </w:pPr>
          </w:p>
          <w:p>
            <w:pPr>
              <w:spacing w:line="440" w:lineRule="exact"/>
              <w:jc w:val="center"/>
              <w:rPr>
                <w:rFonts w:ascii="宋体"/>
                <w:szCs w:val="21"/>
              </w:rPr>
            </w:pPr>
            <w:r>
              <w:rPr>
                <w:rFonts w:hint="eastAsia" w:ascii="宋体" w:hAnsi="宋体"/>
                <w:szCs w:val="21"/>
              </w:rPr>
              <w:t>拟为承包本合同段工程设立的组织机构以框图方式表示。</w:t>
            </w:r>
          </w:p>
          <w:p>
            <w:pPr>
              <w:spacing w:line="440" w:lineRule="exact"/>
              <w:jc w:val="center"/>
              <w:rPr>
                <w:rFonts w:ascii="宋体"/>
                <w:szCs w:val="21"/>
              </w:rPr>
            </w:pPr>
          </w:p>
          <w:p>
            <w:pPr>
              <w:spacing w:line="440" w:lineRule="exact"/>
              <w:jc w:val="center"/>
              <w:rPr>
                <w:rFonts w:ascii="宋体"/>
                <w:szCs w:val="21"/>
              </w:rPr>
            </w:pPr>
          </w:p>
          <w:p>
            <w:pPr>
              <w:spacing w:line="440" w:lineRule="exact"/>
              <w:jc w:val="center"/>
              <w:rPr>
                <w:rFonts w:ascii="宋体"/>
                <w:szCs w:val="21"/>
              </w:rPr>
            </w:pPr>
          </w:p>
          <w:p>
            <w:pPr>
              <w:spacing w:line="440" w:lineRule="exact"/>
              <w:jc w:val="center"/>
              <w:rPr>
                <w:rFonts w:ascii="宋体"/>
                <w:szCs w:val="21"/>
              </w:rPr>
            </w:pPr>
          </w:p>
          <w:p>
            <w:pPr>
              <w:spacing w:line="440" w:lineRule="exact"/>
              <w:jc w:val="center"/>
              <w:rPr>
                <w:rFonts w:ascii="宋体"/>
                <w:szCs w:val="21"/>
              </w:rPr>
            </w:pPr>
          </w:p>
          <w:p>
            <w:pPr>
              <w:spacing w:line="440" w:lineRule="exact"/>
              <w:jc w:val="center"/>
              <w:rPr>
                <w:rFonts w:ascii="宋体"/>
                <w:szCs w:val="21"/>
              </w:rPr>
            </w:pPr>
          </w:p>
          <w:p>
            <w:pPr>
              <w:spacing w:line="440" w:lineRule="exact"/>
              <w:jc w:val="center"/>
              <w:rPr>
                <w:rFonts w:ascii="宋体"/>
                <w:szCs w:val="21"/>
              </w:rPr>
            </w:pPr>
          </w:p>
          <w:p>
            <w:pPr>
              <w:spacing w:line="440" w:lineRule="exact"/>
              <w:jc w:val="center"/>
              <w:rPr>
                <w:rFonts w:ascii="宋体"/>
                <w:szCs w:val="21"/>
              </w:rPr>
            </w:pPr>
          </w:p>
          <w:p>
            <w:pPr>
              <w:spacing w:line="440" w:lineRule="exact"/>
              <w:jc w:val="center"/>
              <w:rPr>
                <w:rFonts w:ascii="宋体"/>
                <w:szCs w:val="21"/>
              </w:rPr>
            </w:pPr>
          </w:p>
          <w:p>
            <w:pPr>
              <w:spacing w:line="440" w:lineRule="exact"/>
              <w:jc w:val="center"/>
              <w:rPr>
                <w:rFonts w:ascii="宋体"/>
                <w:szCs w:val="21"/>
              </w:rPr>
            </w:pPr>
          </w:p>
          <w:p>
            <w:pPr>
              <w:spacing w:line="440" w:lineRule="exact"/>
              <w:jc w:val="center"/>
              <w:rPr>
                <w:rFonts w:ascii="宋体"/>
                <w:szCs w:val="21"/>
              </w:rPr>
            </w:pPr>
          </w:p>
          <w:p>
            <w:pPr>
              <w:spacing w:line="440" w:lineRule="exact"/>
              <w:jc w:val="center"/>
              <w:rPr>
                <w:rFonts w:ascii="宋体"/>
                <w:szCs w:val="21"/>
              </w:rPr>
            </w:pPr>
          </w:p>
          <w:p>
            <w:pPr>
              <w:spacing w:line="440" w:lineRule="exact"/>
              <w:rPr>
                <w:rFonts w:ascii="宋体"/>
                <w:szCs w:val="21"/>
              </w:rPr>
            </w:pPr>
          </w:p>
          <w:p>
            <w:pPr>
              <w:spacing w:line="44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9" w:type="dxa"/>
          </w:tcPr>
          <w:p>
            <w:pPr>
              <w:spacing w:line="440" w:lineRule="exact"/>
              <w:rPr>
                <w:rFonts w:ascii="宋体"/>
                <w:szCs w:val="21"/>
              </w:rPr>
            </w:pPr>
            <w:r>
              <w:rPr>
                <w:rFonts w:hint="eastAsia" w:ascii="宋体" w:hAnsi="宋体"/>
                <w:szCs w:val="21"/>
              </w:rPr>
              <w:t>说明</w:t>
            </w:r>
          </w:p>
          <w:p>
            <w:pPr>
              <w:spacing w:line="440" w:lineRule="exact"/>
              <w:jc w:val="center"/>
              <w:rPr>
                <w:rFonts w:ascii="宋体"/>
                <w:szCs w:val="21"/>
              </w:rPr>
            </w:pPr>
          </w:p>
          <w:p>
            <w:pPr>
              <w:spacing w:line="440" w:lineRule="exact"/>
              <w:jc w:val="center"/>
              <w:rPr>
                <w:rFonts w:ascii="宋体"/>
                <w:szCs w:val="21"/>
              </w:rPr>
            </w:pPr>
          </w:p>
          <w:p>
            <w:pPr>
              <w:spacing w:line="440" w:lineRule="exact"/>
              <w:rPr>
                <w:rFonts w:ascii="宋体"/>
                <w:szCs w:val="21"/>
              </w:rPr>
            </w:pPr>
          </w:p>
          <w:p>
            <w:pPr>
              <w:spacing w:line="440" w:lineRule="exact"/>
              <w:jc w:val="center"/>
              <w:rPr>
                <w:rFonts w:ascii="宋体"/>
                <w:szCs w:val="21"/>
              </w:rPr>
            </w:pPr>
          </w:p>
          <w:p>
            <w:pPr>
              <w:spacing w:line="440" w:lineRule="exact"/>
              <w:jc w:val="center"/>
              <w:rPr>
                <w:rFonts w:ascii="宋体"/>
                <w:szCs w:val="21"/>
              </w:rPr>
            </w:pPr>
          </w:p>
        </w:tc>
      </w:tr>
    </w:tbl>
    <w:p>
      <w:pPr>
        <w:spacing w:line="440" w:lineRule="exact"/>
        <w:rPr>
          <w:rFonts w:eastAsia="黑体"/>
          <w:sz w:val="20"/>
        </w:rPr>
      </w:pPr>
    </w:p>
    <w:p>
      <w:pPr>
        <w:spacing w:line="440" w:lineRule="exact"/>
        <w:jc w:val="center"/>
        <w:rPr>
          <w:szCs w:val="28"/>
          <w:highlight w:val="yellow"/>
        </w:rPr>
      </w:pPr>
    </w:p>
    <w:p>
      <w:pPr>
        <w:spacing w:line="360" w:lineRule="auto"/>
        <w:jc w:val="center"/>
        <w:rPr>
          <w:rFonts w:ascii="宋体"/>
        </w:rPr>
      </w:pPr>
      <w:r>
        <w:rPr>
          <w:rFonts w:hint="eastAsia"/>
          <w:szCs w:val="28"/>
        </w:rPr>
        <w:br w:type="page"/>
      </w:r>
      <w:r>
        <w:rPr>
          <w:rFonts w:hint="eastAsia" w:ascii="Times New Roman" w:hAnsi="Times New Roman" w:eastAsia="黑体" w:cs="宋体"/>
          <w:b w:val="0"/>
          <w:bCs w:val="0"/>
          <w:kern w:val="2"/>
          <w:sz w:val="28"/>
          <w:szCs w:val="28"/>
          <w:lang w:val="en-US" w:eastAsia="zh-CN" w:bidi="ar-SA"/>
        </w:rPr>
        <w:t>六、拟分包项目情况表</w:t>
      </w:r>
    </w:p>
    <w:p>
      <w:pPr>
        <w:spacing w:line="440" w:lineRule="exact"/>
        <w:rPr>
          <w:rFonts w:eastAsia="黑体"/>
          <w:sz w:val="20"/>
        </w:rPr>
      </w:pPr>
      <w:r>
        <w:rPr>
          <w:rFonts w:eastAsia="黑体"/>
          <w:sz w:val="20"/>
        </w:rPr>
        <w:t xml:space="preserve">           </w:t>
      </w:r>
    </w:p>
    <w:tbl>
      <w:tblPr>
        <w:tblStyle w:val="49"/>
        <w:tblW w:w="85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1911"/>
        <w:gridCol w:w="1933"/>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4" w:type="dxa"/>
            <w:vAlign w:val="center"/>
          </w:tcPr>
          <w:p>
            <w:pPr>
              <w:spacing w:line="440" w:lineRule="exact"/>
              <w:jc w:val="center"/>
              <w:rPr>
                <w:rFonts w:ascii="宋体" w:hAnsi="宋体"/>
                <w:b/>
                <w:szCs w:val="21"/>
              </w:rPr>
            </w:pPr>
            <w:r>
              <w:rPr>
                <w:rFonts w:ascii="宋体" w:hAnsi="宋体"/>
                <w:b/>
                <w:szCs w:val="21"/>
              </w:rPr>
              <w:t>拟分包的工程项目</w:t>
            </w:r>
          </w:p>
        </w:tc>
        <w:tc>
          <w:tcPr>
            <w:tcW w:w="1911" w:type="dxa"/>
            <w:vAlign w:val="center"/>
          </w:tcPr>
          <w:p>
            <w:pPr>
              <w:spacing w:line="440" w:lineRule="exact"/>
              <w:jc w:val="center"/>
              <w:rPr>
                <w:rFonts w:ascii="宋体" w:hAnsi="宋体"/>
                <w:b/>
                <w:szCs w:val="21"/>
              </w:rPr>
            </w:pPr>
            <w:r>
              <w:rPr>
                <w:rFonts w:ascii="宋体" w:hAnsi="宋体"/>
                <w:b/>
                <w:szCs w:val="21"/>
              </w:rPr>
              <w:t>主要</w:t>
            </w:r>
            <w:r>
              <w:rPr>
                <w:rFonts w:hint="eastAsia" w:ascii="宋体" w:hAnsi="宋体"/>
                <w:b/>
                <w:szCs w:val="21"/>
                <w:lang w:eastAsia="zh-CN"/>
              </w:rPr>
              <w:t>工程</w:t>
            </w:r>
            <w:r>
              <w:rPr>
                <w:rFonts w:ascii="宋体" w:hAnsi="宋体"/>
                <w:b/>
                <w:szCs w:val="21"/>
              </w:rPr>
              <w:t>内容</w:t>
            </w:r>
          </w:p>
        </w:tc>
        <w:tc>
          <w:tcPr>
            <w:tcW w:w="1933" w:type="dxa"/>
            <w:vAlign w:val="center"/>
          </w:tcPr>
          <w:p>
            <w:pPr>
              <w:spacing w:line="440" w:lineRule="exact"/>
              <w:jc w:val="center"/>
              <w:rPr>
                <w:rFonts w:ascii="宋体" w:hAnsi="宋体"/>
                <w:b/>
                <w:szCs w:val="21"/>
              </w:rPr>
            </w:pPr>
            <w:r>
              <w:rPr>
                <w:rFonts w:ascii="宋体" w:hAnsi="宋体"/>
                <w:b/>
                <w:szCs w:val="21"/>
              </w:rPr>
              <w:t>预计造价（万元）</w:t>
            </w:r>
          </w:p>
        </w:tc>
        <w:tc>
          <w:tcPr>
            <w:tcW w:w="2677" w:type="dxa"/>
            <w:vAlign w:val="center"/>
          </w:tcPr>
          <w:p>
            <w:pPr>
              <w:spacing w:line="440" w:lineRule="exact"/>
              <w:jc w:val="center"/>
              <w:rPr>
                <w:rFonts w:hint="eastAsia" w:ascii="宋体" w:hAnsi="宋体" w:eastAsia="宋体"/>
                <w:b/>
                <w:szCs w:val="21"/>
                <w:lang w:eastAsia="zh-CN"/>
              </w:rPr>
            </w:pPr>
            <w:r>
              <w:rPr>
                <w:rFonts w:hint="eastAsia" w:ascii="宋体" w:hAnsi="宋体"/>
                <w:b/>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4" w:type="dxa"/>
            <w:vAlign w:val="center"/>
          </w:tcPr>
          <w:p>
            <w:pPr>
              <w:spacing w:line="440" w:lineRule="exact"/>
              <w:jc w:val="center"/>
              <w:rPr>
                <w:rFonts w:ascii="宋体" w:hAnsi="宋体"/>
                <w:szCs w:val="21"/>
              </w:rPr>
            </w:pPr>
          </w:p>
        </w:tc>
        <w:tc>
          <w:tcPr>
            <w:tcW w:w="1911" w:type="dxa"/>
            <w:vAlign w:val="center"/>
          </w:tcPr>
          <w:p>
            <w:pPr>
              <w:spacing w:line="440" w:lineRule="exact"/>
              <w:jc w:val="center"/>
              <w:rPr>
                <w:rFonts w:ascii="宋体" w:hAnsi="宋体"/>
                <w:szCs w:val="21"/>
              </w:rPr>
            </w:pPr>
          </w:p>
        </w:tc>
        <w:tc>
          <w:tcPr>
            <w:tcW w:w="1933" w:type="dxa"/>
            <w:vAlign w:val="center"/>
          </w:tcPr>
          <w:p>
            <w:pPr>
              <w:spacing w:line="440" w:lineRule="exact"/>
              <w:jc w:val="center"/>
              <w:rPr>
                <w:rFonts w:ascii="宋体" w:hAnsi="宋体"/>
                <w:szCs w:val="21"/>
              </w:rPr>
            </w:pPr>
          </w:p>
        </w:tc>
        <w:tc>
          <w:tcPr>
            <w:tcW w:w="2677" w:type="dxa"/>
            <w:vMerge w:val="restart"/>
            <w:vAlign w:val="center"/>
          </w:tcPr>
          <w:p>
            <w:pPr>
              <w:spacing w:line="440" w:lineRule="exact"/>
              <w:rPr>
                <w:rFonts w:hint="eastAsia" w:ascii="宋体" w:hAnsi="宋体"/>
                <w:b/>
                <w:szCs w:val="21"/>
              </w:rPr>
            </w:pPr>
            <w:r>
              <w:rPr>
                <w:rFonts w:hint="eastAsia" w:ascii="宋体" w:hAnsi="宋体"/>
                <w:b/>
                <w:szCs w:val="21"/>
              </w:rPr>
              <w:t>注：若无分包</w:t>
            </w:r>
            <w:r>
              <w:rPr>
                <w:rFonts w:hint="eastAsia" w:ascii="宋体" w:hAnsi="宋体"/>
                <w:b/>
                <w:szCs w:val="21"/>
                <w:lang w:eastAsia="zh-CN"/>
              </w:rPr>
              <w:t>计划</w:t>
            </w:r>
            <w:r>
              <w:rPr>
                <w:rFonts w:hint="eastAsia" w:ascii="宋体" w:hAnsi="宋体"/>
                <w:b/>
                <w:szCs w:val="21"/>
              </w:rPr>
              <w:t>，则投标人应</w:t>
            </w:r>
            <w:r>
              <w:rPr>
                <w:rFonts w:hint="eastAsia" w:ascii="宋体" w:hAnsi="宋体"/>
                <w:b/>
                <w:szCs w:val="21"/>
                <w:lang w:eastAsia="zh-CN"/>
              </w:rPr>
              <w:t>在本表</w:t>
            </w:r>
            <w:r>
              <w:rPr>
                <w:rFonts w:hint="eastAsia" w:ascii="宋体" w:hAnsi="宋体"/>
                <w:b/>
                <w:szCs w:val="21"/>
              </w:rPr>
              <w:t>填写“无”。</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4" w:type="dxa"/>
            <w:vAlign w:val="center"/>
          </w:tcPr>
          <w:p>
            <w:pPr>
              <w:spacing w:line="440" w:lineRule="exact"/>
              <w:jc w:val="center"/>
              <w:rPr>
                <w:rFonts w:ascii="宋体" w:hAnsi="宋体"/>
                <w:szCs w:val="21"/>
              </w:rPr>
            </w:pPr>
          </w:p>
        </w:tc>
        <w:tc>
          <w:tcPr>
            <w:tcW w:w="1911" w:type="dxa"/>
            <w:vAlign w:val="center"/>
          </w:tcPr>
          <w:p>
            <w:pPr>
              <w:spacing w:line="440" w:lineRule="exact"/>
              <w:jc w:val="center"/>
              <w:rPr>
                <w:rFonts w:ascii="宋体" w:hAnsi="宋体"/>
                <w:szCs w:val="21"/>
              </w:rPr>
            </w:pPr>
          </w:p>
        </w:tc>
        <w:tc>
          <w:tcPr>
            <w:tcW w:w="1933" w:type="dxa"/>
            <w:vAlign w:val="center"/>
          </w:tcPr>
          <w:p>
            <w:pPr>
              <w:spacing w:line="440" w:lineRule="exact"/>
              <w:jc w:val="center"/>
              <w:rPr>
                <w:rFonts w:ascii="宋体" w:hAnsi="宋体"/>
                <w:szCs w:val="21"/>
              </w:rPr>
            </w:pPr>
          </w:p>
        </w:tc>
        <w:tc>
          <w:tcPr>
            <w:tcW w:w="2677"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4" w:type="dxa"/>
            <w:vAlign w:val="center"/>
          </w:tcPr>
          <w:p>
            <w:pPr>
              <w:spacing w:line="440" w:lineRule="exact"/>
              <w:jc w:val="center"/>
              <w:rPr>
                <w:rFonts w:ascii="宋体" w:hAnsi="宋体"/>
                <w:szCs w:val="21"/>
              </w:rPr>
            </w:pPr>
          </w:p>
        </w:tc>
        <w:tc>
          <w:tcPr>
            <w:tcW w:w="1911" w:type="dxa"/>
            <w:vAlign w:val="center"/>
          </w:tcPr>
          <w:p>
            <w:pPr>
              <w:spacing w:line="440" w:lineRule="exact"/>
              <w:jc w:val="center"/>
              <w:rPr>
                <w:rFonts w:ascii="宋体" w:hAnsi="宋体"/>
                <w:szCs w:val="21"/>
              </w:rPr>
            </w:pPr>
          </w:p>
        </w:tc>
        <w:tc>
          <w:tcPr>
            <w:tcW w:w="1933" w:type="dxa"/>
            <w:vAlign w:val="center"/>
          </w:tcPr>
          <w:p>
            <w:pPr>
              <w:spacing w:line="440" w:lineRule="exact"/>
              <w:jc w:val="center"/>
              <w:rPr>
                <w:rFonts w:ascii="宋体" w:hAnsi="宋体"/>
                <w:szCs w:val="21"/>
              </w:rPr>
            </w:pPr>
          </w:p>
        </w:tc>
        <w:tc>
          <w:tcPr>
            <w:tcW w:w="2677"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4" w:type="dxa"/>
            <w:vAlign w:val="center"/>
          </w:tcPr>
          <w:p>
            <w:pPr>
              <w:spacing w:line="440" w:lineRule="exact"/>
              <w:jc w:val="center"/>
              <w:rPr>
                <w:rFonts w:ascii="宋体" w:hAnsi="宋体"/>
                <w:szCs w:val="21"/>
              </w:rPr>
            </w:pPr>
          </w:p>
        </w:tc>
        <w:tc>
          <w:tcPr>
            <w:tcW w:w="1911" w:type="dxa"/>
            <w:vAlign w:val="center"/>
          </w:tcPr>
          <w:p>
            <w:pPr>
              <w:spacing w:line="440" w:lineRule="exact"/>
              <w:jc w:val="center"/>
              <w:rPr>
                <w:rFonts w:ascii="宋体" w:hAnsi="宋体"/>
                <w:szCs w:val="21"/>
              </w:rPr>
            </w:pPr>
          </w:p>
        </w:tc>
        <w:tc>
          <w:tcPr>
            <w:tcW w:w="1933" w:type="dxa"/>
            <w:vAlign w:val="center"/>
          </w:tcPr>
          <w:p>
            <w:pPr>
              <w:spacing w:line="440" w:lineRule="exact"/>
              <w:jc w:val="center"/>
              <w:rPr>
                <w:rFonts w:ascii="宋体" w:hAnsi="宋体"/>
                <w:szCs w:val="21"/>
              </w:rPr>
            </w:pPr>
          </w:p>
        </w:tc>
        <w:tc>
          <w:tcPr>
            <w:tcW w:w="2677"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4" w:type="dxa"/>
            <w:vAlign w:val="center"/>
          </w:tcPr>
          <w:p>
            <w:pPr>
              <w:spacing w:line="440" w:lineRule="exact"/>
              <w:jc w:val="center"/>
              <w:rPr>
                <w:rFonts w:ascii="宋体" w:hAnsi="宋体"/>
                <w:szCs w:val="21"/>
              </w:rPr>
            </w:pPr>
          </w:p>
        </w:tc>
        <w:tc>
          <w:tcPr>
            <w:tcW w:w="1911" w:type="dxa"/>
            <w:vAlign w:val="center"/>
          </w:tcPr>
          <w:p>
            <w:pPr>
              <w:spacing w:line="440" w:lineRule="exact"/>
              <w:jc w:val="center"/>
              <w:rPr>
                <w:rFonts w:ascii="宋体" w:hAnsi="宋体"/>
                <w:szCs w:val="21"/>
              </w:rPr>
            </w:pPr>
          </w:p>
        </w:tc>
        <w:tc>
          <w:tcPr>
            <w:tcW w:w="1933" w:type="dxa"/>
            <w:vAlign w:val="center"/>
          </w:tcPr>
          <w:p>
            <w:pPr>
              <w:spacing w:line="440" w:lineRule="exact"/>
              <w:jc w:val="center"/>
              <w:rPr>
                <w:rFonts w:ascii="宋体" w:hAnsi="宋体"/>
                <w:szCs w:val="21"/>
              </w:rPr>
            </w:pPr>
          </w:p>
        </w:tc>
        <w:tc>
          <w:tcPr>
            <w:tcW w:w="2677"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4" w:type="dxa"/>
            <w:vAlign w:val="center"/>
          </w:tcPr>
          <w:p>
            <w:pPr>
              <w:spacing w:line="440" w:lineRule="exact"/>
              <w:jc w:val="center"/>
              <w:rPr>
                <w:rFonts w:ascii="宋体" w:hAnsi="宋体"/>
                <w:szCs w:val="21"/>
              </w:rPr>
            </w:pPr>
          </w:p>
        </w:tc>
        <w:tc>
          <w:tcPr>
            <w:tcW w:w="1911" w:type="dxa"/>
            <w:vAlign w:val="center"/>
          </w:tcPr>
          <w:p>
            <w:pPr>
              <w:spacing w:line="440" w:lineRule="exact"/>
              <w:jc w:val="center"/>
              <w:rPr>
                <w:rFonts w:ascii="宋体" w:hAnsi="宋体"/>
                <w:szCs w:val="21"/>
              </w:rPr>
            </w:pPr>
          </w:p>
        </w:tc>
        <w:tc>
          <w:tcPr>
            <w:tcW w:w="1933" w:type="dxa"/>
            <w:vAlign w:val="center"/>
          </w:tcPr>
          <w:p>
            <w:pPr>
              <w:spacing w:line="440" w:lineRule="exact"/>
              <w:jc w:val="center"/>
              <w:rPr>
                <w:rFonts w:ascii="宋体" w:hAnsi="宋体"/>
                <w:szCs w:val="21"/>
              </w:rPr>
            </w:pPr>
          </w:p>
        </w:tc>
        <w:tc>
          <w:tcPr>
            <w:tcW w:w="2677"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4" w:type="dxa"/>
            <w:vAlign w:val="center"/>
          </w:tcPr>
          <w:p>
            <w:pPr>
              <w:spacing w:line="440" w:lineRule="exact"/>
              <w:jc w:val="center"/>
              <w:rPr>
                <w:rFonts w:ascii="宋体" w:hAnsi="宋体"/>
                <w:szCs w:val="21"/>
              </w:rPr>
            </w:pPr>
          </w:p>
        </w:tc>
        <w:tc>
          <w:tcPr>
            <w:tcW w:w="1911" w:type="dxa"/>
            <w:vAlign w:val="center"/>
          </w:tcPr>
          <w:p>
            <w:pPr>
              <w:spacing w:line="440" w:lineRule="exact"/>
              <w:jc w:val="center"/>
              <w:rPr>
                <w:rFonts w:ascii="宋体" w:hAnsi="宋体"/>
                <w:szCs w:val="21"/>
              </w:rPr>
            </w:pPr>
          </w:p>
        </w:tc>
        <w:tc>
          <w:tcPr>
            <w:tcW w:w="1933" w:type="dxa"/>
            <w:vAlign w:val="center"/>
          </w:tcPr>
          <w:p>
            <w:pPr>
              <w:spacing w:line="440" w:lineRule="exact"/>
              <w:jc w:val="center"/>
              <w:rPr>
                <w:rFonts w:ascii="宋体" w:hAnsi="宋体"/>
                <w:szCs w:val="21"/>
              </w:rPr>
            </w:pPr>
          </w:p>
        </w:tc>
        <w:tc>
          <w:tcPr>
            <w:tcW w:w="2677"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4" w:type="dxa"/>
            <w:vAlign w:val="center"/>
          </w:tcPr>
          <w:p>
            <w:pPr>
              <w:spacing w:line="440" w:lineRule="exact"/>
              <w:jc w:val="center"/>
              <w:rPr>
                <w:rFonts w:ascii="宋体" w:hAnsi="宋体"/>
                <w:szCs w:val="21"/>
              </w:rPr>
            </w:pPr>
          </w:p>
        </w:tc>
        <w:tc>
          <w:tcPr>
            <w:tcW w:w="1911" w:type="dxa"/>
            <w:vAlign w:val="center"/>
          </w:tcPr>
          <w:p>
            <w:pPr>
              <w:spacing w:line="440" w:lineRule="exact"/>
              <w:jc w:val="center"/>
              <w:rPr>
                <w:rFonts w:ascii="宋体" w:hAnsi="宋体"/>
                <w:szCs w:val="21"/>
              </w:rPr>
            </w:pPr>
          </w:p>
        </w:tc>
        <w:tc>
          <w:tcPr>
            <w:tcW w:w="1933" w:type="dxa"/>
            <w:vAlign w:val="center"/>
          </w:tcPr>
          <w:p>
            <w:pPr>
              <w:spacing w:line="440" w:lineRule="exact"/>
              <w:jc w:val="center"/>
              <w:rPr>
                <w:rFonts w:ascii="宋体" w:hAnsi="宋体"/>
                <w:szCs w:val="21"/>
              </w:rPr>
            </w:pPr>
          </w:p>
        </w:tc>
        <w:tc>
          <w:tcPr>
            <w:tcW w:w="2677"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4" w:type="dxa"/>
            <w:vAlign w:val="center"/>
          </w:tcPr>
          <w:p>
            <w:pPr>
              <w:spacing w:line="440" w:lineRule="exact"/>
              <w:jc w:val="center"/>
              <w:rPr>
                <w:rFonts w:ascii="宋体" w:hAnsi="宋体"/>
                <w:szCs w:val="21"/>
              </w:rPr>
            </w:pPr>
          </w:p>
        </w:tc>
        <w:tc>
          <w:tcPr>
            <w:tcW w:w="1911" w:type="dxa"/>
            <w:vAlign w:val="center"/>
          </w:tcPr>
          <w:p>
            <w:pPr>
              <w:spacing w:line="440" w:lineRule="exact"/>
              <w:jc w:val="center"/>
              <w:rPr>
                <w:rFonts w:ascii="宋体" w:hAnsi="宋体"/>
                <w:szCs w:val="21"/>
              </w:rPr>
            </w:pPr>
          </w:p>
        </w:tc>
        <w:tc>
          <w:tcPr>
            <w:tcW w:w="1933" w:type="dxa"/>
            <w:vAlign w:val="center"/>
          </w:tcPr>
          <w:p>
            <w:pPr>
              <w:spacing w:line="440" w:lineRule="exact"/>
              <w:jc w:val="center"/>
              <w:rPr>
                <w:rFonts w:ascii="宋体" w:hAnsi="宋体"/>
                <w:szCs w:val="21"/>
              </w:rPr>
            </w:pPr>
          </w:p>
        </w:tc>
        <w:tc>
          <w:tcPr>
            <w:tcW w:w="2677"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4" w:type="dxa"/>
            <w:vAlign w:val="center"/>
          </w:tcPr>
          <w:p>
            <w:pPr>
              <w:spacing w:line="440" w:lineRule="exact"/>
              <w:jc w:val="center"/>
              <w:rPr>
                <w:rFonts w:ascii="宋体" w:hAnsi="宋体"/>
                <w:szCs w:val="21"/>
              </w:rPr>
            </w:pPr>
          </w:p>
        </w:tc>
        <w:tc>
          <w:tcPr>
            <w:tcW w:w="1911" w:type="dxa"/>
            <w:vAlign w:val="center"/>
          </w:tcPr>
          <w:p>
            <w:pPr>
              <w:spacing w:line="440" w:lineRule="exact"/>
              <w:jc w:val="center"/>
              <w:rPr>
                <w:rFonts w:ascii="宋体" w:hAnsi="宋体"/>
                <w:szCs w:val="21"/>
              </w:rPr>
            </w:pPr>
          </w:p>
        </w:tc>
        <w:tc>
          <w:tcPr>
            <w:tcW w:w="1933" w:type="dxa"/>
            <w:vAlign w:val="center"/>
          </w:tcPr>
          <w:p>
            <w:pPr>
              <w:spacing w:line="440" w:lineRule="exact"/>
              <w:jc w:val="center"/>
              <w:rPr>
                <w:rFonts w:ascii="宋体" w:hAnsi="宋体"/>
                <w:szCs w:val="21"/>
              </w:rPr>
            </w:pPr>
          </w:p>
        </w:tc>
        <w:tc>
          <w:tcPr>
            <w:tcW w:w="2677"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4" w:type="dxa"/>
            <w:vAlign w:val="center"/>
          </w:tcPr>
          <w:p>
            <w:pPr>
              <w:spacing w:line="440" w:lineRule="exact"/>
              <w:jc w:val="center"/>
              <w:rPr>
                <w:rFonts w:ascii="宋体" w:hAnsi="宋体"/>
                <w:szCs w:val="21"/>
              </w:rPr>
            </w:pPr>
          </w:p>
        </w:tc>
        <w:tc>
          <w:tcPr>
            <w:tcW w:w="1911" w:type="dxa"/>
            <w:vAlign w:val="center"/>
          </w:tcPr>
          <w:p>
            <w:pPr>
              <w:spacing w:line="440" w:lineRule="exact"/>
              <w:jc w:val="center"/>
              <w:rPr>
                <w:rFonts w:ascii="宋体" w:hAnsi="宋体"/>
                <w:szCs w:val="21"/>
              </w:rPr>
            </w:pPr>
          </w:p>
        </w:tc>
        <w:tc>
          <w:tcPr>
            <w:tcW w:w="1933" w:type="dxa"/>
            <w:vAlign w:val="center"/>
          </w:tcPr>
          <w:p>
            <w:pPr>
              <w:spacing w:line="440" w:lineRule="exact"/>
              <w:jc w:val="center"/>
              <w:rPr>
                <w:rFonts w:ascii="宋体" w:hAnsi="宋体"/>
                <w:szCs w:val="21"/>
              </w:rPr>
            </w:pPr>
          </w:p>
        </w:tc>
        <w:tc>
          <w:tcPr>
            <w:tcW w:w="2677"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4" w:type="dxa"/>
            <w:vAlign w:val="center"/>
          </w:tcPr>
          <w:p>
            <w:pPr>
              <w:spacing w:line="440" w:lineRule="exact"/>
              <w:jc w:val="center"/>
              <w:rPr>
                <w:rFonts w:ascii="宋体" w:hAnsi="宋体"/>
                <w:szCs w:val="21"/>
              </w:rPr>
            </w:pPr>
          </w:p>
        </w:tc>
        <w:tc>
          <w:tcPr>
            <w:tcW w:w="1911" w:type="dxa"/>
            <w:vAlign w:val="center"/>
          </w:tcPr>
          <w:p>
            <w:pPr>
              <w:spacing w:line="440" w:lineRule="exact"/>
              <w:jc w:val="center"/>
              <w:rPr>
                <w:rFonts w:ascii="宋体" w:hAnsi="宋体"/>
                <w:szCs w:val="21"/>
              </w:rPr>
            </w:pPr>
          </w:p>
        </w:tc>
        <w:tc>
          <w:tcPr>
            <w:tcW w:w="1933" w:type="dxa"/>
            <w:vAlign w:val="center"/>
          </w:tcPr>
          <w:p>
            <w:pPr>
              <w:spacing w:line="440" w:lineRule="exact"/>
              <w:jc w:val="center"/>
              <w:rPr>
                <w:rFonts w:ascii="宋体" w:hAnsi="宋体"/>
                <w:szCs w:val="21"/>
              </w:rPr>
            </w:pPr>
          </w:p>
        </w:tc>
        <w:tc>
          <w:tcPr>
            <w:tcW w:w="2677" w:type="dxa"/>
            <w:vMerge w:val="continue"/>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975" w:type="dxa"/>
            <w:gridSpan w:val="2"/>
            <w:vAlign w:val="center"/>
          </w:tcPr>
          <w:p>
            <w:pPr>
              <w:spacing w:line="440" w:lineRule="exact"/>
              <w:jc w:val="center"/>
              <w:rPr>
                <w:rFonts w:ascii="宋体" w:hAnsi="宋体"/>
                <w:szCs w:val="21"/>
              </w:rPr>
            </w:pPr>
            <w:r>
              <w:rPr>
                <w:rFonts w:ascii="宋体" w:hAnsi="宋体"/>
                <w:szCs w:val="21"/>
              </w:rPr>
              <w:t>拟分包工程造价合计（万元）</w:t>
            </w:r>
          </w:p>
        </w:tc>
        <w:tc>
          <w:tcPr>
            <w:tcW w:w="1933" w:type="dxa"/>
            <w:vAlign w:val="center"/>
          </w:tcPr>
          <w:p>
            <w:pPr>
              <w:spacing w:line="440" w:lineRule="exact"/>
              <w:jc w:val="center"/>
              <w:rPr>
                <w:rFonts w:ascii="宋体" w:hAnsi="宋体"/>
                <w:szCs w:val="21"/>
              </w:rPr>
            </w:pPr>
          </w:p>
        </w:tc>
        <w:tc>
          <w:tcPr>
            <w:tcW w:w="2677" w:type="dxa"/>
            <w:vMerge w:val="continue"/>
            <w:vAlign w:val="center"/>
          </w:tcPr>
          <w:p>
            <w:pPr>
              <w:spacing w:line="440" w:lineRule="exact"/>
              <w:jc w:val="center"/>
              <w:rPr>
                <w:rFonts w:ascii="宋体" w:hAnsi="宋体"/>
                <w:szCs w:val="21"/>
              </w:rPr>
            </w:pPr>
          </w:p>
        </w:tc>
      </w:tr>
    </w:tbl>
    <w:p>
      <w:pPr>
        <w:pStyle w:val="77"/>
        <w:jc w:val="center"/>
        <w:rPr>
          <w:rFonts w:hint="eastAsia" w:ascii="宋体" w:hAnsi="宋体"/>
          <w:color w:val="auto"/>
          <w:spacing w:val="0"/>
          <w:sz w:val="28"/>
          <w:szCs w:val="28"/>
        </w:rPr>
      </w:pPr>
      <w:r>
        <w:rPr>
          <w:rFonts w:hint="eastAsia"/>
          <w:szCs w:val="28"/>
        </w:rPr>
        <w:br w:type="page"/>
      </w:r>
      <w:bookmarkStart w:id="22" w:name="_Toc452454311"/>
    </w:p>
    <w:p>
      <w:pPr>
        <w:pStyle w:val="2"/>
        <w:numPr>
          <w:ilvl w:val="0"/>
          <w:numId w:val="21"/>
        </w:numPr>
        <w:spacing w:line="320" w:lineRule="exact"/>
        <w:jc w:val="center"/>
        <w:rPr>
          <w:rFonts w:hint="eastAsia" w:ascii="Times New Roman" w:hAnsi="Times New Roman" w:eastAsia="黑体" w:cs="宋体"/>
          <w:b w:val="0"/>
          <w:bCs w:val="0"/>
          <w:kern w:val="2"/>
          <w:sz w:val="28"/>
          <w:szCs w:val="28"/>
          <w:lang w:val="en-US" w:eastAsia="zh-CN" w:bidi="ar-SA"/>
        </w:rPr>
      </w:pPr>
      <w:r>
        <w:rPr>
          <w:rFonts w:hint="eastAsia" w:ascii="Times New Roman" w:hAnsi="Times New Roman" w:eastAsia="黑体" w:cs="宋体"/>
          <w:b w:val="0"/>
          <w:bCs w:val="0"/>
          <w:kern w:val="2"/>
          <w:sz w:val="28"/>
          <w:szCs w:val="28"/>
          <w:lang w:val="en-US" w:eastAsia="zh-CN" w:bidi="ar-SA"/>
        </w:rPr>
        <w:t>资格审查资料</w:t>
      </w:r>
      <w:bookmarkEnd w:id="22"/>
    </w:p>
    <w:p>
      <w:pPr>
        <w:numPr>
          <w:ilvl w:val="0"/>
          <w:numId w:val="0"/>
        </w:numPr>
      </w:pPr>
    </w:p>
    <w:p>
      <w:pPr>
        <w:pStyle w:val="2"/>
        <w:spacing w:before="0" w:after="0" w:line="320" w:lineRule="exact"/>
        <w:jc w:val="center"/>
        <w:rPr>
          <w:rFonts w:cs="MingLiU" w:asciiTheme="minorEastAsia" w:hAnsiTheme="minorEastAsia" w:eastAsiaTheme="minorEastAsia"/>
          <w:b/>
          <w:bCs/>
          <w:color w:val="auto"/>
          <w:spacing w:val="0"/>
          <w:kern w:val="2"/>
          <w:sz w:val="28"/>
          <w:szCs w:val="28"/>
          <w:lang w:val="en-US" w:eastAsia="zh-CN" w:bidi="ar-SA"/>
        </w:rPr>
      </w:pPr>
      <w:bookmarkStart w:id="23" w:name="_Toc234382978"/>
      <w:bookmarkStart w:id="24" w:name="_Toc452454312"/>
      <w:r>
        <w:rPr>
          <w:rFonts w:cs="MingLiU" w:asciiTheme="minorEastAsia" w:hAnsiTheme="minorEastAsia" w:eastAsiaTheme="minorEastAsia"/>
          <w:b/>
          <w:bCs/>
          <w:color w:val="auto"/>
          <w:spacing w:val="0"/>
          <w:kern w:val="2"/>
          <w:sz w:val="28"/>
          <w:szCs w:val="28"/>
          <w:lang w:val="en-US" w:eastAsia="zh-CN" w:bidi="ar-SA"/>
        </w:rPr>
        <w:t>（一）投标人基本情况表</w:t>
      </w:r>
      <w:bookmarkEnd w:id="23"/>
      <w:bookmarkEnd w:id="24"/>
    </w:p>
    <w:tbl>
      <w:tblPr>
        <w:tblStyle w:val="49"/>
        <w:tblW w:w="9639" w:type="dxa"/>
        <w:jc w:val="center"/>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942"/>
        <w:gridCol w:w="1010"/>
        <w:gridCol w:w="1070"/>
        <w:gridCol w:w="1416"/>
        <w:gridCol w:w="350"/>
        <w:gridCol w:w="1212"/>
        <w:gridCol w:w="557"/>
        <w:gridCol w:w="966"/>
        <w:gridCol w:w="111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exact"/>
          <w:jc w:val="center"/>
        </w:trPr>
        <w:tc>
          <w:tcPr>
            <w:tcW w:w="194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投标人名称</w:t>
            </w:r>
          </w:p>
        </w:tc>
        <w:tc>
          <w:tcPr>
            <w:tcW w:w="7697" w:type="dxa"/>
            <w:gridSpan w:val="8"/>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exact"/>
          <w:jc w:val="center"/>
        </w:trPr>
        <w:tc>
          <w:tcPr>
            <w:tcW w:w="194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注册地址</w:t>
            </w:r>
          </w:p>
        </w:tc>
        <w:tc>
          <w:tcPr>
            <w:tcW w:w="3846" w:type="dxa"/>
            <w:gridSpan w:val="4"/>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121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邮政编码</w:t>
            </w:r>
          </w:p>
        </w:tc>
        <w:tc>
          <w:tcPr>
            <w:tcW w:w="2639" w:type="dxa"/>
            <w:gridSpan w:val="3"/>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exact"/>
          <w:jc w:val="center"/>
        </w:trPr>
        <w:tc>
          <w:tcPr>
            <w:tcW w:w="1942"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联系方式</w:t>
            </w:r>
          </w:p>
        </w:tc>
        <w:tc>
          <w:tcPr>
            <w:tcW w:w="1010"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联系人</w:t>
            </w:r>
          </w:p>
        </w:tc>
        <w:tc>
          <w:tcPr>
            <w:tcW w:w="2836" w:type="dxa"/>
            <w:gridSpan w:val="3"/>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121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电 话</w:t>
            </w:r>
          </w:p>
        </w:tc>
        <w:tc>
          <w:tcPr>
            <w:tcW w:w="2639" w:type="dxa"/>
            <w:gridSpan w:val="3"/>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exact"/>
          <w:jc w:val="center"/>
        </w:trPr>
        <w:tc>
          <w:tcPr>
            <w:tcW w:w="1942" w:type="dxa"/>
            <w:vMerge w:val="continue"/>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1010" w:type="dxa"/>
            <w:vAlign w:val="center"/>
          </w:tcPr>
          <w:p>
            <w:pPr>
              <w:keepNext w:val="0"/>
              <w:keepLines w:val="0"/>
              <w:suppressLineNumbers w:val="0"/>
              <w:tabs>
                <w:tab w:val="left" w:pos="540"/>
              </w:tabs>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传 真</w:t>
            </w:r>
          </w:p>
        </w:tc>
        <w:tc>
          <w:tcPr>
            <w:tcW w:w="2836" w:type="dxa"/>
            <w:gridSpan w:val="3"/>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121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电子邮件</w:t>
            </w:r>
          </w:p>
        </w:tc>
        <w:tc>
          <w:tcPr>
            <w:tcW w:w="2639" w:type="dxa"/>
            <w:gridSpan w:val="3"/>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exact"/>
          <w:jc w:val="center"/>
        </w:trPr>
        <w:tc>
          <w:tcPr>
            <w:tcW w:w="194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法定代表人</w:t>
            </w:r>
          </w:p>
        </w:tc>
        <w:tc>
          <w:tcPr>
            <w:tcW w:w="1010"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姓名</w:t>
            </w:r>
          </w:p>
        </w:tc>
        <w:tc>
          <w:tcPr>
            <w:tcW w:w="1070"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1416"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技术职称</w:t>
            </w:r>
          </w:p>
        </w:tc>
        <w:tc>
          <w:tcPr>
            <w:tcW w:w="2119" w:type="dxa"/>
            <w:gridSpan w:val="3"/>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966"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电话</w:t>
            </w:r>
          </w:p>
        </w:tc>
        <w:tc>
          <w:tcPr>
            <w:tcW w:w="1116"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exact"/>
          <w:jc w:val="center"/>
        </w:trPr>
        <w:tc>
          <w:tcPr>
            <w:tcW w:w="194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技术负责人</w:t>
            </w:r>
          </w:p>
        </w:tc>
        <w:tc>
          <w:tcPr>
            <w:tcW w:w="1010"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姓名</w:t>
            </w:r>
          </w:p>
        </w:tc>
        <w:tc>
          <w:tcPr>
            <w:tcW w:w="1070"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1416"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技术职称</w:t>
            </w:r>
          </w:p>
        </w:tc>
        <w:tc>
          <w:tcPr>
            <w:tcW w:w="2119" w:type="dxa"/>
            <w:gridSpan w:val="3"/>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966"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电话</w:t>
            </w:r>
          </w:p>
        </w:tc>
        <w:tc>
          <w:tcPr>
            <w:tcW w:w="1116"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exact"/>
          <w:jc w:val="center"/>
        </w:trPr>
        <w:tc>
          <w:tcPr>
            <w:tcW w:w="194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营业执照号</w:t>
            </w:r>
          </w:p>
        </w:tc>
        <w:tc>
          <w:tcPr>
            <w:tcW w:w="2080"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5617" w:type="dxa"/>
            <w:gridSpan w:val="6"/>
            <w:vAlign w:val="center"/>
          </w:tcPr>
          <w:p>
            <w:pPr>
              <w:keepNext w:val="0"/>
              <w:keepLines w:val="0"/>
              <w:suppressLineNumbers w:val="0"/>
              <w:autoSpaceDE w:val="0"/>
              <w:autoSpaceDN w:val="0"/>
              <w:adjustRightInd w:val="0"/>
              <w:spacing w:before="0" w:beforeAutospacing="0" w:after="0" w:afterAutospacing="0"/>
              <w:ind w:left="105" w:leftChars="50" w:right="0"/>
              <w:jc w:val="center"/>
              <w:rPr>
                <w:rFonts w:hint="default" w:ascii="宋体" w:hAnsi="宋体"/>
                <w:color w:val="auto"/>
                <w:spacing w:val="0"/>
                <w:kern w:val="0"/>
                <w:szCs w:val="21"/>
                <w:u w:val="single"/>
              </w:rPr>
            </w:pPr>
            <w:r>
              <w:rPr>
                <w:rFonts w:hint="default" w:ascii="宋体" w:hAnsi="宋体"/>
                <w:color w:val="auto"/>
                <w:spacing w:val="0"/>
                <w:kern w:val="0"/>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exact"/>
          <w:jc w:val="center"/>
        </w:trPr>
        <w:tc>
          <w:tcPr>
            <w:tcW w:w="194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企业资质等级</w:t>
            </w:r>
          </w:p>
        </w:tc>
        <w:tc>
          <w:tcPr>
            <w:tcW w:w="2080"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1416"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其中</w:t>
            </w:r>
          </w:p>
        </w:tc>
        <w:tc>
          <w:tcPr>
            <w:tcW w:w="2119" w:type="dxa"/>
            <w:gridSpan w:val="3"/>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Theme="minorEastAsia"/>
                <w:color w:val="auto"/>
                <w:spacing w:val="0"/>
                <w:kern w:val="0"/>
                <w:szCs w:val="21"/>
                <w:lang w:eastAsia="zh-CN"/>
              </w:rPr>
            </w:pPr>
            <w:r>
              <w:rPr>
                <w:rFonts w:hint="eastAsia" w:ascii="宋体" w:hAnsi="宋体"/>
                <w:color w:val="auto"/>
                <w:spacing w:val="0"/>
                <w:kern w:val="0"/>
                <w:szCs w:val="21"/>
                <w:lang w:eastAsia="zh-CN"/>
              </w:rPr>
              <w:t>项目经理</w:t>
            </w:r>
          </w:p>
        </w:tc>
        <w:tc>
          <w:tcPr>
            <w:tcW w:w="2082"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exact"/>
          <w:jc w:val="center"/>
        </w:trPr>
        <w:tc>
          <w:tcPr>
            <w:tcW w:w="194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Theme="minorEastAsia"/>
                <w:color w:val="auto"/>
                <w:spacing w:val="0"/>
                <w:kern w:val="0"/>
                <w:szCs w:val="21"/>
                <w:lang w:eastAsia="zh-CN"/>
              </w:rPr>
            </w:pPr>
            <w:r>
              <w:rPr>
                <w:rFonts w:hint="eastAsia" w:ascii="宋体" w:hAnsi="宋体"/>
                <w:color w:val="auto"/>
                <w:spacing w:val="0"/>
                <w:kern w:val="0"/>
                <w:szCs w:val="21"/>
                <w:lang w:eastAsia="zh-CN"/>
              </w:rPr>
              <w:t>注册资本</w:t>
            </w:r>
          </w:p>
        </w:tc>
        <w:tc>
          <w:tcPr>
            <w:tcW w:w="2080"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1416" w:type="dxa"/>
            <w:vMerge w:val="continue"/>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2119" w:type="dxa"/>
            <w:gridSpan w:val="3"/>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高级职称人员</w:t>
            </w:r>
          </w:p>
        </w:tc>
        <w:tc>
          <w:tcPr>
            <w:tcW w:w="2082"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exact"/>
          <w:jc w:val="center"/>
        </w:trPr>
        <w:tc>
          <w:tcPr>
            <w:tcW w:w="194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Theme="minorEastAsia"/>
                <w:color w:val="auto"/>
                <w:spacing w:val="0"/>
                <w:kern w:val="0"/>
                <w:szCs w:val="21"/>
                <w:lang w:eastAsia="zh-CN"/>
              </w:rPr>
            </w:pPr>
            <w:r>
              <w:rPr>
                <w:rFonts w:hint="eastAsia" w:ascii="宋体" w:hAnsi="宋体"/>
                <w:color w:val="auto"/>
                <w:spacing w:val="0"/>
                <w:kern w:val="0"/>
                <w:szCs w:val="21"/>
                <w:lang w:eastAsia="zh-CN"/>
              </w:rPr>
              <w:t>成立日期</w:t>
            </w:r>
          </w:p>
        </w:tc>
        <w:tc>
          <w:tcPr>
            <w:tcW w:w="2080"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1416" w:type="dxa"/>
            <w:vMerge w:val="continue"/>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2119" w:type="dxa"/>
            <w:gridSpan w:val="3"/>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中级职称人员</w:t>
            </w:r>
          </w:p>
        </w:tc>
        <w:tc>
          <w:tcPr>
            <w:tcW w:w="2082"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exact"/>
          <w:jc w:val="center"/>
        </w:trPr>
        <w:tc>
          <w:tcPr>
            <w:tcW w:w="194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基本账户开户银行</w:t>
            </w:r>
          </w:p>
        </w:tc>
        <w:tc>
          <w:tcPr>
            <w:tcW w:w="2080"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1416" w:type="dxa"/>
            <w:vMerge w:val="continue"/>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2119" w:type="dxa"/>
            <w:gridSpan w:val="3"/>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初级职称人员</w:t>
            </w:r>
          </w:p>
        </w:tc>
        <w:tc>
          <w:tcPr>
            <w:tcW w:w="2082"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exact"/>
          <w:jc w:val="center"/>
        </w:trPr>
        <w:tc>
          <w:tcPr>
            <w:tcW w:w="194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基本账户</w:t>
            </w:r>
            <w:r>
              <w:rPr>
                <w:rFonts w:hint="eastAsia" w:ascii="宋体" w:hAnsi="宋体"/>
                <w:color w:val="auto"/>
                <w:spacing w:val="0"/>
                <w:kern w:val="0"/>
                <w:szCs w:val="21"/>
                <w:lang w:eastAsia="zh-CN"/>
              </w:rPr>
              <w:t>银行</w:t>
            </w:r>
            <w:r>
              <w:rPr>
                <w:rFonts w:hint="default" w:ascii="宋体" w:hAnsi="宋体"/>
                <w:color w:val="auto"/>
                <w:spacing w:val="0"/>
                <w:kern w:val="0"/>
                <w:szCs w:val="21"/>
              </w:rPr>
              <w:t>账号</w:t>
            </w:r>
          </w:p>
        </w:tc>
        <w:tc>
          <w:tcPr>
            <w:tcW w:w="2080"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1416" w:type="dxa"/>
            <w:vMerge w:val="continue"/>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2119" w:type="dxa"/>
            <w:gridSpan w:val="3"/>
            <w:vAlign w:val="center"/>
          </w:tcPr>
          <w:p>
            <w:pPr>
              <w:keepNext w:val="0"/>
              <w:keepLines w:val="0"/>
              <w:suppressLineNumbers w:val="0"/>
              <w:tabs>
                <w:tab w:val="left" w:pos="1240"/>
              </w:tabs>
              <w:autoSpaceDE w:val="0"/>
              <w:autoSpaceDN w:val="0"/>
              <w:adjustRightInd w:val="0"/>
              <w:spacing w:before="98"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技工</w:t>
            </w:r>
          </w:p>
        </w:tc>
        <w:tc>
          <w:tcPr>
            <w:tcW w:w="2082"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1113" w:hRule="exact"/>
          <w:jc w:val="center"/>
        </w:trPr>
        <w:tc>
          <w:tcPr>
            <w:tcW w:w="194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经营范围</w:t>
            </w:r>
          </w:p>
        </w:tc>
        <w:tc>
          <w:tcPr>
            <w:tcW w:w="7697" w:type="dxa"/>
            <w:gridSpan w:val="8"/>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1798" w:hRule="exact"/>
          <w:jc w:val="center"/>
        </w:trPr>
        <w:tc>
          <w:tcPr>
            <w:tcW w:w="194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Theme="minorEastAsia"/>
                <w:color w:val="auto"/>
                <w:spacing w:val="0"/>
                <w:kern w:val="0"/>
                <w:szCs w:val="21"/>
                <w:lang w:eastAsia="zh-CN"/>
              </w:rPr>
            </w:pPr>
            <w:r>
              <w:rPr>
                <w:rFonts w:hint="eastAsia" w:ascii="宋体" w:hAnsi="宋体"/>
                <w:color w:val="auto"/>
                <w:spacing w:val="0"/>
                <w:kern w:val="0"/>
                <w:szCs w:val="21"/>
                <w:lang w:eastAsia="zh-CN"/>
              </w:rPr>
              <w:t>投标人关联企业情况</w:t>
            </w:r>
          </w:p>
        </w:tc>
        <w:tc>
          <w:tcPr>
            <w:tcW w:w="7697" w:type="dxa"/>
            <w:gridSpan w:val="8"/>
            <w:vAlign w:val="center"/>
          </w:tcPr>
          <w:p>
            <w:pPr>
              <w:keepNext w:val="0"/>
              <w:keepLines w:val="0"/>
              <w:suppressLineNumbers w:val="0"/>
              <w:autoSpaceDE w:val="0"/>
              <w:autoSpaceDN w:val="0"/>
              <w:adjustRightInd w:val="0"/>
              <w:spacing w:before="0" w:beforeAutospacing="0" w:after="0" w:afterAutospacing="0"/>
              <w:ind w:left="0" w:right="0"/>
              <w:jc w:val="both"/>
              <w:rPr>
                <w:rFonts w:hint="eastAsia" w:ascii="宋体" w:hAnsi="宋体"/>
                <w:color w:val="auto"/>
                <w:spacing w:val="0"/>
                <w:kern w:val="0"/>
                <w:szCs w:val="21"/>
              </w:rPr>
            </w:pPr>
            <w:r>
              <w:rPr>
                <w:rFonts w:hint="eastAsia" w:ascii="宋体" w:hAnsi="宋体"/>
                <w:color w:val="auto"/>
                <w:spacing w:val="0"/>
                <w:kern w:val="0"/>
                <w:szCs w:val="21"/>
              </w:rPr>
              <w:t>投标人应提供关联企业情况，包括：</w:t>
            </w:r>
          </w:p>
          <w:p>
            <w:pPr>
              <w:keepNext w:val="0"/>
              <w:keepLines w:val="0"/>
              <w:numPr>
                <w:ilvl w:val="0"/>
                <w:numId w:val="22"/>
              </w:numPr>
              <w:suppressLineNumbers w:val="0"/>
              <w:autoSpaceDE w:val="0"/>
              <w:autoSpaceDN w:val="0"/>
              <w:adjustRightInd w:val="0"/>
              <w:spacing w:before="0" w:beforeAutospacing="0" w:after="0" w:afterAutospacing="0"/>
              <w:ind w:left="0" w:right="0"/>
              <w:jc w:val="center"/>
              <w:rPr>
                <w:rFonts w:hint="eastAsia" w:ascii="宋体" w:hAnsi="宋体"/>
                <w:color w:val="auto"/>
                <w:spacing w:val="0"/>
                <w:kern w:val="0"/>
                <w:szCs w:val="21"/>
              </w:rPr>
            </w:pPr>
            <w:r>
              <w:rPr>
                <w:rFonts w:hint="eastAsia" w:ascii="宋体" w:hAnsi="宋体"/>
                <w:color w:val="auto"/>
                <w:spacing w:val="0"/>
                <w:kern w:val="0"/>
                <w:szCs w:val="21"/>
              </w:rPr>
              <w:t>投标人的所有股东名称及相应股权（出资额）比例；如投标人为上市公司，投</w:t>
            </w:r>
          </w:p>
          <w:p>
            <w:pPr>
              <w:keepNext w:val="0"/>
              <w:keepLines w:val="0"/>
              <w:numPr>
                <w:ilvl w:val="0"/>
                <w:numId w:val="0"/>
              </w:numPr>
              <w:suppressLineNumbers w:val="0"/>
              <w:autoSpaceDE w:val="0"/>
              <w:autoSpaceDN w:val="0"/>
              <w:adjustRightInd w:val="0"/>
              <w:spacing w:before="0" w:beforeAutospacing="0" w:after="0" w:afterAutospacing="0"/>
              <w:ind w:left="0" w:right="0"/>
              <w:jc w:val="both"/>
              <w:rPr>
                <w:rFonts w:hint="eastAsia" w:ascii="宋体" w:hAnsi="宋体"/>
                <w:color w:val="auto"/>
                <w:spacing w:val="0"/>
                <w:kern w:val="0"/>
                <w:szCs w:val="21"/>
              </w:rPr>
            </w:pPr>
            <w:r>
              <w:rPr>
                <w:rFonts w:hint="eastAsia" w:ascii="宋体" w:hAnsi="宋体"/>
                <w:color w:val="auto"/>
                <w:spacing w:val="0"/>
                <w:kern w:val="0"/>
                <w:szCs w:val="21"/>
              </w:rPr>
              <w:t>标人应提供股权占公司股份总数</w:t>
            </w:r>
            <w:r>
              <w:rPr>
                <w:rFonts w:hint="eastAsia" w:ascii="宋体" w:hAnsi="宋体"/>
                <w:color w:val="auto"/>
                <w:spacing w:val="0"/>
                <w:kern w:val="0"/>
                <w:szCs w:val="21"/>
                <w:lang w:val="en-US" w:eastAsia="zh-CN"/>
              </w:rPr>
              <w:t>__</w:t>
            </w:r>
            <w:r>
              <w:rPr>
                <w:rFonts w:hint="eastAsia" w:ascii="宋体" w:hAnsi="宋体"/>
                <w:color w:val="auto"/>
                <w:spacing w:val="0"/>
                <w:kern w:val="0"/>
                <w:szCs w:val="21"/>
              </w:rPr>
              <w:t>％以上的所有股东名称及相应股权比例；</w:t>
            </w:r>
          </w:p>
          <w:p>
            <w:pPr>
              <w:keepNext w:val="0"/>
              <w:keepLines w:val="0"/>
              <w:suppressLineNumbers w:val="0"/>
              <w:autoSpaceDE w:val="0"/>
              <w:autoSpaceDN w:val="0"/>
              <w:adjustRightInd w:val="0"/>
              <w:spacing w:before="0" w:beforeAutospacing="0" w:after="0" w:afterAutospacing="0"/>
              <w:ind w:left="0" w:right="0"/>
              <w:jc w:val="both"/>
              <w:rPr>
                <w:rFonts w:hint="eastAsia" w:ascii="宋体" w:hAnsi="宋体"/>
                <w:color w:val="auto"/>
                <w:spacing w:val="0"/>
                <w:kern w:val="0"/>
                <w:szCs w:val="21"/>
              </w:rPr>
            </w:pPr>
            <w:r>
              <w:rPr>
                <w:rFonts w:hint="eastAsia" w:ascii="宋体" w:hAnsi="宋体"/>
                <w:color w:val="auto"/>
                <w:spacing w:val="0"/>
                <w:kern w:val="0"/>
                <w:szCs w:val="21"/>
              </w:rPr>
              <w:t>(2)投标人投资（控股）或管理的下属企业名称、持有股权（出资额）比例；</w:t>
            </w:r>
          </w:p>
          <w:p>
            <w:pPr>
              <w:keepNext w:val="0"/>
              <w:keepLines w:val="0"/>
              <w:suppressLineNumbers w:val="0"/>
              <w:autoSpaceDE w:val="0"/>
              <w:autoSpaceDN w:val="0"/>
              <w:adjustRightInd w:val="0"/>
              <w:spacing w:before="0" w:beforeAutospacing="0" w:after="0" w:afterAutospacing="0"/>
              <w:ind w:left="0" w:right="0"/>
              <w:jc w:val="both"/>
              <w:rPr>
                <w:rFonts w:hint="default" w:ascii="宋体" w:hAnsi="宋体"/>
                <w:color w:val="auto"/>
                <w:spacing w:val="0"/>
                <w:kern w:val="0"/>
                <w:szCs w:val="21"/>
              </w:rPr>
            </w:pPr>
            <w:r>
              <w:rPr>
                <w:rFonts w:hint="eastAsia" w:ascii="宋体" w:hAnsi="宋体"/>
                <w:color w:val="auto"/>
                <w:spacing w:val="0"/>
                <w:kern w:val="0"/>
                <w:szCs w:val="21"/>
                <w:lang w:val="en-US" w:eastAsia="zh-CN"/>
              </w:rPr>
              <w:t>(3)</w:t>
            </w:r>
            <w:r>
              <w:rPr>
                <w:rFonts w:hint="eastAsia" w:ascii="宋体" w:hAnsi="宋体"/>
                <w:color w:val="auto"/>
                <w:spacing w:val="0"/>
                <w:kern w:val="0"/>
                <w:szCs w:val="21"/>
              </w:rPr>
              <w:t>与投标人单位负责人（即法定代表人）为同一人的其他单位名称。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567" w:hRule="exact"/>
          <w:jc w:val="center"/>
        </w:trPr>
        <w:tc>
          <w:tcPr>
            <w:tcW w:w="1942"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备    注</w:t>
            </w:r>
          </w:p>
        </w:tc>
        <w:tc>
          <w:tcPr>
            <w:tcW w:w="7697" w:type="dxa"/>
            <w:gridSpan w:val="8"/>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r>
    </w:tbl>
    <w:p>
      <w:pPr>
        <w:spacing w:line="360" w:lineRule="auto"/>
        <w:ind w:firstLine="90" w:firstLineChars="50"/>
        <w:rPr>
          <w:rFonts w:hint="eastAsia" w:ascii="宋体" w:hAnsi="宋体"/>
          <w:color w:val="auto"/>
          <w:spacing w:val="0"/>
          <w:sz w:val="18"/>
          <w:szCs w:val="18"/>
          <w:lang w:eastAsia="zh-CN"/>
        </w:rPr>
      </w:pPr>
      <w:r>
        <w:rPr>
          <w:rFonts w:hint="eastAsia" w:ascii="宋体" w:hAnsi="宋体"/>
          <w:color w:val="auto"/>
          <w:spacing w:val="0"/>
          <w:sz w:val="18"/>
          <w:szCs w:val="18"/>
        </w:rPr>
        <w:t>注：</w:t>
      </w:r>
      <w:r>
        <w:rPr>
          <w:rFonts w:hint="eastAsia" w:ascii="宋体" w:hAnsi="宋体"/>
          <w:color w:val="auto"/>
          <w:spacing w:val="0"/>
          <w:sz w:val="18"/>
          <w:szCs w:val="18"/>
          <w:lang w:val="en-US" w:eastAsia="zh-CN"/>
        </w:rPr>
        <w:t>1.</w:t>
      </w:r>
      <w:r>
        <w:rPr>
          <w:rFonts w:hint="eastAsia" w:ascii="宋体" w:hAnsi="宋体"/>
          <w:color w:val="auto"/>
          <w:spacing w:val="0"/>
          <w:sz w:val="18"/>
          <w:szCs w:val="18"/>
          <w:lang w:eastAsia="zh-CN"/>
        </w:rPr>
        <w:t>投标人应根据招标文件第二章“投标人须知”第3.5.1项的要求在本表后附相关证明材料。</w:t>
      </w:r>
    </w:p>
    <w:p>
      <w:pPr>
        <w:spacing w:line="360" w:lineRule="auto"/>
        <w:ind w:firstLine="450" w:firstLineChars="250"/>
        <w:rPr>
          <w:rFonts w:hint="eastAsia" w:ascii="宋体" w:hAnsi="宋体"/>
          <w:color w:val="auto"/>
          <w:spacing w:val="0"/>
          <w:sz w:val="18"/>
          <w:szCs w:val="18"/>
          <w:lang w:eastAsia="zh-CN"/>
        </w:rPr>
      </w:pPr>
      <w:r>
        <w:rPr>
          <w:rFonts w:hint="eastAsia" w:ascii="宋体" w:hAnsi="宋体"/>
          <w:color w:val="auto"/>
          <w:spacing w:val="0"/>
          <w:sz w:val="18"/>
          <w:szCs w:val="18"/>
          <w:lang w:val="en-US" w:eastAsia="zh-CN"/>
        </w:rPr>
        <w:t>2.</w:t>
      </w:r>
      <w:r>
        <w:rPr>
          <w:rFonts w:hint="eastAsia" w:ascii="宋体" w:hAnsi="宋体"/>
          <w:color w:val="auto"/>
          <w:spacing w:val="0"/>
          <w:sz w:val="18"/>
          <w:szCs w:val="18"/>
          <w:lang w:eastAsia="zh-CN"/>
        </w:rPr>
        <w:t>以联合体形式参与投标的，联合体各成员应分别填写。</w:t>
      </w:r>
    </w:p>
    <w:p>
      <w:pPr>
        <w:spacing w:line="360" w:lineRule="auto"/>
        <w:jc w:val="both"/>
        <w:rPr>
          <w:b/>
          <w:sz w:val="30"/>
          <w:szCs w:val="30"/>
        </w:rPr>
      </w:pPr>
    </w:p>
    <w:p>
      <w:pPr>
        <w:spacing w:line="360" w:lineRule="auto"/>
        <w:jc w:val="center"/>
        <w:rPr>
          <w:b/>
          <w:sz w:val="30"/>
          <w:szCs w:val="30"/>
        </w:rPr>
      </w:pPr>
    </w:p>
    <w:p>
      <w:pPr>
        <w:spacing w:line="360" w:lineRule="auto"/>
        <w:jc w:val="center"/>
        <w:rPr>
          <w:rFonts w:hint="eastAsia" w:ascii="黑体" w:hAnsi="宋体" w:eastAsia="黑体"/>
          <w:sz w:val="24"/>
        </w:rPr>
      </w:pPr>
      <w:r>
        <w:rPr>
          <w:rFonts w:hint="eastAsia" w:ascii="黑体" w:hAnsi="宋体" w:eastAsia="黑体"/>
          <w:sz w:val="24"/>
        </w:rPr>
        <w:br w:type="page"/>
      </w:r>
    </w:p>
    <w:p>
      <w:pPr>
        <w:spacing w:line="360" w:lineRule="auto"/>
        <w:jc w:val="center"/>
        <w:rPr>
          <w:rFonts w:hint="eastAsia" w:cs="MingLiU" w:asciiTheme="minorEastAsia" w:hAnsiTheme="minorEastAsia" w:eastAsiaTheme="minorEastAsia"/>
          <w:b/>
          <w:bCs/>
          <w:color w:val="auto"/>
          <w:spacing w:val="0"/>
          <w:kern w:val="2"/>
          <w:sz w:val="28"/>
          <w:szCs w:val="28"/>
          <w:lang w:val="en-US" w:eastAsia="zh-CN" w:bidi="ar-SA"/>
        </w:rPr>
      </w:pPr>
      <w:r>
        <w:rPr>
          <w:rFonts w:hint="eastAsia" w:cs="MingLiU" w:asciiTheme="minorEastAsia" w:hAnsiTheme="minorEastAsia" w:eastAsiaTheme="minorEastAsia"/>
          <w:b/>
          <w:bCs/>
          <w:color w:val="auto"/>
          <w:spacing w:val="0"/>
          <w:kern w:val="2"/>
          <w:sz w:val="28"/>
          <w:szCs w:val="28"/>
          <w:lang w:val="en-US" w:eastAsia="zh-CN" w:bidi="ar-SA"/>
        </w:rPr>
        <w:t>（二）投标人企业组织机构图</w:t>
      </w:r>
    </w:p>
    <w:p>
      <w:pPr>
        <w:spacing w:line="360" w:lineRule="auto"/>
        <w:jc w:val="center"/>
        <w:rPr>
          <w:rFonts w:hint="eastAsia" w:ascii="黑体" w:hAnsi="宋体" w:eastAsia="黑体"/>
          <w:sz w:val="24"/>
        </w:rPr>
      </w:pPr>
    </w:p>
    <w:tbl>
      <w:tblPr>
        <w:tblStyle w:val="49"/>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9" w:type="dxa"/>
            <w:vAlign w:val="top"/>
          </w:tcPr>
          <w:p>
            <w:pPr>
              <w:topLinePunct/>
              <w:spacing w:line="440" w:lineRule="exact"/>
              <w:jc w:val="center"/>
              <w:rPr>
                <w:rFonts w:hint="eastAsia" w:ascii="宋体" w:hAnsi="宋体"/>
                <w:szCs w:val="21"/>
              </w:rPr>
            </w:pPr>
          </w:p>
          <w:p>
            <w:pPr>
              <w:topLinePunct/>
              <w:spacing w:line="440" w:lineRule="exact"/>
              <w:jc w:val="center"/>
              <w:rPr>
                <w:rFonts w:hint="eastAsia" w:ascii="宋体" w:hAnsi="宋体"/>
                <w:szCs w:val="21"/>
              </w:rPr>
            </w:pPr>
            <w:r>
              <w:rPr>
                <w:rFonts w:hint="eastAsia" w:ascii="宋体" w:hAnsi="宋体"/>
                <w:szCs w:val="21"/>
              </w:rPr>
              <w:t>以框图形式表示</w:t>
            </w:r>
          </w:p>
          <w:p>
            <w:pPr>
              <w:topLinePunct/>
              <w:spacing w:line="440" w:lineRule="exact"/>
              <w:jc w:val="center"/>
              <w:rPr>
                <w:rFonts w:hint="eastAsia" w:ascii="宋体" w:hAnsi="宋体"/>
                <w:szCs w:val="21"/>
              </w:rPr>
            </w:pPr>
          </w:p>
          <w:p>
            <w:pPr>
              <w:topLinePunct/>
              <w:spacing w:line="440" w:lineRule="exact"/>
              <w:jc w:val="center"/>
              <w:rPr>
                <w:rFonts w:hint="eastAsia" w:ascii="宋体" w:hAnsi="宋体"/>
                <w:szCs w:val="21"/>
              </w:rPr>
            </w:pPr>
          </w:p>
          <w:p>
            <w:pPr>
              <w:topLinePunct/>
              <w:spacing w:line="440" w:lineRule="exact"/>
              <w:jc w:val="center"/>
              <w:rPr>
                <w:rFonts w:hint="eastAsia" w:ascii="宋体" w:hAnsi="宋体"/>
                <w:szCs w:val="21"/>
              </w:rPr>
            </w:pPr>
          </w:p>
          <w:p>
            <w:pPr>
              <w:topLinePunct/>
              <w:spacing w:line="440" w:lineRule="exact"/>
              <w:jc w:val="center"/>
              <w:rPr>
                <w:rFonts w:hint="eastAsia" w:ascii="宋体" w:hAnsi="宋体"/>
                <w:szCs w:val="21"/>
              </w:rPr>
            </w:pPr>
          </w:p>
          <w:p>
            <w:pPr>
              <w:topLinePunct/>
              <w:spacing w:line="440" w:lineRule="exact"/>
              <w:jc w:val="center"/>
              <w:rPr>
                <w:rFonts w:hint="eastAsia" w:ascii="宋体" w:hAnsi="宋体"/>
                <w:szCs w:val="21"/>
              </w:rPr>
            </w:pPr>
          </w:p>
          <w:p>
            <w:pPr>
              <w:topLinePunct/>
              <w:spacing w:line="440" w:lineRule="exact"/>
              <w:jc w:val="center"/>
              <w:rPr>
                <w:rFonts w:hint="eastAsia" w:ascii="宋体" w:hAnsi="宋体"/>
                <w:szCs w:val="21"/>
              </w:rPr>
            </w:pPr>
          </w:p>
          <w:p>
            <w:pPr>
              <w:topLinePunct/>
              <w:spacing w:line="440" w:lineRule="exact"/>
              <w:jc w:val="center"/>
              <w:rPr>
                <w:rFonts w:hint="eastAsia" w:ascii="宋体" w:hAnsi="宋体"/>
                <w:szCs w:val="21"/>
              </w:rPr>
            </w:pPr>
          </w:p>
          <w:p>
            <w:pPr>
              <w:topLinePunct/>
              <w:spacing w:line="440" w:lineRule="exact"/>
              <w:jc w:val="center"/>
              <w:rPr>
                <w:rFonts w:hint="eastAsia" w:ascii="宋体" w:hAnsi="宋体"/>
                <w:szCs w:val="21"/>
              </w:rPr>
            </w:pPr>
          </w:p>
          <w:p>
            <w:pPr>
              <w:topLinePunct/>
              <w:spacing w:line="440" w:lineRule="exact"/>
              <w:jc w:val="center"/>
              <w:rPr>
                <w:rFonts w:hint="eastAsia" w:ascii="宋体" w:hAnsi="宋体"/>
                <w:szCs w:val="21"/>
              </w:rPr>
            </w:pPr>
          </w:p>
          <w:p>
            <w:pPr>
              <w:topLinePunct/>
              <w:spacing w:line="440" w:lineRule="exact"/>
              <w:jc w:val="center"/>
              <w:rPr>
                <w:rFonts w:hint="eastAsia" w:ascii="宋体" w:hAnsi="宋体"/>
                <w:szCs w:val="21"/>
              </w:rPr>
            </w:pPr>
          </w:p>
          <w:p>
            <w:pPr>
              <w:topLinePunct/>
              <w:spacing w:line="440" w:lineRule="exact"/>
              <w:jc w:val="center"/>
              <w:rPr>
                <w:rFonts w:hint="eastAsia" w:ascii="宋体" w:hAnsi="宋体"/>
                <w:szCs w:val="21"/>
              </w:rPr>
            </w:pPr>
          </w:p>
          <w:p>
            <w:pPr>
              <w:topLinePunct/>
              <w:spacing w:line="440" w:lineRule="exact"/>
              <w:jc w:val="center"/>
              <w:rPr>
                <w:rFonts w:hint="eastAsia" w:ascii="宋体" w:hAnsi="宋体"/>
                <w:szCs w:val="21"/>
              </w:rPr>
            </w:pPr>
          </w:p>
          <w:p>
            <w:pPr>
              <w:topLinePunct/>
              <w:spacing w:line="440" w:lineRule="exact"/>
              <w:jc w:val="center"/>
              <w:rPr>
                <w:rFonts w:hint="eastAsia" w:ascii="宋体" w:hAnsi="宋体"/>
                <w:szCs w:val="21"/>
              </w:rPr>
            </w:pPr>
          </w:p>
          <w:p>
            <w:pPr>
              <w:topLinePunct/>
              <w:spacing w:line="440" w:lineRule="exact"/>
              <w:rPr>
                <w:rFonts w:hint="eastAsia" w:ascii="宋体" w:hAnsi="宋体"/>
                <w:szCs w:val="21"/>
              </w:rPr>
            </w:pPr>
          </w:p>
          <w:p>
            <w:pPr>
              <w:topLinePunct/>
              <w:spacing w:line="440" w:lineRule="exact"/>
              <w:jc w:val="center"/>
              <w:rPr>
                <w:rFonts w:hint="eastAsia" w:ascii="宋体" w:hAnsi="宋体"/>
                <w:szCs w:val="21"/>
              </w:rPr>
            </w:pPr>
          </w:p>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9" w:type="dxa"/>
            <w:vAlign w:val="top"/>
          </w:tcPr>
          <w:p>
            <w:pPr>
              <w:topLinePunct/>
              <w:spacing w:line="440" w:lineRule="exact"/>
              <w:rPr>
                <w:rFonts w:hint="eastAsia" w:ascii="宋体" w:hAnsi="宋体"/>
                <w:szCs w:val="21"/>
              </w:rPr>
            </w:pPr>
            <w:r>
              <w:rPr>
                <w:rFonts w:hint="eastAsia" w:ascii="宋体" w:hAnsi="宋体"/>
                <w:szCs w:val="21"/>
              </w:rPr>
              <w:t>说明</w:t>
            </w:r>
          </w:p>
          <w:p>
            <w:pPr>
              <w:topLinePunct/>
              <w:spacing w:line="440" w:lineRule="exact"/>
              <w:rPr>
                <w:rFonts w:hint="eastAsia" w:ascii="宋体" w:hAnsi="宋体"/>
                <w:szCs w:val="21"/>
              </w:rPr>
            </w:pPr>
          </w:p>
          <w:p>
            <w:pPr>
              <w:topLinePunct/>
              <w:spacing w:line="440" w:lineRule="exact"/>
              <w:rPr>
                <w:rFonts w:hint="eastAsia" w:ascii="宋体" w:hAnsi="宋体"/>
                <w:szCs w:val="21"/>
              </w:rPr>
            </w:pPr>
          </w:p>
          <w:p>
            <w:pPr>
              <w:topLinePunct/>
              <w:spacing w:line="440" w:lineRule="exact"/>
              <w:rPr>
                <w:rFonts w:hint="eastAsia" w:ascii="宋体" w:hAnsi="宋体"/>
                <w:szCs w:val="21"/>
              </w:rPr>
            </w:pPr>
          </w:p>
          <w:p>
            <w:pPr>
              <w:topLinePunct/>
              <w:spacing w:line="440" w:lineRule="exact"/>
              <w:rPr>
                <w:rFonts w:hint="eastAsia" w:ascii="宋体" w:hAnsi="宋体"/>
                <w:szCs w:val="21"/>
              </w:rPr>
            </w:pPr>
          </w:p>
          <w:p>
            <w:pPr>
              <w:topLinePunct/>
              <w:spacing w:line="440" w:lineRule="exact"/>
              <w:rPr>
                <w:rFonts w:hint="eastAsia" w:ascii="宋体" w:hAnsi="宋体"/>
                <w:szCs w:val="21"/>
              </w:rPr>
            </w:pPr>
          </w:p>
          <w:p>
            <w:pPr>
              <w:topLinePunct/>
              <w:spacing w:line="440" w:lineRule="exact"/>
              <w:rPr>
                <w:rFonts w:hint="eastAsia" w:ascii="宋体" w:hAnsi="宋体"/>
                <w:szCs w:val="21"/>
              </w:rPr>
            </w:pPr>
          </w:p>
        </w:tc>
      </w:tr>
    </w:tbl>
    <w:p>
      <w:pPr>
        <w:spacing w:line="360" w:lineRule="auto"/>
        <w:jc w:val="center"/>
        <w:rPr>
          <w:b/>
          <w:sz w:val="30"/>
          <w:szCs w:val="30"/>
        </w:rPr>
      </w:pPr>
      <w:r>
        <w:rPr>
          <w:b/>
          <w:sz w:val="30"/>
          <w:szCs w:val="30"/>
        </w:rPr>
        <w:br w:type="page"/>
      </w:r>
    </w:p>
    <w:p>
      <w:pPr>
        <w:topLinePunct/>
        <w:spacing w:line="440" w:lineRule="exact"/>
        <w:jc w:val="center"/>
        <w:rPr>
          <w:rFonts w:hint="eastAsia" w:cs="MingLiU" w:asciiTheme="minorEastAsia" w:hAnsiTheme="minorEastAsia" w:eastAsiaTheme="minorEastAsia"/>
          <w:b/>
          <w:bCs/>
          <w:color w:val="auto"/>
          <w:spacing w:val="0"/>
          <w:kern w:val="2"/>
          <w:sz w:val="28"/>
          <w:szCs w:val="28"/>
          <w:lang w:val="en-US" w:eastAsia="zh-CN" w:bidi="ar-SA"/>
        </w:rPr>
      </w:pPr>
      <w:r>
        <w:rPr>
          <w:rFonts w:hint="eastAsia" w:cs="MingLiU" w:asciiTheme="minorEastAsia" w:hAnsiTheme="minorEastAsia" w:eastAsiaTheme="minorEastAsia"/>
          <w:b/>
          <w:bCs/>
          <w:color w:val="auto"/>
          <w:spacing w:val="0"/>
          <w:kern w:val="2"/>
          <w:sz w:val="28"/>
          <w:szCs w:val="28"/>
          <w:lang w:val="en-US" w:eastAsia="zh-CN" w:bidi="ar-SA"/>
        </w:rPr>
        <w:t>（三）近年财务状况表</w:t>
      </w:r>
    </w:p>
    <w:p>
      <w:pPr>
        <w:topLinePunct/>
        <w:spacing w:line="440" w:lineRule="exact"/>
        <w:jc w:val="center"/>
        <w:rPr>
          <w:rFonts w:hint="eastAsia" w:ascii="黑体" w:eastAsia="黑体"/>
          <w:sz w:val="24"/>
          <w:highlight w:val="none"/>
        </w:rPr>
      </w:pPr>
    </w:p>
    <w:tbl>
      <w:tblPr>
        <w:tblStyle w:val="49"/>
        <w:tblW w:w="9639"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873"/>
        <w:gridCol w:w="990"/>
        <w:gridCol w:w="1258"/>
        <w:gridCol w:w="1259"/>
        <w:gridCol w:w="1259"/>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spacing w:line="300" w:lineRule="exact"/>
              <w:jc w:val="center"/>
              <w:rPr>
                <w:rFonts w:ascii="宋体" w:hAnsi="宋体"/>
                <w:szCs w:val="21"/>
                <w:highlight w:val="none"/>
              </w:rPr>
            </w:pPr>
            <w:r>
              <w:rPr>
                <w:rFonts w:ascii="宋体" w:hAnsi="宋体"/>
                <w:szCs w:val="21"/>
                <w:highlight w:val="none"/>
              </w:rPr>
              <w:t>项目或指标</w:t>
            </w:r>
          </w:p>
        </w:tc>
        <w:tc>
          <w:tcPr>
            <w:tcW w:w="990" w:type="dxa"/>
            <w:vAlign w:val="center"/>
          </w:tcPr>
          <w:p>
            <w:pPr>
              <w:spacing w:line="300" w:lineRule="exact"/>
              <w:jc w:val="center"/>
              <w:rPr>
                <w:rFonts w:ascii="宋体" w:hAnsi="宋体"/>
                <w:szCs w:val="21"/>
                <w:highlight w:val="none"/>
              </w:rPr>
            </w:pPr>
            <w:r>
              <w:rPr>
                <w:rFonts w:ascii="宋体" w:hAnsi="宋体"/>
                <w:szCs w:val="21"/>
                <w:highlight w:val="none"/>
              </w:rPr>
              <w:t>单位</w:t>
            </w:r>
          </w:p>
        </w:tc>
        <w:tc>
          <w:tcPr>
            <w:tcW w:w="1258" w:type="dxa"/>
            <w:vAlign w:val="center"/>
          </w:tcPr>
          <w:p>
            <w:pPr>
              <w:spacing w:line="300" w:lineRule="exact"/>
              <w:jc w:val="center"/>
              <w:rPr>
                <w:rFonts w:ascii="宋体" w:hAnsi="宋体"/>
                <w:szCs w:val="21"/>
                <w:highlight w:val="none"/>
              </w:rPr>
            </w:pPr>
            <w:r>
              <w:rPr>
                <w:rFonts w:hint="eastAsia" w:ascii="宋体" w:hAnsi="宋体"/>
                <w:szCs w:val="21"/>
                <w:highlight w:val="none"/>
              </w:rPr>
              <w:t>201</w:t>
            </w:r>
            <w:r>
              <w:rPr>
                <w:rFonts w:hint="eastAsia" w:ascii="宋体" w:hAnsi="宋体"/>
                <w:szCs w:val="21"/>
                <w:highlight w:val="none"/>
                <w:lang w:val="en-US" w:eastAsia="zh-CN"/>
              </w:rPr>
              <w:t>4</w:t>
            </w:r>
            <w:r>
              <w:rPr>
                <w:rFonts w:ascii="宋体" w:hAnsi="宋体"/>
                <w:szCs w:val="21"/>
                <w:highlight w:val="none"/>
              </w:rPr>
              <w:t>年</w:t>
            </w:r>
          </w:p>
        </w:tc>
        <w:tc>
          <w:tcPr>
            <w:tcW w:w="1259" w:type="dxa"/>
            <w:vAlign w:val="center"/>
          </w:tcPr>
          <w:p>
            <w:pPr>
              <w:spacing w:line="300" w:lineRule="exact"/>
              <w:jc w:val="center"/>
              <w:rPr>
                <w:rFonts w:ascii="宋体" w:hAnsi="宋体"/>
                <w:szCs w:val="21"/>
                <w:highlight w:val="none"/>
              </w:rPr>
            </w:pPr>
            <w:r>
              <w:rPr>
                <w:rFonts w:hint="eastAsia" w:ascii="宋体" w:hAnsi="宋体"/>
                <w:szCs w:val="21"/>
                <w:highlight w:val="none"/>
              </w:rPr>
              <w:t>201</w:t>
            </w:r>
            <w:r>
              <w:rPr>
                <w:rFonts w:hint="eastAsia" w:ascii="宋体" w:hAnsi="宋体"/>
                <w:szCs w:val="21"/>
                <w:highlight w:val="none"/>
                <w:lang w:val="en-US" w:eastAsia="zh-CN"/>
              </w:rPr>
              <w:t>5</w:t>
            </w:r>
            <w:r>
              <w:rPr>
                <w:rFonts w:ascii="宋体" w:hAnsi="宋体"/>
                <w:szCs w:val="21"/>
                <w:highlight w:val="none"/>
              </w:rPr>
              <w:t>年</w:t>
            </w:r>
          </w:p>
        </w:tc>
        <w:tc>
          <w:tcPr>
            <w:tcW w:w="1259" w:type="dxa"/>
            <w:vAlign w:val="center"/>
          </w:tcPr>
          <w:p>
            <w:pPr>
              <w:spacing w:line="300" w:lineRule="exact"/>
              <w:jc w:val="center"/>
              <w:rPr>
                <w:rFonts w:ascii="宋体" w:hAnsi="宋体"/>
                <w:szCs w:val="21"/>
                <w:highlight w:val="none"/>
              </w:rPr>
            </w:pPr>
            <w:r>
              <w:rPr>
                <w:rFonts w:hint="eastAsia" w:ascii="宋体" w:hAnsi="宋体"/>
                <w:szCs w:val="21"/>
                <w:highlight w:val="none"/>
              </w:rPr>
              <w:t>201</w:t>
            </w:r>
            <w:r>
              <w:rPr>
                <w:rFonts w:hint="eastAsia" w:ascii="宋体" w:hAnsi="宋体"/>
                <w:szCs w:val="21"/>
                <w:highlight w:val="none"/>
                <w:lang w:val="en-US" w:eastAsia="zh-CN"/>
              </w:rPr>
              <w:t>6</w:t>
            </w:r>
            <w:r>
              <w:rPr>
                <w:rFonts w:ascii="宋体" w:hAnsi="宋体"/>
                <w:szCs w:val="21"/>
                <w:highlight w:val="none"/>
              </w:rPr>
              <w:t>年</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rPr>
                <w:rFonts w:ascii="宋体" w:hAnsi="宋体"/>
                <w:szCs w:val="21"/>
                <w:highlight w:val="none"/>
              </w:rPr>
            </w:pPr>
            <w:r>
              <w:rPr>
                <w:rFonts w:ascii="宋体" w:hAnsi="宋体"/>
                <w:szCs w:val="21"/>
                <w:highlight w:val="none"/>
              </w:rPr>
              <w:t>一、注册资金</w:t>
            </w:r>
          </w:p>
        </w:tc>
        <w:tc>
          <w:tcPr>
            <w:tcW w:w="990" w:type="dxa"/>
            <w:vAlign w:val="center"/>
          </w:tcPr>
          <w:p>
            <w:pPr>
              <w:jc w:val="center"/>
              <w:rPr>
                <w:rFonts w:ascii="宋体" w:hAnsi="宋体"/>
                <w:szCs w:val="21"/>
                <w:highlight w:val="none"/>
              </w:rPr>
            </w:pPr>
            <w:r>
              <w:rPr>
                <w:rFonts w:ascii="宋体" w:hAnsi="宋体"/>
                <w:szCs w:val="21"/>
                <w:highlight w:val="none"/>
              </w:rPr>
              <w:t>万元</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rPr>
                <w:rFonts w:ascii="宋体" w:hAnsi="宋体"/>
                <w:szCs w:val="21"/>
                <w:highlight w:val="none"/>
              </w:rPr>
            </w:pPr>
            <w:r>
              <w:rPr>
                <w:rFonts w:ascii="宋体" w:hAnsi="宋体"/>
                <w:szCs w:val="21"/>
                <w:highlight w:val="none"/>
              </w:rPr>
              <w:t>二、净资产</w:t>
            </w:r>
          </w:p>
        </w:tc>
        <w:tc>
          <w:tcPr>
            <w:tcW w:w="990" w:type="dxa"/>
            <w:vAlign w:val="center"/>
          </w:tcPr>
          <w:p>
            <w:pPr>
              <w:jc w:val="center"/>
              <w:rPr>
                <w:rFonts w:ascii="宋体" w:hAnsi="宋体"/>
                <w:szCs w:val="21"/>
                <w:highlight w:val="none"/>
              </w:rPr>
            </w:pPr>
            <w:r>
              <w:rPr>
                <w:rFonts w:ascii="宋体" w:hAnsi="宋体"/>
                <w:szCs w:val="21"/>
                <w:highlight w:val="none"/>
              </w:rPr>
              <w:t>万元</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rPr>
                <w:rFonts w:ascii="宋体" w:hAnsi="宋体"/>
                <w:szCs w:val="21"/>
                <w:highlight w:val="none"/>
              </w:rPr>
            </w:pPr>
            <w:r>
              <w:rPr>
                <w:rFonts w:ascii="宋体" w:hAnsi="宋体"/>
                <w:szCs w:val="21"/>
                <w:highlight w:val="none"/>
              </w:rPr>
              <w:t>三、总资产</w:t>
            </w:r>
          </w:p>
        </w:tc>
        <w:tc>
          <w:tcPr>
            <w:tcW w:w="990" w:type="dxa"/>
            <w:vAlign w:val="center"/>
          </w:tcPr>
          <w:p>
            <w:pPr>
              <w:jc w:val="center"/>
              <w:rPr>
                <w:rFonts w:ascii="宋体" w:hAnsi="宋体"/>
                <w:szCs w:val="21"/>
                <w:highlight w:val="none"/>
              </w:rPr>
            </w:pPr>
            <w:r>
              <w:rPr>
                <w:rFonts w:ascii="宋体" w:hAnsi="宋体"/>
                <w:szCs w:val="21"/>
                <w:highlight w:val="none"/>
              </w:rPr>
              <w:t>万元</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rPr>
                <w:rFonts w:ascii="宋体" w:hAnsi="宋体"/>
                <w:szCs w:val="21"/>
                <w:highlight w:val="none"/>
              </w:rPr>
            </w:pPr>
            <w:r>
              <w:rPr>
                <w:rFonts w:ascii="宋体" w:hAnsi="宋体"/>
                <w:szCs w:val="21"/>
                <w:highlight w:val="none"/>
              </w:rPr>
              <w:t>四、固定资产</w:t>
            </w:r>
          </w:p>
        </w:tc>
        <w:tc>
          <w:tcPr>
            <w:tcW w:w="990" w:type="dxa"/>
            <w:vAlign w:val="center"/>
          </w:tcPr>
          <w:p>
            <w:pPr>
              <w:jc w:val="center"/>
              <w:rPr>
                <w:rFonts w:ascii="宋体" w:hAnsi="宋体"/>
                <w:szCs w:val="21"/>
                <w:highlight w:val="none"/>
              </w:rPr>
            </w:pPr>
            <w:r>
              <w:rPr>
                <w:rFonts w:ascii="宋体" w:hAnsi="宋体"/>
                <w:szCs w:val="21"/>
                <w:highlight w:val="none"/>
              </w:rPr>
              <w:t>万元</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rPr>
                <w:rFonts w:ascii="宋体" w:hAnsi="宋体"/>
                <w:szCs w:val="21"/>
                <w:highlight w:val="none"/>
              </w:rPr>
            </w:pPr>
            <w:r>
              <w:rPr>
                <w:rFonts w:ascii="宋体" w:hAnsi="宋体"/>
                <w:szCs w:val="21"/>
                <w:highlight w:val="none"/>
              </w:rPr>
              <w:t>五、流动资产</w:t>
            </w:r>
          </w:p>
        </w:tc>
        <w:tc>
          <w:tcPr>
            <w:tcW w:w="990" w:type="dxa"/>
            <w:vAlign w:val="center"/>
          </w:tcPr>
          <w:p>
            <w:pPr>
              <w:jc w:val="center"/>
              <w:rPr>
                <w:rFonts w:ascii="宋体" w:hAnsi="宋体"/>
                <w:szCs w:val="21"/>
                <w:highlight w:val="none"/>
              </w:rPr>
            </w:pPr>
            <w:r>
              <w:rPr>
                <w:rFonts w:ascii="宋体" w:hAnsi="宋体"/>
                <w:szCs w:val="21"/>
                <w:highlight w:val="none"/>
              </w:rPr>
              <w:t>万元</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rPr>
                <w:rFonts w:ascii="宋体" w:hAnsi="宋体"/>
                <w:szCs w:val="21"/>
                <w:highlight w:val="none"/>
              </w:rPr>
            </w:pPr>
            <w:r>
              <w:rPr>
                <w:rFonts w:ascii="宋体" w:hAnsi="宋体"/>
                <w:szCs w:val="21"/>
                <w:highlight w:val="none"/>
              </w:rPr>
              <w:t>六、流动负债</w:t>
            </w:r>
          </w:p>
        </w:tc>
        <w:tc>
          <w:tcPr>
            <w:tcW w:w="990" w:type="dxa"/>
            <w:vAlign w:val="center"/>
          </w:tcPr>
          <w:p>
            <w:pPr>
              <w:jc w:val="center"/>
              <w:rPr>
                <w:rFonts w:ascii="宋体" w:hAnsi="宋体"/>
                <w:szCs w:val="21"/>
                <w:highlight w:val="none"/>
              </w:rPr>
            </w:pPr>
            <w:r>
              <w:rPr>
                <w:rFonts w:ascii="宋体" w:hAnsi="宋体"/>
                <w:szCs w:val="21"/>
                <w:highlight w:val="none"/>
              </w:rPr>
              <w:t>万元</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rPr>
                <w:rFonts w:ascii="宋体" w:hAnsi="宋体"/>
                <w:szCs w:val="21"/>
                <w:highlight w:val="none"/>
              </w:rPr>
            </w:pPr>
            <w:r>
              <w:rPr>
                <w:rFonts w:ascii="宋体" w:hAnsi="宋体"/>
                <w:szCs w:val="21"/>
                <w:highlight w:val="none"/>
              </w:rPr>
              <w:t>七、负债合计</w:t>
            </w:r>
          </w:p>
        </w:tc>
        <w:tc>
          <w:tcPr>
            <w:tcW w:w="990" w:type="dxa"/>
            <w:vAlign w:val="center"/>
          </w:tcPr>
          <w:p>
            <w:pPr>
              <w:jc w:val="center"/>
              <w:rPr>
                <w:rFonts w:ascii="宋体" w:hAnsi="宋体"/>
                <w:szCs w:val="21"/>
                <w:highlight w:val="none"/>
              </w:rPr>
            </w:pPr>
            <w:r>
              <w:rPr>
                <w:rFonts w:ascii="宋体" w:hAnsi="宋体"/>
                <w:szCs w:val="21"/>
                <w:highlight w:val="none"/>
              </w:rPr>
              <w:t>万元</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rPr>
                <w:rFonts w:ascii="宋体" w:hAnsi="宋体"/>
                <w:szCs w:val="21"/>
                <w:highlight w:val="none"/>
              </w:rPr>
            </w:pPr>
            <w:r>
              <w:rPr>
                <w:rFonts w:ascii="宋体" w:hAnsi="宋体"/>
                <w:szCs w:val="21"/>
                <w:highlight w:val="none"/>
              </w:rPr>
              <w:t>八、营业收入</w:t>
            </w:r>
          </w:p>
        </w:tc>
        <w:tc>
          <w:tcPr>
            <w:tcW w:w="990" w:type="dxa"/>
            <w:vAlign w:val="center"/>
          </w:tcPr>
          <w:p>
            <w:pPr>
              <w:jc w:val="center"/>
              <w:rPr>
                <w:rFonts w:ascii="宋体" w:hAnsi="宋体"/>
                <w:szCs w:val="21"/>
                <w:highlight w:val="none"/>
              </w:rPr>
            </w:pPr>
            <w:r>
              <w:rPr>
                <w:rFonts w:ascii="宋体" w:hAnsi="宋体"/>
                <w:szCs w:val="21"/>
                <w:highlight w:val="none"/>
              </w:rPr>
              <w:t>万元</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rPr>
                <w:rFonts w:ascii="宋体" w:hAnsi="宋体"/>
                <w:szCs w:val="21"/>
                <w:highlight w:val="none"/>
              </w:rPr>
            </w:pPr>
            <w:r>
              <w:rPr>
                <w:rFonts w:ascii="宋体" w:hAnsi="宋体"/>
                <w:szCs w:val="21"/>
                <w:highlight w:val="none"/>
              </w:rPr>
              <w:t>九、净利润</w:t>
            </w:r>
          </w:p>
        </w:tc>
        <w:tc>
          <w:tcPr>
            <w:tcW w:w="990" w:type="dxa"/>
            <w:vAlign w:val="center"/>
          </w:tcPr>
          <w:p>
            <w:pPr>
              <w:jc w:val="center"/>
              <w:rPr>
                <w:rFonts w:ascii="宋体" w:hAnsi="宋体"/>
                <w:szCs w:val="21"/>
                <w:highlight w:val="none"/>
              </w:rPr>
            </w:pPr>
            <w:r>
              <w:rPr>
                <w:rFonts w:ascii="宋体" w:hAnsi="宋体"/>
                <w:szCs w:val="21"/>
                <w:highlight w:val="none"/>
              </w:rPr>
              <w:t>万元</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rPr>
                <w:rFonts w:ascii="宋体" w:hAnsi="宋体"/>
                <w:szCs w:val="21"/>
                <w:highlight w:val="none"/>
              </w:rPr>
            </w:pPr>
            <w:r>
              <w:rPr>
                <w:rFonts w:ascii="宋体" w:hAnsi="宋体"/>
                <w:szCs w:val="21"/>
                <w:highlight w:val="none"/>
              </w:rPr>
              <w:t>十、现金流量净额</w:t>
            </w:r>
          </w:p>
        </w:tc>
        <w:tc>
          <w:tcPr>
            <w:tcW w:w="990" w:type="dxa"/>
            <w:vAlign w:val="center"/>
          </w:tcPr>
          <w:p>
            <w:pPr>
              <w:jc w:val="center"/>
              <w:rPr>
                <w:rFonts w:ascii="宋体" w:hAnsi="宋体"/>
                <w:szCs w:val="21"/>
                <w:highlight w:val="none"/>
              </w:rPr>
            </w:pP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rPr>
                <w:rFonts w:ascii="宋体" w:hAnsi="宋体"/>
                <w:szCs w:val="21"/>
                <w:highlight w:val="none"/>
              </w:rPr>
            </w:pPr>
            <w:r>
              <w:rPr>
                <w:rFonts w:ascii="宋体" w:hAnsi="宋体"/>
                <w:szCs w:val="21"/>
                <w:highlight w:val="none"/>
              </w:rPr>
              <w:t>十一、主要财务指标</w:t>
            </w:r>
          </w:p>
        </w:tc>
        <w:tc>
          <w:tcPr>
            <w:tcW w:w="990" w:type="dxa"/>
            <w:vAlign w:val="center"/>
          </w:tcPr>
          <w:p>
            <w:pPr>
              <w:jc w:val="center"/>
              <w:rPr>
                <w:rFonts w:ascii="宋体" w:hAnsi="宋体"/>
                <w:szCs w:val="21"/>
                <w:highlight w:val="none"/>
              </w:rPr>
            </w:pPr>
            <w:r>
              <w:rPr>
                <w:rFonts w:ascii="宋体" w:hAnsi="宋体"/>
                <w:szCs w:val="21"/>
                <w:highlight w:val="none"/>
              </w:rPr>
              <w:t>%</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ind w:firstLine="525" w:firstLineChars="250"/>
              <w:rPr>
                <w:rFonts w:ascii="宋体" w:hAnsi="宋体"/>
                <w:szCs w:val="21"/>
                <w:highlight w:val="none"/>
              </w:rPr>
            </w:pPr>
            <w:r>
              <w:rPr>
                <w:rFonts w:ascii="宋体" w:hAnsi="宋体"/>
                <w:szCs w:val="21"/>
                <w:highlight w:val="none"/>
              </w:rPr>
              <w:t>1．净资产收益率</w:t>
            </w:r>
          </w:p>
        </w:tc>
        <w:tc>
          <w:tcPr>
            <w:tcW w:w="990" w:type="dxa"/>
            <w:vAlign w:val="center"/>
          </w:tcPr>
          <w:p>
            <w:pPr>
              <w:jc w:val="center"/>
              <w:rPr>
                <w:rFonts w:ascii="宋体" w:hAnsi="宋体"/>
                <w:szCs w:val="21"/>
                <w:highlight w:val="none"/>
              </w:rPr>
            </w:pPr>
            <w:r>
              <w:rPr>
                <w:rFonts w:ascii="宋体" w:hAnsi="宋体"/>
                <w:szCs w:val="21"/>
                <w:highlight w:val="none"/>
              </w:rPr>
              <w:t>%</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ind w:firstLine="525" w:firstLineChars="250"/>
              <w:rPr>
                <w:rFonts w:ascii="宋体" w:hAnsi="宋体"/>
                <w:szCs w:val="21"/>
                <w:highlight w:val="none"/>
              </w:rPr>
            </w:pPr>
            <w:r>
              <w:rPr>
                <w:rFonts w:ascii="宋体" w:hAnsi="宋体"/>
                <w:szCs w:val="21"/>
                <w:highlight w:val="none"/>
              </w:rPr>
              <w:t>2．总资产报酬</w:t>
            </w:r>
          </w:p>
        </w:tc>
        <w:tc>
          <w:tcPr>
            <w:tcW w:w="990" w:type="dxa"/>
            <w:vAlign w:val="center"/>
          </w:tcPr>
          <w:p>
            <w:pPr>
              <w:jc w:val="center"/>
              <w:rPr>
                <w:rFonts w:ascii="宋体" w:hAnsi="宋体"/>
                <w:szCs w:val="21"/>
                <w:highlight w:val="none"/>
              </w:rPr>
            </w:pPr>
            <w:r>
              <w:rPr>
                <w:rFonts w:ascii="宋体" w:hAnsi="宋体"/>
                <w:szCs w:val="21"/>
                <w:highlight w:val="none"/>
              </w:rPr>
              <w:t>%</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ind w:firstLine="525" w:firstLineChars="250"/>
              <w:rPr>
                <w:rFonts w:ascii="宋体" w:hAnsi="宋体"/>
                <w:szCs w:val="21"/>
                <w:highlight w:val="none"/>
              </w:rPr>
            </w:pPr>
            <w:r>
              <w:rPr>
                <w:rFonts w:ascii="宋体" w:hAnsi="宋体"/>
                <w:szCs w:val="21"/>
                <w:highlight w:val="none"/>
              </w:rPr>
              <w:t>3．主营业务利润率</w:t>
            </w:r>
          </w:p>
        </w:tc>
        <w:tc>
          <w:tcPr>
            <w:tcW w:w="990" w:type="dxa"/>
            <w:vAlign w:val="center"/>
          </w:tcPr>
          <w:p>
            <w:pPr>
              <w:jc w:val="center"/>
              <w:rPr>
                <w:rFonts w:ascii="宋体" w:hAnsi="宋体"/>
                <w:szCs w:val="21"/>
                <w:highlight w:val="none"/>
              </w:rPr>
            </w:pPr>
            <w:r>
              <w:rPr>
                <w:rFonts w:ascii="宋体" w:hAnsi="宋体"/>
                <w:szCs w:val="21"/>
                <w:highlight w:val="none"/>
              </w:rPr>
              <w:t>%</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ind w:firstLine="525" w:firstLineChars="250"/>
              <w:rPr>
                <w:rFonts w:ascii="宋体" w:hAnsi="宋体"/>
                <w:szCs w:val="21"/>
                <w:highlight w:val="none"/>
              </w:rPr>
            </w:pPr>
            <w:r>
              <w:rPr>
                <w:rFonts w:ascii="宋体" w:hAnsi="宋体"/>
                <w:szCs w:val="21"/>
                <w:highlight w:val="none"/>
              </w:rPr>
              <w:t>4．资产负债率</w:t>
            </w:r>
          </w:p>
        </w:tc>
        <w:tc>
          <w:tcPr>
            <w:tcW w:w="990" w:type="dxa"/>
            <w:vAlign w:val="center"/>
          </w:tcPr>
          <w:p>
            <w:pPr>
              <w:jc w:val="center"/>
              <w:rPr>
                <w:rFonts w:ascii="宋体" w:hAnsi="宋体"/>
                <w:szCs w:val="21"/>
                <w:highlight w:val="none"/>
              </w:rPr>
            </w:pPr>
            <w:r>
              <w:rPr>
                <w:rFonts w:ascii="宋体" w:hAnsi="宋体"/>
                <w:szCs w:val="21"/>
                <w:highlight w:val="none"/>
              </w:rPr>
              <w:t>%</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ind w:firstLine="525" w:firstLineChars="250"/>
              <w:rPr>
                <w:rFonts w:ascii="宋体" w:hAnsi="宋体"/>
                <w:szCs w:val="21"/>
                <w:highlight w:val="none"/>
              </w:rPr>
            </w:pPr>
            <w:r>
              <w:rPr>
                <w:rFonts w:ascii="宋体" w:hAnsi="宋体"/>
                <w:szCs w:val="21"/>
                <w:highlight w:val="none"/>
              </w:rPr>
              <w:t>5、流动比率</w:t>
            </w:r>
          </w:p>
        </w:tc>
        <w:tc>
          <w:tcPr>
            <w:tcW w:w="990" w:type="dxa"/>
            <w:vAlign w:val="center"/>
          </w:tcPr>
          <w:p>
            <w:pPr>
              <w:jc w:val="center"/>
              <w:rPr>
                <w:rFonts w:ascii="宋体" w:hAnsi="宋体"/>
                <w:szCs w:val="21"/>
                <w:highlight w:val="none"/>
              </w:rPr>
            </w:pPr>
            <w:r>
              <w:rPr>
                <w:rFonts w:ascii="宋体" w:hAnsi="宋体"/>
                <w:szCs w:val="21"/>
                <w:highlight w:val="none"/>
              </w:rPr>
              <w:t>%</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4873" w:type="dxa"/>
            <w:vAlign w:val="center"/>
          </w:tcPr>
          <w:p>
            <w:pPr>
              <w:ind w:firstLine="525" w:firstLineChars="250"/>
              <w:rPr>
                <w:rFonts w:ascii="宋体" w:hAnsi="宋体"/>
                <w:szCs w:val="21"/>
                <w:highlight w:val="none"/>
              </w:rPr>
            </w:pPr>
            <w:r>
              <w:rPr>
                <w:rFonts w:ascii="宋体" w:hAnsi="宋体"/>
                <w:szCs w:val="21"/>
                <w:highlight w:val="none"/>
              </w:rPr>
              <w:t>6、速动比率</w:t>
            </w:r>
          </w:p>
        </w:tc>
        <w:tc>
          <w:tcPr>
            <w:tcW w:w="990" w:type="dxa"/>
            <w:vAlign w:val="center"/>
          </w:tcPr>
          <w:p>
            <w:pPr>
              <w:jc w:val="center"/>
              <w:rPr>
                <w:rFonts w:ascii="宋体" w:hAnsi="宋体"/>
                <w:szCs w:val="21"/>
                <w:highlight w:val="none"/>
              </w:rPr>
            </w:pPr>
            <w:r>
              <w:rPr>
                <w:rFonts w:ascii="宋体" w:hAnsi="宋体"/>
                <w:szCs w:val="21"/>
                <w:highlight w:val="none"/>
              </w:rPr>
              <w:t>%</w:t>
            </w:r>
          </w:p>
        </w:tc>
        <w:tc>
          <w:tcPr>
            <w:tcW w:w="1258"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c>
          <w:tcPr>
            <w:tcW w:w="1259" w:type="dxa"/>
            <w:vAlign w:val="center"/>
          </w:tcPr>
          <w:p>
            <w:pPr>
              <w:jc w:val="center"/>
              <w:rPr>
                <w:rFonts w:ascii="宋体" w:hAnsi="宋体"/>
                <w:szCs w:val="21"/>
                <w:highlight w:val="none"/>
              </w:rPr>
            </w:pPr>
          </w:p>
        </w:tc>
      </w:tr>
    </w:tbl>
    <w:p>
      <w:pPr>
        <w:topLinePunct/>
        <w:spacing w:line="440" w:lineRule="exact"/>
        <w:rPr>
          <w:rFonts w:hint="eastAsia" w:ascii="宋体" w:hAnsi="宋体"/>
          <w:sz w:val="18"/>
          <w:szCs w:val="18"/>
          <w:highlight w:val="none"/>
        </w:rPr>
      </w:pPr>
      <w:r>
        <w:rPr>
          <w:rFonts w:hint="eastAsia" w:ascii="宋体" w:hAnsi="宋体"/>
          <w:sz w:val="18"/>
          <w:szCs w:val="18"/>
          <w:highlight w:val="none"/>
        </w:rPr>
        <w:t>注：1、本表后应附近三年（201</w:t>
      </w:r>
      <w:r>
        <w:rPr>
          <w:rFonts w:hint="eastAsia" w:ascii="宋体" w:hAnsi="宋体"/>
          <w:sz w:val="18"/>
          <w:szCs w:val="18"/>
          <w:highlight w:val="none"/>
          <w:lang w:val="en-US" w:eastAsia="zh-CN"/>
        </w:rPr>
        <w:t>4</w:t>
      </w:r>
      <w:r>
        <w:rPr>
          <w:rFonts w:hint="eastAsia" w:ascii="宋体" w:hAnsi="宋体"/>
          <w:sz w:val="18"/>
          <w:szCs w:val="18"/>
          <w:highlight w:val="none"/>
        </w:rPr>
        <w:t>年～201</w:t>
      </w:r>
      <w:r>
        <w:rPr>
          <w:rFonts w:hint="eastAsia" w:ascii="宋体" w:hAnsi="宋体"/>
          <w:sz w:val="18"/>
          <w:szCs w:val="18"/>
          <w:highlight w:val="none"/>
          <w:lang w:val="en-US" w:eastAsia="zh-CN"/>
        </w:rPr>
        <w:t>6</w:t>
      </w:r>
      <w:r>
        <w:rPr>
          <w:rFonts w:hint="eastAsia" w:ascii="宋体" w:hAnsi="宋体"/>
          <w:sz w:val="18"/>
          <w:szCs w:val="18"/>
          <w:highlight w:val="none"/>
        </w:rPr>
        <w:t>年）经会计师事务所或审计机构审计的财务会计报表，包括资产负债表、现金流量表、利润表和财务情况说明书的复印件。</w:t>
      </w:r>
    </w:p>
    <w:p>
      <w:pPr>
        <w:topLinePunct/>
        <w:spacing w:line="440" w:lineRule="exact"/>
        <w:rPr>
          <w:rFonts w:hint="eastAsia" w:ascii="宋体" w:hAnsi="宋体"/>
          <w:sz w:val="18"/>
          <w:szCs w:val="18"/>
          <w:highlight w:val="none"/>
        </w:rPr>
      </w:pPr>
      <w:r>
        <w:rPr>
          <w:rFonts w:hint="eastAsia" w:ascii="宋体" w:hAnsi="宋体"/>
          <w:sz w:val="18"/>
          <w:szCs w:val="18"/>
          <w:highlight w:val="none"/>
        </w:rPr>
        <w:t>2、本表所列数据必须与本表各附件中的数据相一致。</w:t>
      </w:r>
    </w:p>
    <w:p>
      <w:pPr>
        <w:spacing w:line="360" w:lineRule="auto"/>
        <w:jc w:val="center"/>
        <w:rPr>
          <w:b/>
          <w:sz w:val="30"/>
          <w:szCs w:val="30"/>
        </w:rPr>
      </w:pPr>
    </w:p>
    <w:p>
      <w:pPr>
        <w:spacing w:line="360" w:lineRule="auto"/>
        <w:jc w:val="center"/>
        <w:rPr>
          <w:b/>
          <w:sz w:val="30"/>
          <w:szCs w:val="30"/>
        </w:rPr>
      </w:pPr>
    </w:p>
    <w:p>
      <w:pPr>
        <w:spacing w:line="360" w:lineRule="auto"/>
        <w:jc w:val="center"/>
        <w:rPr>
          <w:b/>
          <w:sz w:val="30"/>
          <w:szCs w:val="30"/>
        </w:rPr>
      </w:pPr>
    </w:p>
    <w:p>
      <w:pPr>
        <w:spacing w:line="360" w:lineRule="auto"/>
        <w:jc w:val="center"/>
        <w:rPr>
          <w:b/>
          <w:sz w:val="30"/>
          <w:szCs w:val="30"/>
        </w:rPr>
      </w:pPr>
    </w:p>
    <w:p>
      <w:pPr>
        <w:spacing w:line="360" w:lineRule="auto"/>
        <w:jc w:val="center"/>
        <w:rPr>
          <w:b/>
          <w:sz w:val="30"/>
          <w:szCs w:val="30"/>
        </w:rPr>
      </w:pPr>
    </w:p>
    <w:p>
      <w:pPr>
        <w:topLinePunct/>
        <w:spacing w:line="440" w:lineRule="exact"/>
        <w:jc w:val="center"/>
        <w:rPr>
          <w:rFonts w:hint="eastAsia" w:eastAsia="黑体"/>
          <w:sz w:val="24"/>
          <w:highlight w:val="none"/>
        </w:rPr>
      </w:pPr>
    </w:p>
    <w:p>
      <w:pPr>
        <w:topLinePunct/>
        <w:spacing w:line="440" w:lineRule="exact"/>
        <w:jc w:val="center"/>
        <w:rPr>
          <w:rFonts w:hint="eastAsia" w:cs="MingLiU" w:asciiTheme="minorEastAsia" w:hAnsiTheme="minorEastAsia" w:eastAsiaTheme="minorEastAsia"/>
          <w:b/>
          <w:bCs/>
          <w:color w:val="auto"/>
          <w:spacing w:val="0"/>
          <w:kern w:val="2"/>
          <w:sz w:val="28"/>
          <w:szCs w:val="28"/>
          <w:lang w:val="en-US" w:eastAsia="zh-CN" w:bidi="ar-SA"/>
        </w:rPr>
      </w:pPr>
      <w:r>
        <w:rPr>
          <w:rFonts w:hint="eastAsia" w:cs="MingLiU" w:asciiTheme="minorEastAsia" w:hAnsiTheme="minorEastAsia" w:eastAsiaTheme="minorEastAsia"/>
          <w:b/>
          <w:bCs/>
          <w:color w:val="auto"/>
          <w:spacing w:val="0"/>
          <w:kern w:val="2"/>
          <w:sz w:val="28"/>
          <w:szCs w:val="28"/>
          <w:lang w:val="en-US" w:eastAsia="zh-CN" w:bidi="ar-SA"/>
        </w:rPr>
        <w:t>（四）近年完成的类似项目情况表</w:t>
      </w:r>
    </w:p>
    <w:p>
      <w:pPr>
        <w:topLinePunct/>
        <w:spacing w:line="440" w:lineRule="exact"/>
        <w:jc w:val="center"/>
        <w:rPr>
          <w:rFonts w:hint="eastAsia" w:ascii="黑体" w:eastAsia="黑体"/>
          <w:sz w:val="24"/>
          <w:highlight w:val="none"/>
        </w:rPr>
      </w:pPr>
    </w:p>
    <w:tbl>
      <w:tblPr>
        <w:tblStyle w:val="49"/>
        <w:tblW w:w="96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10"/>
        <w:gridCol w:w="70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项目名称</w:t>
            </w:r>
          </w:p>
        </w:tc>
        <w:tc>
          <w:tcPr>
            <w:tcW w:w="7029" w:type="dxa"/>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项目所在地</w:t>
            </w:r>
          </w:p>
        </w:tc>
        <w:tc>
          <w:tcPr>
            <w:tcW w:w="7029" w:type="dxa"/>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发包人名称</w:t>
            </w:r>
          </w:p>
        </w:tc>
        <w:tc>
          <w:tcPr>
            <w:tcW w:w="7029" w:type="dxa"/>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发包人地址</w:t>
            </w:r>
          </w:p>
        </w:tc>
        <w:tc>
          <w:tcPr>
            <w:tcW w:w="7029" w:type="dxa"/>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发包人电话</w:t>
            </w:r>
          </w:p>
        </w:tc>
        <w:tc>
          <w:tcPr>
            <w:tcW w:w="7029" w:type="dxa"/>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6"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合同价格</w:t>
            </w:r>
          </w:p>
        </w:tc>
        <w:tc>
          <w:tcPr>
            <w:tcW w:w="7029" w:type="dxa"/>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开工日期</w:t>
            </w:r>
          </w:p>
        </w:tc>
        <w:tc>
          <w:tcPr>
            <w:tcW w:w="7029" w:type="dxa"/>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交工日期</w:t>
            </w:r>
          </w:p>
        </w:tc>
        <w:tc>
          <w:tcPr>
            <w:tcW w:w="7029" w:type="dxa"/>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承担的工作</w:t>
            </w:r>
          </w:p>
        </w:tc>
        <w:tc>
          <w:tcPr>
            <w:tcW w:w="7029" w:type="dxa"/>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工程质量</w:t>
            </w:r>
          </w:p>
        </w:tc>
        <w:tc>
          <w:tcPr>
            <w:tcW w:w="7029" w:type="dxa"/>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项目经理</w:t>
            </w:r>
          </w:p>
        </w:tc>
        <w:tc>
          <w:tcPr>
            <w:tcW w:w="7029" w:type="dxa"/>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项目总工</w:t>
            </w:r>
          </w:p>
        </w:tc>
        <w:tc>
          <w:tcPr>
            <w:tcW w:w="7029" w:type="dxa"/>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总监理工程师及电话</w:t>
            </w:r>
          </w:p>
        </w:tc>
        <w:tc>
          <w:tcPr>
            <w:tcW w:w="7029" w:type="dxa"/>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26"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项目描述</w:t>
            </w:r>
          </w:p>
        </w:tc>
        <w:tc>
          <w:tcPr>
            <w:tcW w:w="7029" w:type="dxa"/>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9" w:hRule="atLeast"/>
          <w:jc w:val="center"/>
        </w:trPr>
        <w:tc>
          <w:tcPr>
            <w:tcW w:w="2610" w:type="dxa"/>
            <w:vAlign w:val="center"/>
          </w:tcPr>
          <w:p>
            <w:pPr>
              <w:jc w:val="center"/>
              <w:rPr>
                <w:rFonts w:ascii="宋体" w:hAnsi="宋体"/>
                <w:szCs w:val="21"/>
                <w:highlight w:val="none"/>
              </w:rPr>
            </w:pPr>
            <w:r>
              <w:rPr>
                <w:rFonts w:hint="eastAsia" w:ascii="宋体" w:hAnsi="宋体"/>
                <w:szCs w:val="21"/>
                <w:highlight w:val="none"/>
              </w:rPr>
              <w:t>备注</w:t>
            </w:r>
          </w:p>
        </w:tc>
        <w:tc>
          <w:tcPr>
            <w:tcW w:w="7029" w:type="dxa"/>
            <w:vAlign w:val="center"/>
          </w:tcPr>
          <w:p>
            <w:pPr>
              <w:jc w:val="center"/>
              <w:rPr>
                <w:rFonts w:ascii="宋体" w:hAnsi="宋体"/>
                <w:szCs w:val="21"/>
                <w:highlight w:val="none"/>
              </w:rPr>
            </w:pPr>
          </w:p>
        </w:tc>
      </w:tr>
    </w:tbl>
    <w:p>
      <w:pPr>
        <w:rPr>
          <w:rFonts w:hint="eastAsia" w:ascii="宋体" w:hAnsi="宋体"/>
          <w:sz w:val="18"/>
          <w:szCs w:val="18"/>
          <w:highlight w:val="none"/>
        </w:rPr>
      </w:pPr>
      <w:r>
        <w:rPr>
          <w:rFonts w:hint="eastAsia" w:ascii="宋体" w:hAnsi="宋体"/>
          <w:sz w:val="18"/>
          <w:szCs w:val="18"/>
          <w:highlight w:val="none"/>
        </w:rPr>
        <w:t>注：1、每张表格只填写一个项目，并标明序号。</w:t>
      </w:r>
    </w:p>
    <w:p>
      <w:pPr>
        <w:ind w:firstLine="360"/>
        <w:rPr>
          <w:rFonts w:hint="eastAsia" w:ascii="宋体" w:hAnsi="宋体"/>
          <w:sz w:val="18"/>
          <w:szCs w:val="18"/>
          <w:highlight w:val="none"/>
        </w:rPr>
      </w:pPr>
      <w:r>
        <w:rPr>
          <w:rFonts w:hint="eastAsia" w:ascii="宋体" w:hAnsi="宋体"/>
          <w:sz w:val="18"/>
          <w:szCs w:val="18"/>
          <w:highlight w:val="none"/>
        </w:rPr>
        <w:t>2、本</w:t>
      </w:r>
      <w:r>
        <w:rPr>
          <w:rFonts w:hint="eastAsia" w:ascii="宋体" w:hAnsi="宋体"/>
          <w:iCs/>
          <w:sz w:val="18"/>
          <w:szCs w:val="18"/>
          <w:highlight w:val="none"/>
        </w:rPr>
        <w:t>表后必须附与项目业主签订的合同协议书及相关交工验收证明的复印件作为证明材料。如证明材料不能体现上表要求的业绩时，除附以上证明材料的复印件外，还必须另附业主出具的证明材料来补充说明。</w:t>
      </w:r>
      <w:r>
        <w:rPr>
          <w:rFonts w:hint="eastAsia" w:ascii="宋体" w:hAnsi="宋体"/>
          <w:sz w:val="18"/>
          <w:szCs w:val="18"/>
          <w:highlight w:val="none"/>
        </w:rPr>
        <w:t>合同协议书及交工验收证明。</w:t>
      </w:r>
    </w:p>
    <w:p>
      <w:pPr>
        <w:ind w:firstLine="360"/>
        <w:rPr>
          <w:rFonts w:hint="eastAsia" w:ascii="宋体" w:hAnsi="宋体"/>
          <w:sz w:val="18"/>
          <w:szCs w:val="18"/>
          <w:highlight w:val="none"/>
        </w:rPr>
      </w:pPr>
      <w:r>
        <w:rPr>
          <w:rFonts w:hint="eastAsia" w:ascii="宋体" w:hAnsi="宋体"/>
          <w:sz w:val="18"/>
          <w:szCs w:val="18"/>
          <w:highlight w:val="none"/>
        </w:rPr>
        <w:t>3、如近年来，投标人法人机构发生合法变更或重组或法人名称变更时，应提供相关部门的合法批件或其他相关证明材料来证明其所附业绩的继承性。</w:t>
      </w:r>
    </w:p>
    <w:p>
      <w:pPr>
        <w:pStyle w:val="107"/>
        <w:keepNext w:val="0"/>
        <w:keepLines w:val="0"/>
        <w:pageBreakBefore w:val="0"/>
        <w:framePr w:w="8534" w:wrap="notBeside" w:vAnchor="text" w:hAnchor="text" w:xAlign="center" w:y="1"/>
        <w:widowControl w:val="0"/>
        <w:numPr>
          <w:ilvl w:val="0"/>
          <w:numId w:val="23"/>
        </w:numPr>
        <w:shd w:val="clear" w:color="auto" w:fill="auto"/>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Theme="minorEastAsia" w:hAnsiTheme="minorEastAsia" w:eastAsiaTheme="minorEastAsia"/>
          <w:b/>
          <w:bCs/>
          <w:color w:val="auto"/>
          <w:spacing w:val="0"/>
          <w:sz w:val="28"/>
          <w:szCs w:val="28"/>
        </w:rPr>
      </w:pPr>
      <w:r>
        <w:rPr>
          <w:sz w:val="24"/>
          <w:highlight w:val="yellow"/>
        </w:rPr>
        <w:br w:type="page"/>
      </w:r>
      <w:bookmarkStart w:id="25" w:name="_Toc234242182"/>
      <w:bookmarkStart w:id="26" w:name="_Toc452454319"/>
      <w:bookmarkStart w:id="27" w:name="_Toc193904177"/>
      <w:bookmarkStart w:id="28" w:name="_Toc234382983"/>
      <w:r>
        <w:rPr>
          <w:rFonts w:asciiTheme="minorEastAsia" w:hAnsiTheme="minorEastAsia" w:eastAsiaTheme="minorEastAsia"/>
          <w:b/>
          <w:bCs/>
          <w:color w:val="auto"/>
          <w:spacing w:val="0"/>
          <w:sz w:val="28"/>
          <w:szCs w:val="28"/>
        </w:rPr>
        <w:t>投标人的信誉情况</w:t>
      </w:r>
    </w:p>
    <w:p>
      <w:pPr>
        <w:pStyle w:val="107"/>
        <w:keepNext w:val="0"/>
        <w:keepLines w:val="0"/>
        <w:pageBreakBefore w:val="0"/>
        <w:framePr w:w="8534" w:wrap="notBeside" w:vAnchor="text" w:hAnchor="text" w:xAlign="center" w:y="1"/>
        <w:widowControl w:val="0"/>
        <w:numPr>
          <w:ilvl w:val="0"/>
          <w:numId w:val="0"/>
        </w:numPr>
        <w:shd w:val="clear" w:color="auto" w:fill="auto"/>
        <w:kinsoku/>
        <w:wordWrap/>
        <w:overflowPunct/>
        <w:topLinePunct w:val="0"/>
        <w:autoSpaceDE/>
        <w:autoSpaceDN/>
        <w:bidi w:val="0"/>
        <w:adjustRightInd/>
        <w:snapToGrid/>
        <w:spacing w:line="400" w:lineRule="exact"/>
        <w:ind w:leftChars="0" w:right="0" w:rightChars="0"/>
        <w:jc w:val="both"/>
        <w:textAlignment w:val="auto"/>
        <w:outlineLvl w:val="9"/>
        <w:rPr>
          <w:rFonts w:asciiTheme="minorEastAsia" w:hAnsiTheme="minorEastAsia" w:eastAsiaTheme="minorEastAsia"/>
          <w:b/>
          <w:bCs/>
          <w:color w:val="auto"/>
          <w:spacing w:val="0"/>
          <w:sz w:val="28"/>
          <w:szCs w:val="28"/>
        </w:rPr>
      </w:pPr>
    </w:p>
    <w:tbl>
      <w:tblPr>
        <w:tblStyle w:val="49"/>
        <w:tblW w:w="8740" w:type="dxa"/>
        <w:jc w:val="center"/>
        <w:tblInd w:w="0" w:type="dxa"/>
        <w:tblLayout w:type="fixed"/>
        <w:tblCellMar>
          <w:top w:w="0" w:type="dxa"/>
          <w:left w:w="10" w:type="dxa"/>
          <w:bottom w:w="0" w:type="dxa"/>
          <w:right w:w="10" w:type="dxa"/>
        </w:tblCellMar>
      </w:tblPr>
      <w:tblGrid>
        <w:gridCol w:w="4365"/>
        <w:gridCol w:w="4119"/>
        <w:gridCol w:w="256"/>
      </w:tblGrid>
      <w:tr>
        <w:tblPrEx>
          <w:tblLayout w:type="fixed"/>
          <w:tblCellMar>
            <w:top w:w="0" w:type="dxa"/>
            <w:left w:w="10" w:type="dxa"/>
            <w:bottom w:w="0" w:type="dxa"/>
            <w:right w:w="10" w:type="dxa"/>
          </w:tblCellMar>
        </w:tblPrEx>
        <w:trPr>
          <w:trHeight w:val="970" w:hRule="exact"/>
          <w:jc w:val="center"/>
        </w:trPr>
        <w:tc>
          <w:tcPr>
            <w:tcW w:w="4365" w:type="dxa"/>
            <w:tcBorders>
              <w:top w:val="single" w:color="auto" w:sz="4" w:space="0"/>
              <w:left w:val="single" w:color="auto" w:sz="4" w:space="0"/>
            </w:tcBorders>
            <w:shd w:val="clear" w:color="auto" w:fill="FFFFFF"/>
          </w:tcPr>
          <w:p>
            <w:pPr>
              <w:pStyle w:val="100"/>
              <w:keepNext w:val="0"/>
              <w:keepLines w:val="0"/>
              <w:pageBreakBefore w:val="0"/>
              <w:framePr w:w="8534" w:wrap="notBeside" w:vAnchor="text" w:hAnchor="text" w:xAlign="center" w:y="1"/>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heme="minorEastAsia" w:hAnsiTheme="minorEastAsia" w:eastAsiaTheme="minorEastAsia"/>
                <w:color w:val="auto"/>
                <w:spacing w:val="0"/>
                <w:sz w:val="21"/>
                <w:szCs w:val="21"/>
              </w:rPr>
            </w:pPr>
            <w:r>
              <w:rPr>
                <w:rStyle w:val="108"/>
                <w:rFonts w:hint="default" w:asciiTheme="minorEastAsia" w:hAnsiTheme="minorEastAsia" w:eastAsiaTheme="minorEastAsia"/>
                <w:color w:val="auto"/>
                <w:spacing w:val="0"/>
                <w:sz w:val="21"/>
                <w:szCs w:val="21"/>
              </w:rPr>
              <w:t>项目</w:t>
            </w:r>
          </w:p>
        </w:tc>
        <w:tc>
          <w:tcPr>
            <w:tcW w:w="4119" w:type="dxa"/>
            <w:tcBorders>
              <w:top w:val="single" w:color="auto" w:sz="4" w:space="0"/>
              <w:left w:val="single" w:color="auto" w:sz="4" w:space="0"/>
              <w:right w:val="single" w:color="auto" w:sz="4" w:space="0"/>
            </w:tcBorders>
            <w:shd w:val="clear" w:color="auto" w:fill="FFFFFF"/>
          </w:tcPr>
          <w:p>
            <w:pPr>
              <w:pStyle w:val="100"/>
              <w:keepNext w:val="0"/>
              <w:keepLines w:val="0"/>
              <w:pageBreakBefore w:val="0"/>
              <w:framePr w:w="8534" w:wrap="notBeside" w:vAnchor="text" w:hAnchor="text" w:xAlign="center" w:y="1"/>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default" w:asciiTheme="minorEastAsia" w:hAnsiTheme="minorEastAsia" w:eastAsiaTheme="minorEastAsia"/>
                <w:color w:val="auto"/>
                <w:spacing w:val="0"/>
                <w:sz w:val="21"/>
                <w:szCs w:val="21"/>
              </w:rPr>
            </w:pPr>
            <w:r>
              <w:rPr>
                <w:rStyle w:val="108"/>
                <w:rFonts w:hint="default" w:asciiTheme="minorEastAsia" w:hAnsiTheme="minorEastAsia" w:eastAsiaTheme="minorEastAsia"/>
                <w:color w:val="auto"/>
                <w:spacing w:val="0"/>
                <w:sz w:val="21"/>
                <w:szCs w:val="21"/>
              </w:rPr>
              <w:t>投标人情况说明</w:t>
            </w:r>
          </w:p>
        </w:tc>
        <w:tc>
          <w:tcPr>
            <w:tcW w:w="256" w:type="dxa"/>
            <w:vMerge w:val="restart"/>
            <w:tcBorders>
              <w:top w:val="nil"/>
              <w:left w:val="single" w:color="auto" w:sz="4" w:space="0"/>
              <w:right w:val="single" w:color="auto" w:sz="4" w:space="0"/>
            </w:tcBorders>
            <w:shd w:val="clear" w:color="auto" w:fill="FFFFFF"/>
          </w:tcPr>
          <w:p>
            <w:pPr>
              <w:pStyle w:val="100"/>
              <w:keepNext w:val="0"/>
              <w:keepLines w:val="0"/>
              <w:pageBreakBefore w:val="0"/>
              <w:framePr w:w="8534" w:wrap="notBeside" w:vAnchor="text" w:hAnchor="text" w:xAlign="center" w:y="1"/>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Style w:val="108"/>
                <w:rFonts w:hint="default" w:asciiTheme="minorEastAsia" w:hAnsiTheme="minorEastAsia" w:eastAsiaTheme="minorEastAsia"/>
                <w:color w:val="auto"/>
                <w:spacing w:val="0"/>
                <w:sz w:val="21"/>
                <w:szCs w:val="21"/>
              </w:rPr>
            </w:pPr>
          </w:p>
        </w:tc>
      </w:tr>
      <w:tr>
        <w:tblPrEx>
          <w:tblLayout w:type="fixed"/>
          <w:tblCellMar>
            <w:top w:w="0" w:type="dxa"/>
            <w:left w:w="10" w:type="dxa"/>
            <w:bottom w:w="0" w:type="dxa"/>
            <w:right w:w="10" w:type="dxa"/>
          </w:tblCellMar>
        </w:tblPrEx>
        <w:trPr>
          <w:trHeight w:val="1027" w:hRule="exact"/>
          <w:jc w:val="center"/>
        </w:trPr>
        <w:tc>
          <w:tcPr>
            <w:tcW w:w="4365" w:type="dxa"/>
            <w:tcBorders>
              <w:top w:val="single" w:color="auto" w:sz="4" w:space="0"/>
              <w:lef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4119" w:type="dxa"/>
            <w:tcBorders>
              <w:top w:val="single" w:color="auto" w:sz="4" w:space="0"/>
              <w:left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256" w:type="dxa"/>
            <w:vMerge w:val="continue"/>
            <w:tcBorders>
              <w:left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r>
      <w:tr>
        <w:tblPrEx>
          <w:tblLayout w:type="fixed"/>
          <w:tblCellMar>
            <w:top w:w="0" w:type="dxa"/>
            <w:left w:w="10" w:type="dxa"/>
            <w:bottom w:w="0" w:type="dxa"/>
            <w:right w:w="10" w:type="dxa"/>
          </w:tblCellMar>
        </w:tblPrEx>
        <w:trPr>
          <w:trHeight w:val="1031" w:hRule="exact"/>
          <w:jc w:val="center"/>
        </w:trPr>
        <w:tc>
          <w:tcPr>
            <w:tcW w:w="4365" w:type="dxa"/>
            <w:tcBorders>
              <w:top w:val="single" w:color="auto" w:sz="4" w:space="0"/>
              <w:lef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4119" w:type="dxa"/>
            <w:tcBorders>
              <w:top w:val="single" w:color="auto" w:sz="4" w:space="0"/>
              <w:left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256" w:type="dxa"/>
            <w:vMerge w:val="continue"/>
            <w:tcBorders>
              <w:left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r>
      <w:tr>
        <w:tblPrEx>
          <w:tblLayout w:type="fixed"/>
          <w:tblCellMar>
            <w:top w:w="0" w:type="dxa"/>
            <w:left w:w="10" w:type="dxa"/>
            <w:bottom w:w="0" w:type="dxa"/>
            <w:right w:w="10" w:type="dxa"/>
          </w:tblCellMar>
        </w:tblPrEx>
        <w:trPr>
          <w:trHeight w:val="1027" w:hRule="exact"/>
          <w:jc w:val="center"/>
        </w:trPr>
        <w:tc>
          <w:tcPr>
            <w:tcW w:w="4365" w:type="dxa"/>
            <w:tcBorders>
              <w:top w:val="single" w:color="auto" w:sz="4" w:space="0"/>
              <w:lef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4119" w:type="dxa"/>
            <w:tcBorders>
              <w:top w:val="single" w:color="auto" w:sz="4" w:space="0"/>
              <w:left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256" w:type="dxa"/>
            <w:vMerge w:val="continue"/>
            <w:tcBorders>
              <w:left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r>
      <w:tr>
        <w:tblPrEx>
          <w:tblLayout w:type="fixed"/>
          <w:tblCellMar>
            <w:top w:w="0" w:type="dxa"/>
            <w:left w:w="10" w:type="dxa"/>
            <w:bottom w:w="0" w:type="dxa"/>
            <w:right w:w="10" w:type="dxa"/>
          </w:tblCellMar>
        </w:tblPrEx>
        <w:trPr>
          <w:trHeight w:val="1031" w:hRule="exact"/>
          <w:jc w:val="center"/>
        </w:trPr>
        <w:tc>
          <w:tcPr>
            <w:tcW w:w="4365" w:type="dxa"/>
            <w:tcBorders>
              <w:top w:val="single" w:color="auto" w:sz="4" w:space="0"/>
              <w:lef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4119" w:type="dxa"/>
            <w:tcBorders>
              <w:top w:val="single" w:color="auto" w:sz="4" w:space="0"/>
              <w:left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256" w:type="dxa"/>
            <w:vMerge w:val="continue"/>
            <w:tcBorders>
              <w:left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r>
      <w:tr>
        <w:tblPrEx>
          <w:tblLayout w:type="fixed"/>
          <w:tblCellMar>
            <w:top w:w="0" w:type="dxa"/>
            <w:left w:w="10" w:type="dxa"/>
            <w:bottom w:w="0" w:type="dxa"/>
            <w:right w:w="10" w:type="dxa"/>
          </w:tblCellMar>
        </w:tblPrEx>
        <w:trPr>
          <w:trHeight w:val="1031" w:hRule="exact"/>
          <w:jc w:val="center"/>
        </w:trPr>
        <w:tc>
          <w:tcPr>
            <w:tcW w:w="4365" w:type="dxa"/>
            <w:tcBorders>
              <w:top w:val="single" w:color="auto" w:sz="4" w:space="0"/>
              <w:lef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4119" w:type="dxa"/>
            <w:tcBorders>
              <w:top w:val="single" w:color="auto" w:sz="4" w:space="0"/>
              <w:left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256" w:type="dxa"/>
            <w:vMerge w:val="continue"/>
            <w:tcBorders>
              <w:left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r>
      <w:tr>
        <w:tblPrEx>
          <w:tblLayout w:type="fixed"/>
          <w:tblCellMar>
            <w:top w:w="0" w:type="dxa"/>
            <w:left w:w="10" w:type="dxa"/>
            <w:bottom w:w="0" w:type="dxa"/>
            <w:right w:w="10" w:type="dxa"/>
          </w:tblCellMar>
        </w:tblPrEx>
        <w:trPr>
          <w:trHeight w:val="1027" w:hRule="exact"/>
          <w:jc w:val="center"/>
        </w:trPr>
        <w:tc>
          <w:tcPr>
            <w:tcW w:w="4365" w:type="dxa"/>
            <w:tcBorders>
              <w:top w:val="single" w:color="auto" w:sz="4" w:space="0"/>
              <w:lef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4119" w:type="dxa"/>
            <w:tcBorders>
              <w:top w:val="single" w:color="auto" w:sz="4" w:space="0"/>
              <w:left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256" w:type="dxa"/>
            <w:vMerge w:val="continue"/>
            <w:tcBorders>
              <w:left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r>
      <w:tr>
        <w:tblPrEx>
          <w:tblLayout w:type="fixed"/>
          <w:tblCellMar>
            <w:top w:w="0" w:type="dxa"/>
            <w:left w:w="10" w:type="dxa"/>
            <w:bottom w:w="0" w:type="dxa"/>
            <w:right w:w="10" w:type="dxa"/>
          </w:tblCellMar>
        </w:tblPrEx>
        <w:trPr>
          <w:trHeight w:val="1031" w:hRule="exact"/>
          <w:jc w:val="center"/>
        </w:trPr>
        <w:tc>
          <w:tcPr>
            <w:tcW w:w="4365" w:type="dxa"/>
            <w:tcBorders>
              <w:top w:val="single" w:color="auto" w:sz="4" w:space="0"/>
              <w:lef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4119" w:type="dxa"/>
            <w:tcBorders>
              <w:top w:val="single" w:color="auto" w:sz="4" w:space="0"/>
              <w:left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256" w:type="dxa"/>
            <w:vMerge w:val="continue"/>
            <w:tcBorders>
              <w:left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r>
      <w:tr>
        <w:tblPrEx>
          <w:tblLayout w:type="fixed"/>
          <w:tblCellMar>
            <w:top w:w="0" w:type="dxa"/>
            <w:left w:w="10" w:type="dxa"/>
            <w:bottom w:w="0" w:type="dxa"/>
            <w:right w:w="10" w:type="dxa"/>
          </w:tblCellMar>
        </w:tblPrEx>
        <w:trPr>
          <w:trHeight w:val="1054" w:hRule="exact"/>
          <w:jc w:val="center"/>
        </w:trPr>
        <w:tc>
          <w:tcPr>
            <w:tcW w:w="4365" w:type="dxa"/>
            <w:tcBorders>
              <w:top w:val="single" w:color="auto" w:sz="4" w:space="0"/>
              <w:left w:val="single" w:color="auto" w:sz="4" w:space="0"/>
              <w:bottom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4119"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c>
          <w:tcPr>
            <w:tcW w:w="256" w:type="dxa"/>
            <w:vMerge w:val="continue"/>
            <w:tcBorders>
              <w:left w:val="single" w:color="auto" w:sz="4" w:space="0"/>
              <w:bottom w:val="nil"/>
              <w:right w:val="single" w:color="auto" w:sz="4" w:space="0"/>
            </w:tcBorders>
            <w:shd w:val="clear" w:color="auto" w:fill="FFFFFF"/>
          </w:tcPr>
          <w:p>
            <w:pPr>
              <w:keepNext w:val="0"/>
              <w:keepLines w:val="0"/>
              <w:framePr w:w="8534" w:wrap="notBeside" w:vAnchor="text" w:hAnchor="text" w:xAlign="center" w:y="1"/>
              <w:suppressLineNumbers w:val="0"/>
              <w:spacing w:before="0" w:beforeAutospacing="0" w:after="0" w:afterAutospacing="0"/>
              <w:ind w:left="0" w:right="0"/>
              <w:rPr>
                <w:rFonts w:hint="default" w:asciiTheme="minorEastAsia" w:hAnsiTheme="minorEastAsia" w:eastAsiaTheme="minorEastAsia"/>
                <w:color w:val="auto"/>
                <w:spacing w:val="0"/>
                <w:sz w:val="10"/>
                <w:szCs w:val="10"/>
              </w:rPr>
            </w:pPr>
          </w:p>
        </w:tc>
      </w:tr>
    </w:tbl>
    <w:p>
      <w:pPr>
        <w:rPr>
          <w:rFonts w:asciiTheme="minorEastAsia" w:hAnsiTheme="minorEastAsia" w:eastAsiaTheme="minorEastAsia"/>
          <w:color w:val="auto"/>
          <w:spacing w:val="0"/>
          <w:sz w:val="2"/>
          <w:szCs w:val="2"/>
        </w:rPr>
      </w:pPr>
    </w:p>
    <w:p>
      <w:pPr>
        <w:pStyle w:val="109"/>
        <w:pageBreakBefore w:val="0"/>
        <w:widowControl w:val="0"/>
        <w:shd w:val="clear" w:color="auto" w:fill="auto"/>
        <w:kinsoku/>
        <w:wordWrap/>
        <w:overflowPunct/>
        <w:topLinePunct w:val="0"/>
        <w:autoSpaceDE/>
        <w:autoSpaceDN/>
        <w:bidi w:val="0"/>
        <w:adjustRightInd/>
        <w:snapToGrid/>
        <w:spacing w:before="0" w:after="0" w:line="400" w:lineRule="exact"/>
        <w:ind w:left="540" w:right="0" w:rightChars="0" w:hanging="480"/>
        <w:jc w:val="left"/>
        <w:textAlignment w:val="auto"/>
        <w:rPr>
          <w:rFonts w:asciiTheme="minorEastAsia" w:hAnsiTheme="minorEastAsia" w:eastAsiaTheme="minorEastAsia"/>
          <w:b w:val="0"/>
          <w:bCs w:val="0"/>
          <w:color w:val="auto"/>
          <w:spacing w:val="0"/>
          <w:sz w:val="18"/>
          <w:szCs w:val="18"/>
        </w:rPr>
      </w:pPr>
      <w:r>
        <w:rPr>
          <w:rStyle w:val="110"/>
          <w:rFonts w:asciiTheme="minorEastAsia" w:hAnsiTheme="minorEastAsia" w:eastAsiaTheme="minorEastAsia"/>
          <w:b w:val="0"/>
          <w:bCs w:val="0"/>
          <w:color w:val="auto"/>
          <w:spacing w:val="0"/>
          <w:sz w:val="18"/>
          <w:szCs w:val="18"/>
          <w:lang w:val="zh-CN"/>
        </w:rPr>
        <w:t>注：</w:t>
      </w:r>
      <w:r>
        <w:rPr>
          <w:rStyle w:val="110"/>
          <w:rFonts w:hint="eastAsia" w:asciiTheme="minorEastAsia" w:hAnsiTheme="minorEastAsia" w:eastAsiaTheme="minorEastAsia"/>
          <w:b w:val="0"/>
          <w:bCs w:val="0"/>
          <w:color w:val="auto"/>
          <w:spacing w:val="0"/>
          <w:sz w:val="18"/>
          <w:szCs w:val="18"/>
          <w:lang w:val="en-US" w:eastAsia="zh-CN"/>
        </w:rPr>
        <w:t>1.</w:t>
      </w:r>
      <w:r>
        <w:rPr>
          <w:rStyle w:val="110"/>
          <w:rFonts w:asciiTheme="minorEastAsia" w:hAnsiTheme="minorEastAsia" w:eastAsiaTheme="minorEastAsia"/>
          <w:b w:val="0"/>
          <w:bCs w:val="0"/>
          <w:color w:val="auto"/>
          <w:spacing w:val="0"/>
          <w:sz w:val="18"/>
          <w:szCs w:val="18"/>
        </w:rPr>
        <w:t>投标人应按照招标文件第二章</w:t>
      </w:r>
      <w:r>
        <w:rPr>
          <w:rStyle w:val="112"/>
          <w:rFonts w:asciiTheme="minorEastAsia" w:hAnsiTheme="minorEastAsia" w:eastAsiaTheme="minorEastAsia"/>
          <w:b w:val="0"/>
          <w:bCs w:val="0"/>
          <w:color w:val="auto"/>
          <w:spacing w:val="0"/>
          <w:sz w:val="18"/>
          <w:szCs w:val="18"/>
          <w:lang w:val="zh-TW"/>
        </w:rPr>
        <w:t>“</w:t>
      </w:r>
      <w:r>
        <w:rPr>
          <w:rStyle w:val="110"/>
          <w:rFonts w:asciiTheme="minorEastAsia" w:hAnsiTheme="minorEastAsia" w:eastAsiaTheme="minorEastAsia"/>
          <w:b w:val="0"/>
          <w:bCs w:val="0"/>
          <w:color w:val="auto"/>
          <w:spacing w:val="0"/>
          <w:sz w:val="18"/>
          <w:szCs w:val="18"/>
        </w:rPr>
        <w:t>投标人须知</w:t>
      </w:r>
      <w:r>
        <w:rPr>
          <w:rStyle w:val="112"/>
          <w:rFonts w:asciiTheme="minorEastAsia" w:hAnsiTheme="minorEastAsia" w:eastAsiaTheme="minorEastAsia"/>
          <w:b w:val="0"/>
          <w:bCs w:val="0"/>
          <w:color w:val="auto"/>
          <w:spacing w:val="0"/>
          <w:sz w:val="18"/>
          <w:szCs w:val="18"/>
          <w:lang w:val="zh-TW"/>
        </w:rPr>
        <w:t>”</w:t>
      </w:r>
      <w:r>
        <w:rPr>
          <w:rStyle w:val="110"/>
          <w:rFonts w:asciiTheme="minorEastAsia" w:hAnsiTheme="minorEastAsia" w:eastAsiaTheme="minorEastAsia"/>
          <w:b w:val="0"/>
          <w:bCs w:val="0"/>
          <w:color w:val="auto"/>
          <w:spacing w:val="0"/>
          <w:sz w:val="18"/>
          <w:szCs w:val="18"/>
        </w:rPr>
        <w:t>前附表附录</w:t>
      </w:r>
      <w:r>
        <w:rPr>
          <w:rStyle w:val="112"/>
          <w:rFonts w:asciiTheme="minorEastAsia" w:hAnsiTheme="minorEastAsia" w:eastAsiaTheme="minorEastAsia"/>
          <w:b w:val="0"/>
          <w:bCs w:val="0"/>
          <w:color w:val="auto"/>
          <w:spacing w:val="0"/>
          <w:sz w:val="18"/>
          <w:szCs w:val="18"/>
        </w:rPr>
        <w:t>4</w:t>
      </w:r>
      <w:r>
        <w:rPr>
          <w:rStyle w:val="110"/>
          <w:rFonts w:asciiTheme="minorEastAsia" w:hAnsiTheme="minorEastAsia" w:eastAsiaTheme="minorEastAsia"/>
          <w:b w:val="0"/>
          <w:bCs w:val="0"/>
          <w:color w:val="auto"/>
          <w:spacing w:val="0"/>
          <w:sz w:val="18"/>
          <w:szCs w:val="18"/>
        </w:rPr>
        <w:t>和</w:t>
      </w:r>
      <w:r>
        <w:rPr>
          <w:rStyle w:val="112"/>
          <w:rFonts w:asciiTheme="minorEastAsia" w:hAnsiTheme="minorEastAsia" w:eastAsiaTheme="minorEastAsia"/>
          <w:b w:val="0"/>
          <w:bCs w:val="0"/>
          <w:color w:val="auto"/>
          <w:spacing w:val="0"/>
          <w:sz w:val="18"/>
          <w:szCs w:val="18"/>
          <w:lang w:val="zh-TW"/>
        </w:rPr>
        <w:t>“</w:t>
      </w:r>
      <w:r>
        <w:rPr>
          <w:rStyle w:val="110"/>
          <w:rFonts w:asciiTheme="minorEastAsia" w:hAnsiTheme="minorEastAsia" w:eastAsiaTheme="minorEastAsia"/>
          <w:b w:val="0"/>
          <w:bCs w:val="0"/>
          <w:color w:val="auto"/>
          <w:spacing w:val="0"/>
          <w:sz w:val="18"/>
          <w:szCs w:val="18"/>
        </w:rPr>
        <w:t>投标人须知</w:t>
      </w:r>
      <w:r>
        <w:rPr>
          <w:rStyle w:val="112"/>
          <w:rFonts w:asciiTheme="minorEastAsia" w:hAnsiTheme="minorEastAsia" w:eastAsiaTheme="minorEastAsia"/>
          <w:b w:val="0"/>
          <w:bCs w:val="0"/>
          <w:color w:val="auto"/>
          <w:spacing w:val="0"/>
          <w:sz w:val="18"/>
          <w:szCs w:val="18"/>
          <w:lang w:val="zh-TW"/>
        </w:rPr>
        <w:t>”</w:t>
      </w:r>
      <w:r>
        <w:rPr>
          <w:rStyle w:val="110"/>
          <w:rFonts w:asciiTheme="minorEastAsia" w:hAnsiTheme="minorEastAsia" w:eastAsiaTheme="minorEastAsia"/>
          <w:b w:val="0"/>
          <w:bCs w:val="0"/>
          <w:color w:val="auto"/>
          <w:spacing w:val="0"/>
          <w:sz w:val="18"/>
          <w:szCs w:val="18"/>
        </w:rPr>
        <w:t>正文第</w:t>
      </w:r>
      <w:r>
        <w:rPr>
          <w:rStyle w:val="112"/>
          <w:rFonts w:asciiTheme="minorEastAsia" w:hAnsiTheme="minorEastAsia" w:eastAsiaTheme="minorEastAsia"/>
          <w:b w:val="0"/>
          <w:bCs w:val="0"/>
          <w:color w:val="auto"/>
          <w:spacing w:val="0"/>
          <w:sz w:val="18"/>
          <w:szCs w:val="18"/>
        </w:rPr>
        <w:t>1.4.4</w:t>
      </w:r>
      <w:r>
        <w:rPr>
          <w:rStyle w:val="110"/>
          <w:rFonts w:asciiTheme="minorEastAsia" w:hAnsiTheme="minorEastAsia" w:eastAsiaTheme="minorEastAsia"/>
          <w:b w:val="0"/>
          <w:bCs w:val="0"/>
          <w:color w:val="auto"/>
          <w:spacing w:val="0"/>
          <w:sz w:val="18"/>
          <w:szCs w:val="18"/>
        </w:rPr>
        <w:t>项 规定，逐条说明其信誉情况。</w:t>
      </w:r>
    </w:p>
    <w:p>
      <w:pPr>
        <w:pStyle w:val="109"/>
        <w:pageBreakBefore w:val="0"/>
        <w:widowControl w:val="0"/>
        <w:numPr>
          <w:ilvl w:val="0"/>
          <w:numId w:val="0"/>
        </w:numPr>
        <w:shd w:val="clear" w:color="auto" w:fill="auto"/>
        <w:kinsoku/>
        <w:wordWrap/>
        <w:overflowPunct/>
        <w:topLinePunct w:val="0"/>
        <w:autoSpaceDE/>
        <w:autoSpaceDN/>
        <w:bidi w:val="0"/>
        <w:adjustRightInd/>
        <w:snapToGrid/>
        <w:spacing w:before="0" w:after="0" w:line="400" w:lineRule="exact"/>
        <w:ind w:left="480" w:leftChars="0" w:right="0" w:rightChars="0"/>
        <w:jc w:val="left"/>
        <w:textAlignment w:val="auto"/>
        <w:rPr>
          <w:rStyle w:val="110"/>
          <w:rFonts w:asciiTheme="minorEastAsia" w:hAnsiTheme="minorEastAsia" w:eastAsiaTheme="minorEastAsia"/>
          <w:b w:val="0"/>
          <w:bCs w:val="0"/>
          <w:color w:val="auto"/>
          <w:spacing w:val="0"/>
          <w:sz w:val="18"/>
          <w:szCs w:val="18"/>
        </w:rPr>
      </w:pPr>
      <w:r>
        <w:rPr>
          <w:rStyle w:val="110"/>
          <w:rFonts w:hint="eastAsia" w:asciiTheme="minorEastAsia" w:hAnsiTheme="minorEastAsia" w:eastAsiaTheme="minorEastAsia"/>
          <w:b w:val="0"/>
          <w:bCs w:val="0"/>
          <w:color w:val="auto"/>
          <w:spacing w:val="0"/>
          <w:sz w:val="18"/>
          <w:szCs w:val="18"/>
          <w:lang w:val="en-US" w:eastAsia="zh-CN"/>
        </w:rPr>
        <w:t>2.</w:t>
      </w:r>
      <w:r>
        <w:rPr>
          <w:rStyle w:val="110"/>
          <w:rFonts w:asciiTheme="minorEastAsia" w:hAnsiTheme="minorEastAsia" w:eastAsiaTheme="minorEastAsia"/>
          <w:b w:val="0"/>
          <w:bCs w:val="0"/>
          <w:color w:val="auto"/>
          <w:spacing w:val="0"/>
          <w:sz w:val="18"/>
          <w:szCs w:val="18"/>
        </w:rPr>
        <w:t>投标人应根据招标文件第二章</w:t>
      </w:r>
      <w:r>
        <w:rPr>
          <w:rStyle w:val="112"/>
          <w:rFonts w:asciiTheme="minorEastAsia" w:hAnsiTheme="minorEastAsia" w:eastAsiaTheme="minorEastAsia"/>
          <w:b w:val="0"/>
          <w:bCs w:val="0"/>
          <w:color w:val="auto"/>
          <w:spacing w:val="0"/>
          <w:sz w:val="18"/>
          <w:szCs w:val="18"/>
          <w:lang w:val="zh-TW"/>
        </w:rPr>
        <w:t>“</w:t>
      </w:r>
      <w:r>
        <w:rPr>
          <w:rStyle w:val="110"/>
          <w:rFonts w:asciiTheme="minorEastAsia" w:hAnsiTheme="minorEastAsia" w:eastAsiaTheme="minorEastAsia"/>
          <w:b w:val="0"/>
          <w:bCs w:val="0"/>
          <w:color w:val="auto"/>
          <w:spacing w:val="0"/>
          <w:sz w:val="18"/>
          <w:szCs w:val="18"/>
        </w:rPr>
        <w:t>投标人须知</w:t>
      </w:r>
      <w:r>
        <w:rPr>
          <w:rStyle w:val="112"/>
          <w:rFonts w:asciiTheme="minorEastAsia" w:hAnsiTheme="minorEastAsia" w:eastAsiaTheme="minorEastAsia"/>
          <w:b w:val="0"/>
          <w:bCs w:val="0"/>
          <w:color w:val="auto"/>
          <w:spacing w:val="0"/>
          <w:sz w:val="18"/>
          <w:szCs w:val="18"/>
          <w:lang w:val="zh-TW"/>
        </w:rPr>
        <w:t>”</w:t>
      </w:r>
      <w:r>
        <w:rPr>
          <w:rStyle w:val="110"/>
          <w:rFonts w:asciiTheme="minorEastAsia" w:hAnsiTheme="minorEastAsia" w:eastAsiaTheme="minorEastAsia"/>
          <w:b w:val="0"/>
          <w:bCs w:val="0"/>
          <w:color w:val="auto"/>
          <w:spacing w:val="0"/>
          <w:sz w:val="18"/>
          <w:szCs w:val="18"/>
        </w:rPr>
        <w:t>第</w:t>
      </w:r>
      <w:r>
        <w:rPr>
          <w:rStyle w:val="112"/>
          <w:rFonts w:asciiTheme="minorEastAsia" w:hAnsiTheme="minorEastAsia" w:eastAsiaTheme="minorEastAsia"/>
          <w:b w:val="0"/>
          <w:bCs w:val="0"/>
          <w:color w:val="auto"/>
          <w:spacing w:val="0"/>
          <w:sz w:val="18"/>
          <w:szCs w:val="18"/>
        </w:rPr>
        <w:t>3.5.4</w:t>
      </w:r>
      <w:r>
        <w:rPr>
          <w:rStyle w:val="110"/>
          <w:rFonts w:asciiTheme="minorEastAsia" w:hAnsiTheme="minorEastAsia" w:eastAsiaTheme="minorEastAsia"/>
          <w:b w:val="0"/>
          <w:bCs w:val="0"/>
          <w:color w:val="auto"/>
          <w:spacing w:val="0"/>
          <w:sz w:val="18"/>
          <w:szCs w:val="18"/>
        </w:rPr>
        <w:t>项的要求在本表后附相关证明材料。</w:t>
      </w:r>
    </w:p>
    <w:p>
      <w:pPr>
        <w:pStyle w:val="109"/>
        <w:pageBreakBefore w:val="0"/>
        <w:widowControl w:val="0"/>
        <w:numPr>
          <w:ilvl w:val="0"/>
          <w:numId w:val="0"/>
        </w:numPr>
        <w:shd w:val="clear" w:color="auto" w:fill="auto"/>
        <w:kinsoku/>
        <w:wordWrap/>
        <w:overflowPunct/>
        <w:topLinePunct w:val="0"/>
        <w:autoSpaceDE/>
        <w:autoSpaceDN/>
        <w:bidi w:val="0"/>
        <w:adjustRightInd/>
        <w:snapToGrid/>
        <w:spacing w:before="0" w:after="0" w:line="400" w:lineRule="exact"/>
        <w:ind w:left="480" w:leftChars="0" w:right="0" w:rightChars="0"/>
        <w:jc w:val="left"/>
        <w:textAlignment w:val="auto"/>
        <w:rPr>
          <w:rFonts w:hint="eastAsia" w:ascii="宋体" w:hAnsi="宋体"/>
          <w:b w:val="0"/>
          <w:bCs w:val="0"/>
          <w:color w:val="auto"/>
          <w:spacing w:val="0"/>
          <w:sz w:val="18"/>
          <w:szCs w:val="18"/>
        </w:rPr>
      </w:pPr>
      <w:r>
        <w:rPr>
          <w:rStyle w:val="110"/>
          <w:rFonts w:hint="eastAsia" w:asciiTheme="minorEastAsia" w:hAnsiTheme="minorEastAsia"/>
          <w:b w:val="0"/>
          <w:bCs w:val="0"/>
          <w:color w:val="auto"/>
          <w:spacing w:val="0"/>
          <w:sz w:val="18"/>
          <w:szCs w:val="18"/>
          <w:lang w:val="en-US" w:eastAsia="zh-CN"/>
        </w:rPr>
        <w:t>3.</w:t>
      </w:r>
      <w:r>
        <w:rPr>
          <w:rStyle w:val="110"/>
          <w:rFonts w:asciiTheme="minorEastAsia" w:hAnsiTheme="minorEastAsia" w:eastAsiaTheme="minorEastAsia"/>
          <w:b w:val="0"/>
          <w:bCs w:val="0"/>
          <w:color w:val="auto"/>
          <w:spacing w:val="0"/>
          <w:sz w:val="18"/>
          <w:szCs w:val="18"/>
        </w:rPr>
        <w:t>以联合体形式参与投标的，联合体各成员应分别填写。</w:t>
      </w:r>
    </w:p>
    <w:bookmarkEnd w:id="25"/>
    <w:bookmarkEnd w:id="26"/>
    <w:bookmarkEnd w:id="27"/>
    <w:bookmarkEnd w:id="28"/>
    <w:p>
      <w:pPr>
        <w:jc w:val="center"/>
        <w:rPr>
          <w:sz w:val="24"/>
          <w:highlight w:val="yellow"/>
        </w:rPr>
      </w:pPr>
      <w:r>
        <w:rPr>
          <w:sz w:val="24"/>
          <w:highlight w:val="yellow"/>
        </w:rPr>
        <w:br w:type="page"/>
      </w:r>
    </w:p>
    <w:p>
      <w:pPr>
        <w:pStyle w:val="2"/>
        <w:spacing w:before="0" w:after="468" w:afterLines="150" w:line="360" w:lineRule="exact"/>
        <w:jc w:val="center"/>
        <w:rPr>
          <w:rFonts w:ascii="宋体" w:hAnsi="宋体"/>
          <w:color w:val="auto"/>
          <w:spacing w:val="0"/>
        </w:rPr>
      </w:pPr>
      <w:r>
        <w:rPr>
          <w:rFonts w:ascii="宋体" w:hAnsi="宋体"/>
          <w:bCs w:val="0"/>
          <w:color w:val="auto"/>
          <w:spacing w:val="0"/>
          <w:sz w:val="28"/>
        </w:rPr>
        <w:t>（</w:t>
      </w:r>
      <w:r>
        <w:rPr>
          <w:rFonts w:hint="eastAsia" w:ascii="宋体" w:hAnsi="宋体"/>
          <w:bCs w:val="0"/>
          <w:color w:val="auto"/>
          <w:spacing w:val="0"/>
          <w:sz w:val="28"/>
          <w:lang w:eastAsia="zh-CN"/>
        </w:rPr>
        <w:t>六</w:t>
      </w:r>
      <w:r>
        <w:rPr>
          <w:rFonts w:ascii="宋体" w:hAnsi="宋体"/>
          <w:bCs w:val="0"/>
          <w:color w:val="auto"/>
          <w:spacing w:val="0"/>
          <w:sz w:val="28"/>
        </w:rPr>
        <w:t>）</w:t>
      </w:r>
      <w:bookmarkStart w:id="29" w:name="_Toc452454315"/>
      <w:r>
        <w:rPr>
          <w:rFonts w:ascii="宋体" w:hAnsi="宋体"/>
          <w:color w:val="auto"/>
          <w:spacing w:val="0"/>
          <w:sz w:val="28"/>
          <w:szCs w:val="28"/>
        </w:rPr>
        <w:t>拟委任的</w:t>
      </w:r>
      <w:r>
        <w:rPr>
          <w:rFonts w:hint="eastAsia" w:ascii="宋体" w:hAnsi="宋体"/>
          <w:color w:val="auto"/>
          <w:spacing w:val="0"/>
          <w:sz w:val="28"/>
          <w:szCs w:val="28"/>
        </w:rPr>
        <w:t>项目经理</w:t>
      </w:r>
      <w:r>
        <w:rPr>
          <w:rFonts w:ascii="宋体" w:hAnsi="宋体"/>
          <w:color w:val="auto"/>
          <w:spacing w:val="0"/>
          <w:sz w:val="28"/>
          <w:szCs w:val="28"/>
        </w:rPr>
        <w:t>和项目总工资历表</w:t>
      </w:r>
      <w:bookmarkEnd w:id="29"/>
    </w:p>
    <w:tbl>
      <w:tblPr>
        <w:tblStyle w:val="49"/>
        <w:tblW w:w="96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4"/>
        <w:gridCol w:w="871"/>
        <w:gridCol w:w="774"/>
        <w:gridCol w:w="1516"/>
        <w:gridCol w:w="862"/>
        <w:gridCol w:w="616"/>
        <w:gridCol w:w="776"/>
        <w:gridCol w:w="1393"/>
        <w:gridCol w:w="14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354" w:type="dxa"/>
            <w:vAlign w:val="center"/>
          </w:tcPr>
          <w:p>
            <w:pPr>
              <w:keepNext w:val="0"/>
              <w:keepLines w:val="0"/>
              <w:suppressLineNumbers w:val="0"/>
              <w:tabs>
                <w:tab w:val="left" w:pos="680"/>
              </w:tabs>
              <w:autoSpaceDE w:val="0"/>
              <w:autoSpaceDN w:val="0"/>
              <w:adjustRightInd w:val="0"/>
              <w:spacing w:before="73"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姓</w:t>
            </w:r>
            <w:r>
              <w:rPr>
                <w:rFonts w:hint="default" w:ascii="宋体" w:hAnsi="宋体"/>
                <w:color w:val="auto"/>
                <w:spacing w:val="0"/>
                <w:kern w:val="0"/>
                <w:szCs w:val="21"/>
              </w:rPr>
              <w:tab/>
            </w:r>
            <w:r>
              <w:rPr>
                <w:rFonts w:hint="default" w:ascii="宋体" w:hAnsi="宋体"/>
                <w:color w:val="auto"/>
                <w:spacing w:val="0"/>
                <w:kern w:val="0"/>
                <w:szCs w:val="21"/>
              </w:rPr>
              <w:t>名</w:t>
            </w:r>
          </w:p>
        </w:tc>
        <w:tc>
          <w:tcPr>
            <w:tcW w:w="1645"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1516" w:type="dxa"/>
            <w:vAlign w:val="center"/>
          </w:tcPr>
          <w:p>
            <w:pPr>
              <w:keepNext w:val="0"/>
              <w:keepLines w:val="0"/>
              <w:suppressLineNumbers w:val="0"/>
              <w:autoSpaceDE w:val="0"/>
              <w:autoSpaceDN w:val="0"/>
              <w:adjustRightInd w:val="0"/>
              <w:spacing w:before="73"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年  龄</w:t>
            </w:r>
          </w:p>
        </w:tc>
        <w:tc>
          <w:tcPr>
            <w:tcW w:w="1478"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2169" w:type="dxa"/>
            <w:gridSpan w:val="2"/>
            <w:vAlign w:val="center"/>
          </w:tcPr>
          <w:p>
            <w:pPr>
              <w:keepNext w:val="0"/>
              <w:keepLines w:val="0"/>
              <w:suppressLineNumbers w:val="0"/>
              <w:autoSpaceDE w:val="0"/>
              <w:autoSpaceDN w:val="0"/>
              <w:adjustRightInd w:val="0"/>
              <w:spacing w:before="73"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专  业</w:t>
            </w:r>
          </w:p>
        </w:tc>
        <w:tc>
          <w:tcPr>
            <w:tcW w:w="1477" w:type="dxa"/>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354" w:type="dxa"/>
            <w:vAlign w:val="center"/>
          </w:tcPr>
          <w:p>
            <w:pPr>
              <w:keepNext w:val="0"/>
              <w:keepLines w:val="0"/>
              <w:suppressLineNumbers w:val="0"/>
              <w:tabs>
                <w:tab w:val="left" w:pos="680"/>
              </w:tabs>
              <w:autoSpaceDE w:val="0"/>
              <w:autoSpaceDN w:val="0"/>
              <w:adjustRightInd w:val="0"/>
              <w:spacing w:before="73"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职</w:t>
            </w:r>
            <w:r>
              <w:rPr>
                <w:rFonts w:hint="default" w:ascii="宋体" w:hAnsi="宋体"/>
                <w:color w:val="auto"/>
                <w:spacing w:val="0"/>
                <w:kern w:val="0"/>
                <w:szCs w:val="21"/>
              </w:rPr>
              <w:tab/>
            </w:r>
            <w:r>
              <w:rPr>
                <w:rFonts w:hint="default" w:ascii="宋体" w:hAnsi="宋体"/>
                <w:color w:val="auto"/>
                <w:spacing w:val="0"/>
                <w:kern w:val="0"/>
                <w:szCs w:val="21"/>
              </w:rPr>
              <w:t>称</w:t>
            </w:r>
          </w:p>
        </w:tc>
        <w:tc>
          <w:tcPr>
            <w:tcW w:w="1645"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1516" w:type="dxa"/>
            <w:vAlign w:val="center"/>
          </w:tcPr>
          <w:p>
            <w:pPr>
              <w:keepNext w:val="0"/>
              <w:keepLines w:val="0"/>
              <w:suppressLineNumbers w:val="0"/>
              <w:autoSpaceDE w:val="0"/>
              <w:autoSpaceDN w:val="0"/>
              <w:adjustRightInd w:val="0"/>
              <w:spacing w:before="73" w:beforeAutospacing="0" w:after="0" w:afterAutospacing="0"/>
              <w:ind w:left="0" w:right="0"/>
              <w:jc w:val="center"/>
              <w:rPr>
                <w:rFonts w:hint="eastAsia" w:ascii="宋体" w:hAnsi="宋体" w:eastAsiaTheme="minorEastAsia"/>
                <w:color w:val="auto"/>
                <w:spacing w:val="0"/>
                <w:kern w:val="0"/>
                <w:szCs w:val="21"/>
                <w:lang w:eastAsia="zh-CN"/>
              </w:rPr>
            </w:pPr>
            <w:r>
              <w:rPr>
                <w:rFonts w:hint="eastAsia" w:ascii="宋体" w:hAnsi="宋体"/>
                <w:color w:val="auto"/>
                <w:spacing w:val="0"/>
                <w:kern w:val="0"/>
                <w:szCs w:val="21"/>
                <w:lang w:eastAsia="zh-CN"/>
              </w:rPr>
              <w:t>学</w:t>
            </w:r>
            <w:r>
              <w:rPr>
                <w:rFonts w:hint="eastAsia" w:ascii="宋体" w:hAnsi="宋体"/>
                <w:color w:val="auto"/>
                <w:spacing w:val="0"/>
                <w:kern w:val="0"/>
                <w:szCs w:val="21"/>
                <w:lang w:val="en-US" w:eastAsia="zh-CN"/>
              </w:rPr>
              <w:t xml:space="preserve">  </w:t>
            </w:r>
            <w:r>
              <w:rPr>
                <w:rFonts w:hint="eastAsia" w:ascii="宋体" w:hAnsi="宋体"/>
                <w:color w:val="auto"/>
                <w:spacing w:val="0"/>
                <w:kern w:val="0"/>
                <w:szCs w:val="21"/>
                <w:lang w:eastAsia="zh-CN"/>
              </w:rPr>
              <w:t>历</w:t>
            </w:r>
          </w:p>
        </w:tc>
        <w:tc>
          <w:tcPr>
            <w:tcW w:w="1478" w:type="dxa"/>
            <w:gridSpan w:val="2"/>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olor w:val="auto"/>
                <w:spacing w:val="0"/>
                <w:kern w:val="0"/>
                <w:szCs w:val="21"/>
              </w:rPr>
            </w:pPr>
          </w:p>
        </w:tc>
        <w:tc>
          <w:tcPr>
            <w:tcW w:w="2169" w:type="dxa"/>
            <w:gridSpan w:val="2"/>
            <w:vAlign w:val="center"/>
          </w:tcPr>
          <w:p>
            <w:pPr>
              <w:keepNext w:val="0"/>
              <w:keepLines w:val="0"/>
              <w:suppressLineNumbers w:val="0"/>
              <w:autoSpaceDE w:val="0"/>
              <w:autoSpaceDN w:val="0"/>
              <w:adjustRightInd w:val="0"/>
              <w:spacing w:before="73"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拟在本标段</w:t>
            </w:r>
          </w:p>
          <w:p>
            <w:pPr>
              <w:keepNext w:val="0"/>
              <w:keepLines w:val="0"/>
              <w:suppressLineNumbers w:val="0"/>
              <w:autoSpaceDE w:val="0"/>
              <w:autoSpaceDN w:val="0"/>
              <w:adjustRightInd w:val="0"/>
              <w:spacing w:before="73"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工程任职</w:t>
            </w:r>
          </w:p>
        </w:tc>
        <w:tc>
          <w:tcPr>
            <w:tcW w:w="1477" w:type="dxa"/>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354" w:type="dxa"/>
            <w:vAlign w:val="center"/>
          </w:tcPr>
          <w:p>
            <w:pPr>
              <w:keepNext w:val="0"/>
              <w:keepLines w:val="0"/>
              <w:suppressLineNumbers w:val="0"/>
              <w:autoSpaceDE w:val="0"/>
              <w:autoSpaceDN w:val="0"/>
              <w:adjustRightInd w:val="0"/>
              <w:spacing w:before="73" w:beforeAutospacing="0" w:after="0" w:afterAutospacing="0"/>
              <w:ind w:left="0" w:right="0"/>
              <w:jc w:val="center"/>
              <w:rPr>
                <w:rFonts w:hint="eastAsia" w:ascii="宋体" w:hAnsi="宋体" w:eastAsiaTheme="minorEastAsia"/>
                <w:color w:val="auto"/>
                <w:spacing w:val="0"/>
                <w:kern w:val="0"/>
                <w:szCs w:val="21"/>
                <w:lang w:eastAsia="zh-CN"/>
              </w:rPr>
            </w:pPr>
            <w:r>
              <w:rPr>
                <w:rFonts w:hint="eastAsia" w:ascii="宋体" w:hAnsi="宋体"/>
                <w:color w:val="auto"/>
                <w:spacing w:val="0"/>
                <w:kern w:val="0"/>
                <w:szCs w:val="21"/>
                <w:lang w:eastAsia="zh-CN"/>
              </w:rPr>
              <w:t>工作年限</w:t>
            </w:r>
          </w:p>
        </w:tc>
        <w:tc>
          <w:tcPr>
            <w:tcW w:w="4639" w:type="dxa"/>
            <w:gridSpan w:val="5"/>
            <w:vAlign w:val="center"/>
          </w:tcPr>
          <w:p>
            <w:pPr>
              <w:keepNext w:val="0"/>
              <w:keepLines w:val="0"/>
              <w:suppressLineNumbers w:val="0"/>
              <w:tabs>
                <w:tab w:val="left" w:pos="4080"/>
              </w:tabs>
              <w:autoSpaceDE w:val="0"/>
              <w:autoSpaceDN w:val="0"/>
              <w:adjustRightInd w:val="0"/>
              <w:spacing w:before="73" w:beforeAutospacing="0" w:after="0" w:afterAutospacing="0"/>
              <w:ind w:left="-1291" w:leftChars="-615" w:right="0" w:firstLine="1260" w:firstLineChars="600"/>
              <w:jc w:val="center"/>
              <w:rPr>
                <w:rFonts w:hint="default" w:ascii="宋体" w:hAnsi="宋体"/>
                <w:color w:val="auto"/>
                <w:spacing w:val="0"/>
                <w:kern w:val="0"/>
                <w:szCs w:val="21"/>
                <w:u w:val="single"/>
              </w:rPr>
            </w:pPr>
          </w:p>
        </w:tc>
        <w:tc>
          <w:tcPr>
            <w:tcW w:w="2169" w:type="dxa"/>
            <w:gridSpan w:val="2"/>
            <w:vAlign w:val="center"/>
          </w:tcPr>
          <w:p>
            <w:pPr>
              <w:keepNext w:val="0"/>
              <w:keepLines w:val="0"/>
              <w:suppressLineNumbers w:val="0"/>
              <w:tabs>
                <w:tab w:val="left" w:pos="4080"/>
              </w:tabs>
              <w:autoSpaceDE w:val="0"/>
              <w:autoSpaceDN w:val="0"/>
              <w:adjustRightInd w:val="0"/>
              <w:spacing w:before="73" w:beforeAutospacing="0" w:after="0" w:afterAutospacing="0"/>
              <w:ind w:left="-1291" w:leftChars="-615" w:right="0" w:firstLine="1260" w:firstLineChars="600"/>
              <w:jc w:val="center"/>
              <w:rPr>
                <w:rFonts w:hint="eastAsia" w:ascii="宋体" w:hAnsi="宋体" w:eastAsiaTheme="minorEastAsia"/>
                <w:color w:val="auto"/>
                <w:spacing w:val="0"/>
                <w:kern w:val="0"/>
                <w:szCs w:val="21"/>
                <w:u w:val="single"/>
                <w:lang w:eastAsia="zh-CN"/>
              </w:rPr>
            </w:pPr>
            <w:r>
              <w:rPr>
                <w:rFonts w:hint="eastAsia" w:ascii="宋体" w:hAnsi="宋体"/>
                <w:color w:val="auto"/>
                <w:spacing w:val="0"/>
                <w:kern w:val="0"/>
                <w:szCs w:val="21"/>
                <w:u w:val="none"/>
                <w:lang w:eastAsia="zh-CN"/>
              </w:rPr>
              <w:t>类似施工经验年限</w:t>
            </w:r>
          </w:p>
        </w:tc>
        <w:tc>
          <w:tcPr>
            <w:tcW w:w="1477" w:type="dxa"/>
            <w:vAlign w:val="center"/>
          </w:tcPr>
          <w:p>
            <w:pPr>
              <w:keepNext w:val="0"/>
              <w:keepLines w:val="0"/>
              <w:suppressLineNumbers w:val="0"/>
              <w:tabs>
                <w:tab w:val="left" w:pos="4080"/>
              </w:tabs>
              <w:autoSpaceDE w:val="0"/>
              <w:autoSpaceDN w:val="0"/>
              <w:adjustRightInd w:val="0"/>
              <w:spacing w:before="73" w:beforeAutospacing="0" w:after="0" w:afterAutospacing="0"/>
              <w:ind w:left="-1291" w:leftChars="-615" w:right="0" w:firstLine="1260" w:firstLineChars="600"/>
              <w:jc w:val="center"/>
              <w:rPr>
                <w:rFonts w:hint="default" w:ascii="宋体" w:hAnsi="宋体"/>
                <w:color w:val="auto"/>
                <w:spacing w:val="0"/>
                <w:kern w:val="0"/>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354" w:type="dxa"/>
            <w:vAlign w:val="center"/>
          </w:tcPr>
          <w:p>
            <w:pPr>
              <w:keepNext w:val="0"/>
              <w:keepLines w:val="0"/>
              <w:suppressLineNumbers w:val="0"/>
              <w:autoSpaceDE w:val="0"/>
              <w:autoSpaceDN w:val="0"/>
              <w:adjustRightInd w:val="0"/>
              <w:spacing w:before="73"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毕业学校</w:t>
            </w:r>
          </w:p>
        </w:tc>
        <w:tc>
          <w:tcPr>
            <w:tcW w:w="8285" w:type="dxa"/>
            <w:gridSpan w:val="8"/>
            <w:vAlign w:val="center"/>
          </w:tcPr>
          <w:p>
            <w:pPr>
              <w:keepNext w:val="0"/>
              <w:keepLines w:val="0"/>
              <w:suppressLineNumbers w:val="0"/>
              <w:tabs>
                <w:tab w:val="left" w:pos="2820"/>
                <w:tab w:val="left" w:pos="4080"/>
              </w:tabs>
              <w:autoSpaceDE w:val="0"/>
              <w:autoSpaceDN w:val="0"/>
              <w:adjustRightInd w:val="0"/>
              <w:spacing w:before="73" w:beforeAutospacing="0" w:after="0" w:afterAutospacing="0"/>
              <w:ind w:left="-1291" w:leftChars="-615" w:right="0" w:firstLine="1260" w:firstLineChars="600"/>
              <w:rPr>
                <w:rFonts w:hint="default" w:ascii="宋体" w:hAnsi="宋体"/>
                <w:color w:val="auto"/>
                <w:spacing w:val="0"/>
                <w:kern w:val="0"/>
                <w:szCs w:val="21"/>
              </w:rPr>
            </w:pPr>
            <w:r>
              <w:rPr>
                <w:rFonts w:hint="default" w:ascii="宋体" w:hAnsi="宋体"/>
                <w:color w:val="auto"/>
                <w:spacing w:val="0"/>
                <w:kern w:val="0"/>
                <w:szCs w:val="21"/>
                <w:u w:val="single"/>
              </w:rPr>
              <w:t xml:space="preserve">    </w:t>
            </w:r>
            <w:r>
              <w:rPr>
                <w:rFonts w:hint="default" w:ascii="宋体" w:hAnsi="宋体"/>
                <w:color w:val="auto"/>
                <w:spacing w:val="0"/>
                <w:kern w:val="0"/>
                <w:szCs w:val="21"/>
              </w:rPr>
              <w:t>年</w:t>
            </w:r>
            <w:r>
              <w:rPr>
                <w:rFonts w:hint="default" w:ascii="宋体" w:hAnsi="宋体"/>
                <w:color w:val="auto"/>
                <w:spacing w:val="0"/>
                <w:kern w:val="0"/>
                <w:szCs w:val="21"/>
                <w:u w:val="single"/>
              </w:rPr>
              <w:t xml:space="preserve">   </w:t>
            </w:r>
            <w:r>
              <w:rPr>
                <w:rFonts w:hint="default" w:ascii="宋体" w:hAnsi="宋体"/>
                <w:color w:val="auto"/>
                <w:spacing w:val="0"/>
                <w:kern w:val="0"/>
                <w:szCs w:val="21"/>
              </w:rPr>
              <w:t>月毕业于</w:t>
            </w:r>
            <w:r>
              <w:rPr>
                <w:rFonts w:hint="default" w:ascii="宋体" w:hAnsi="宋体"/>
                <w:color w:val="auto"/>
                <w:spacing w:val="0"/>
                <w:kern w:val="0"/>
                <w:szCs w:val="21"/>
                <w:u w:val="single"/>
              </w:rPr>
              <w:t xml:space="preserve">                 </w:t>
            </w:r>
            <w:r>
              <w:rPr>
                <w:rFonts w:hint="default" w:ascii="宋体" w:hAnsi="宋体"/>
                <w:color w:val="auto"/>
                <w:spacing w:val="0"/>
                <w:kern w:val="0"/>
                <w:szCs w:val="21"/>
              </w:rPr>
              <w:t>学校</w:t>
            </w:r>
            <w:r>
              <w:rPr>
                <w:rFonts w:hint="default" w:ascii="宋体" w:hAnsi="宋体"/>
                <w:color w:val="auto"/>
                <w:spacing w:val="0"/>
                <w:kern w:val="0"/>
                <w:szCs w:val="21"/>
                <w:u w:val="single"/>
              </w:rPr>
              <w:t xml:space="preserve">       </w:t>
            </w:r>
            <w:r>
              <w:rPr>
                <w:rFonts w:hint="default" w:ascii="宋体" w:hAnsi="宋体"/>
                <w:color w:val="auto"/>
                <w:spacing w:val="0"/>
                <w:kern w:val="0"/>
                <w:szCs w:val="21"/>
              </w:rPr>
              <w:t>专业，学制</w:t>
            </w:r>
            <w:r>
              <w:rPr>
                <w:rFonts w:hint="default" w:ascii="宋体" w:hAnsi="宋体"/>
                <w:color w:val="auto"/>
                <w:spacing w:val="0"/>
                <w:kern w:val="0"/>
                <w:szCs w:val="21"/>
                <w:u w:val="single"/>
              </w:rPr>
              <w:t xml:space="preserve">      </w:t>
            </w:r>
            <w:r>
              <w:rPr>
                <w:rFonts w:hint="default" w:ascii="宋体" w:hAnsi="宋体"/>
                <w:color w:val="auto"/>
                <w:spacing w:val="0"/>
                <w:kern w:val="0"/>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9639" w:type="dxa"/>
            <w:gridSpan w:val="9"/>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r>
              <w:rPr>
                <w:rFonts w:hint="default" w:ascii="宋体" w:hAnsi="宋体"/>
                <w:color w:val="auto"/>
                <w:spacing w:val="0"/>
                <w:kern w:val="0"/>
                <w:szCs w:val="21"/>
              </w:rPr>
              <w:t>经     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354" w:type="dxa"/>
            <w:vAlign w:val="center"/>
          </w:tcPr>
          <w:p>
            <w:pPr>
              <w:keepNext w:val="0"/>
              <w:keepLines w:val="0"/>
              <w:suppressLineNumbers w:val="0"/>
              <w:spacing w:before="0" w:beforeAutospacing="0" w:after="0" w:afterAutospacing="0"/>
              <w:ind w:left="0" w:right="0"/>
              <w:jc w:val="center"/>
              <w:rPr>
                <w:rFonts w:hint="eastAsia" w:ascii="宋体" w:hAnsi="宋体" w:eastAsiaTheme="minorEastAsia"/>
                <w:color w:val="auto"/>
                <w:spacing w:val="0"/>
                <w:szCs w:val="21"/>
                <w:lang w:eastAsia="zh-CN"/>
              </w:rPr>
            </w:pPr>
            <w:r>
              <w:rPr>
                <w:rFonts w:hint="eastAsia" w:ascii="宋体" w:hAnsi="宋体"/>
                <w:color w:val="auto"/>
                <w:spacing w:val="0"/>
                <w:szCs w:val="21"/>
                <w:u w:val="none"/>
                <w:lang w:eastAsia="zh-CN"/>
              </w:rPr>
              <w:t>时间</w:t>
            </w:r>
          </w:p>
        </w:tc>
        <w:tc>
          <w:tcPr>
            <w:tcW w:w="4023" w:type="dxa"/>
            <w:gridSpan w:val="4"/>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r>
              <w:rPr>
                <w:rFonts w:hint="default" w:ascii="宋体" w:hAnsi="宋体"/>
                <w:color w:val="auto"/>
                <w:spacing w:val="0"/>
                <w:kern w:val="0"/>
                <w:szCs w:val="21"/>
              </w:rPr>
              <w:t>参加过的</w:t>
            </w:r>
            <w:r>
              <w:rPr>
                <w:rFonts w:hint="eastAsia" w:ascii="宋体" w:hAnsi="宋体"/>
                <w:color w:val="auto"/>
                <w:spacing w:val="0"/>
                <w:kern w:val="0"/>
                <w:szCs w:val="21"/>
                <w:lang w:eastAsia="zh-CN"/>
              </w:rPr>
              <w:t>类似</w:t>
            </w:r>
            <w:r>
              <w:rPr>
                <w:rFonts w:hint="default" w:ascii="宋体" w:hAnsi="宋体"/>
                <w:color w:val="auto"/>
                <w:spacing w:val="0"/>
                <w:kern w:val="0"/>
                <w:szCs w:val="21"/>
              </w:rPr>
              <w:t>工程项目名称</w:t>
            </w:r>
          </w:p>
        </w:tc>
        <w:tc>
          <w:tcPr>
            <w:tcW w:w="1392"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r>
              <w:rPr>
                <w:rFonts w:hint="default" w:ascii="宋体" w:hAnsi="宋体"/>
                <w:color w:val="auto"/>
                <w:spacing w:val="0"/>
                <w:kern w:val="0"/>
                <w:szCs w:val="21"/>
              </w:rPr>
              <w:t>担任职</w:t>
            </w:r>
            <w:r>
              <w:rPr>
                <w:rFonts w:hint="eastAsia" w:ascii="宋体" w:hAnsi="宋体"/>
                <w:color w:val="auto"/>
                <w:spacing w:val="0"/>
                <w:kern w:val="0"/>
                <w:szCs w:val="21"/>
                <w:lang w:eastAsia="zh-CN"/>
              </w:rPr>
              <w:t>务</w:t>
            </w:r>
          </w:p>
        </w:tc>
        <w:tc>
          <w:tcPr>
            <w:tcW w:w="2870"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pacing w:val="0"/>
                <w:kern w:val="0"/>
                <w:szCs w:val="21"/>
              </w:rPr>
            </w:pPr>
            <w:r>
              <w:rPr>
                <w:rFonts w:hint="default" w:ascii="宋体" w:hAnsi="宋体"/>
                <w:color w:val="auto"/>
                <w:spacing w:val="0"/>
                <w:kern w:val="0"/>
                <w:szCs w:val="21"/>
              </w:rPr>
              <w:t>发包人及</w:t>
            </w:r>
          </w:p>
          <w:p>
            <w:pPr>
              <w:keepNext w:val="0"/>
              <w:keepLines w:val="0"/>
              <w:suppressLineNumbers w:val="0"/>
              <w:spacing w:before="0" w:beforeAutospacing="0" w:after="0" w:afterAutospacing="0"/>
              <w:ind w:left="0" w:right="0"/>
              <w:jc w:val="center"/>
              <w:rPr>
                <w:rFonts w:hint="default" w:ascii="宋体" w:hAnsi="宋体"/>
                <w:color w:val="auto"/>
                <w:spacing w:val="0"/>
                <w:szCs w:val="21"/>
              </w:rPr>
            </w:pPr>
            <w:r>
              <w:rPr>
                <w:rFonts w:hint="default" w:ascii="宋体" w:hAnsi="宋体"/>
                <w:color w:val="auto"/>
                <w:spacing w:val="0"/>
                <w:kern w:val="0"/>
                <w:szCs w:val="21"/>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1354" w:type="dxa"/>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c>
          <w:tcPr>
            <w:tcW w:w="4023" w:type="dxa"/>
            <w:gridSpan w:val="4"/>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c>
          <w:tcPr>
            <w:tcW w:w="1392"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c>
          <w:tcPr>
            <w:tcW w:w="2870"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1354" w:type="dxa"/>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c>
          <w:tcPr>
            <w:tcW w:w="4023" w:type="dxa"/>
            <w:gridSpan w:val="4"/>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c>
          <w:tcPr>
            <w:tcW w:w="1392"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c>
          <w:tcPr>
            <w:tcW w:w="2870"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1354" w:type="dxa"/>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c>
          <w:tcPr>
            <w:tcW w:w="4023" w:type="dxa"/>
            <w:gridSpan w:val="4"/>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c>
          <w:tcPr>
            <w:tcW w:w="1392"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c>
          <w:tcPr>
            <w:tcW w:w="2870"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1354" w:type="dxa"/>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c>
          <w:tcPr>
            <w:tcW w:w="4023" w:type="dxa"/>
            <w:gridSpan w:val="4"/>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c>
          <w:tcPr>
            <w:tcW w:w="1392"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c>
          <w:tcPr>
            <w:tcW w:w="2870" w:type="dxa"/>
            <w:gridSpan w:val="2"/>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5377" w:type="dxa"/>
            <w:gridSpan w:val="5"/>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r>
              <w:rPr>
                <w:rFonts w:hint="default" w:ascii="宋体" w:hAnsi="宋体"/>
                <w:color w:val="auto"/>
                <w:spacing w:val="0"/>
                <w:szCs w:val="21"/>
              </w:rPr>
              <w:t>获奖情况</w:t>
            </w:r>
          </w:p>
        </w:tc>
        <w:tc>
          <w:tcPr>
            <w:tcW w:w="4262" w:type="dxa"/>
            <w:gridSpan w:val="4"/>
            <w:vAlign w:val="center"/>
          </w:tcPr>
          <w:p>
            <w:pPr>
              <w:keepNext w:val="0"/>
              <w:keepLines w:val="0"/>
              <w:suppressLineNumbers w:val="0"/>
              <w:spacing w:before="0" w:beforeAutospacing="0" w:after="0" w:afterAutospacing="0"/>
              <w:ind w:left="0" w:right="0"/>
              <w:jc w:val="center"/>
              <w:rPr>
                <w:rFonts w:hint="default" w:ascii="宋体" w:hAnsi="宋体"/>
                <w:color w:val="auto"/>
                <w:spacing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2" w:hRule="exact"/>
          <w:jc w:val="center"/>
        </w:trPr>
        <w:tc>
          <w:tcPr>
            <w:tcW w:w="2225" w:type="dxa"/>
            <w:gridSpan w:val="2"/>
            <w:vAlign w:val="center"/>
          </w:tcPr>
          <w:p>
            <w:pPr>
              <w:keepNext w:val="0"/>
              <w:keepLines w:val="0"/>
              <w:suppressLineNumbers w:val="0"/>
              <w:spacing w:before="0" w:beforeAutospacing="0" w:after="0" w:afterAutospacing="0"/>
              <w:ind w:left="0" w:right="0"/>
              <w:jc w:val="center"/>
              <w:rPr>
                <w:rFonts w:hint="eastAsia" w:ascii="宋体" w:hAnsi="宋体" w:eastAsiaTheme="minorEastAsia"/>
                <w:color w:val="auto"/>
                <w:spacing w:val="0"/>
                <w:szCs w:val="21"/>
                <w:lang w:eastAsia="zh-CN"/>
              </w:rPr>
            </w:pPr>
            <w:r>
              <w:rPr>
                <w:rFonts w:hint="eastAsia" w:ascii="宋体" w:hAnsi="宋体"/>
                <w:color w:val="auto"/>
                <w:spacing w:val="0"/>
                <w:szCs w:val="21"/>
                <w:lang w:eastAsia="zh-CN"/>
              </w:rPr>
              <w:t>说明在岗情况</w:t>
            </w:r>
          </w:p>
        </w:tc>
        <w:tc>
          <w:tcPr>
            <w:tcW w:w="7414" w:type="dxa"/>
            <w:gridSpan w:val="7"/>
            <w:vAlign w:val="center"/>
          </w:tcPr>
          <w:p>
            <w:pPr>
              <w:pStyle w:val="100"/>
              <w:keepNext w:val="0"/>
              <w:keepLines w:val="0"/>
              <w:suppressLineNumbers w:val="0"/>
              <w:shd w:val="clear" w:color="auto" w:fill="auto"/>
              <w:spacing w:before="0" w:beforeAutospacing="0" w:after="0" w:afterAutospacing="0" w:line="396" w:lineRule="exact"/>
              <w:ind w:left="0" w:right="0"/>
              <w:jc w:val="both"/>
              <w:rPr>
                <w:rStyle w:val="113"/>
                <w:rFonts w:hint="eastAsia" w:asciiTheme="minorEastAsia" w:hAnsiTheme="minorEastAsia" w:eastAsiaTheme="minorEastAsia" w:cstheme="minorEastAsia"/>
                <w:color w:val="auto"/>
                <w:spacing w:val="0"/>
                <w:sz w:val="21"/>
                <w:szCs w:val="21"/>
              </w:rPr>
            </w:pPr>
            <w:r>
              <w:rPr>
                <w:rFonts w:hint="eastAsia" w:asciiTheme="minorEastAsia" w:hAnsiTheme="minorEastAsia" w:eastAsiaTheme="minorEastAsia" w:cstheme="minorEastAsia"/>
                <w:color w:val="auto"/>
                <w:spacing w:val="0"/>
                <w:sz w:val="21"/>
                <w:szCs w:val="21"/>
              </w:rPr>
              <w:t>□</w:t>
            </w:r>
            <w:r>
              <w:rPr>
                <w:rStyle w:val="108"/>
                <w:rFonts w:hint="eastAsia" w:asciiTheme="minorEastAsia" w:hAnsiTheme="minorEastAsia" w:eastAsiaTheme="minorEastAsia" w:cstheme="minorEastAsia"/>
                <w:color w:val="auto"/>
                <w:spacing w:val="0"/>
                <w:sz w:val="21"/>
                <w:szCs w:val="21"/>
              </w:rPr>
              <w:t>目前未在其他项目上任职，现从事工作为</w:t>
            </w:r>
            <w:r>
              <w:rPr>
                <w:rStyle w:val="108"/>
                <w:rFonts w:hint="eastAsia" w:asciiTheme="minorEastAsia" w:hAnsiTheme="minorEastAsia" w:eastAsiaTheme="minorEastAsia" w:cstheme="minorEastAsia"/>
                <w:color w:val="auto"/>
                <w:spacing w:val="0"/>
                <w:sz w:val="21"/>
                <w:szCs w:val="21"/>
                <w:lang w:val="en-US" w:eastAsia="zh-CN"/>
              </w:rPr>
              <w:t>__________</w:t>
            </w:r>
            <w:r>
              <w:rPr>
                <w:rStyle w:val="108"/>
                <w:rFonts w:hint="eastAsia" w:asciiTheme="minorEastAsia" w:hAnsiTheme="minorEastAsia" w:eastAsiaTheme="minorEastAsia" w:cstheme="minorEastAsia"/>
                <w:color w:val="auto"/>
                <w:spacing w:val="0"/>
                <w:sz w:val="21"/>
                <w:szCs w:val="21"/>
              </w:rPr>
              <w:t xml:space="preserve">。 </w:t>
            </w:r>
          </w:p>
          <w:p>
            <w:pPr>
              <w:keepNext w:val="0"/>
              <w:keepLines w:val="0"/>
              <w:suppressLineNumbers w:val="0"/>
              <w:spacing w:before="0" w:beforeAutospacing="0" w:after="0" w:afterAutospacing="0"/>
              <w:ind w:left="0" w:right="0"/>
              <w:jc w:val="both"/>
              <w:rPr>
                <w:rFonts w:hint="default" w:ascii="宋体" w:hAnsi="宋体"/>
                <w:color w:val="auto"/>
                <w:spacing w:val="0"/>
                <w:szCs w:val="21"/>
              </w:rPr>
            </w:pPr>
            <w:r>
              <w:rPr>
                <w:rFonts w:hint="eastAsia" w:asciiTheme="minorEastAsia" w:hAnsiTheme="minorEastAsia" w:eastAsiaTheme="minorEastAsia" w:cstheme="minorEastAsia"/>
                <w:color w:val="auto"/>
                <w:spacing w:val="0"/>
                <w:sz w:val="21"/>
                <w:szCs w:val="21"/>
              </w:rPr>
              <w:t>□</w:t>
            </w:r>
            <w:r>
              <w:rPr>
                <w:rStyle w:val="108"/>
                <w:rFonts w:hint="eastAsia" w:asciiTheme="minorEastAsia" w:hAnsiTheme="minorEastAsia" w:eastAsiaTheme="minorEastAsia" w:cstheme="minorEastAsia"/>
                <w:color w:val="auto"/>
                <w:spacing w:val="0"/>
                <w:sz w:val="21"/>
                <w:szCs w:val="21"/>
              </w:rPr>
              <w:t>目前虽在其他项目上任职，但本项目中标后能够从该项目撤离，目前</w:t>
            </w:r>
            <w:r>
              <w:rPr>
                <w:rStyle w:val="108"/>
                <w:rFonts w:hint="eastAsia" w:asciiTheme="minorEastAsia" w:hAnsiTheme="minorEastAsia" w:cstheme="minorEastAsia"/>
                <w:color w:val="auto"/>
                <w:spacing w:val="0"/>
                <w:sz w:val="21"/>
                <w:szCs w:val="21"/>
                <w:lang w:eastAsia="zh-CN"/>
              </w:rPr>
              <w:t>任</w:t>
            </w:r>
            <w:r>
              <w:rPr>
                <w:rStyle w:val="108"/>
                <w:rFonts w:hint="eastAsia" w:asciiTheme="minorEastAsia" w:hAnsiTheme="minorEastAsia" w:eastAsiaTheme="minorEastAsia" w:cstheme="minorEastAsia"/>
                <w:color w:val="auto"/>
                <w:spacing w:val="0"/>
                <w:sz w:val="21"/>
                <w:szCs w:val="21"/>
              </w:rPr>
              <w:t>职项目：</w:t>
            </w:r>
            <w:r>
              <w:rPr>
                <w:rStyle w:val="108"/>
                <w:rFonts w:hint="eastAsia" w:asciiTheme="minorEastAsia" w:hAnsiTheme="minorEastAsia" w:cstheme="minorEastAsia"/>
                <w:color w:val="auto"/>
                <w:spacing w:val="0"/>
                <w:sz w:val="21"/>
                <w:szCs w:val="21"/>
                <w:lang w:val="en-US" w:eastAsia="zh-CN"/>
              </w:rPr>
              <w:t>________________________</w:t>
            </w:r>
            <w:r>
              <w:rPr>
                <w:rStyle w:val="113"/>
                <w:rFonts w:hint="eastAsia" w:asciiTheme="minorEastAsia" w:hAnsiTheme="minorEastAsia" w:eastAsiaTheme="minorEastAsia" w:cstheme="minorEastAsia"/>
                <w:color w:val="auto"/>
                <w:spacing w:val="0"/>
                <w:sz w:val="21"/>
                <w:szCs w:val="21"/>
                <w:lang w:val="zh-TW"/>
              </w:rPr>
              <w:t xml:space="preserve"> </w:t>
            </w:r>
            <w:r>
              <w:rPr>
                <w:rStyle w:val="108"/>
                <w:rFonts w:hint="eastAsia" w:asciiTheme="minorEastAsia" w:hAnsiTheme="minorEastAsia" w:eastAsiaTheme="minorEastAsia" w:cstheme="minorEastAsia"/>
                <w:color w:val="auto"/>
                <w:spacing w:val="0"/>
                <w:sz w:val="21"/>
                <w:szCs w:val="21"/>
              </w:rPr>
              <w:t>，担</w:t>
            </w:r>
            <w:r>
              <w:rPr>
                <w:rStyle w:val="108"/>
                <w:rFonts w:hint="eastAsia" w:asciiTheme="minorEastAsia" w:hAnsiTheme="minorEastAsia" w:cstheme="minorEastAsia"/>
                <w:color w:val="auto"/>
                <w:spacing w:val="0"/>
                <w:sz w:val="21"/>
                <w:szCs w:val="21"/>
                <w:lang w:eastAsia="zh-CN"/>
              </w:rPr>
              <w:t>任</w:t>
            </w:r>
            <w:r>
              <w:rPr>
                <w:rStyle w:val="108"/>
                <w:rFonts w:hint="eastAsia" w:asciiTheme="minorEastAsia" w:hAnsiTheme="minorEastAsia" w:eastAsiaTheme="minorEastAsia" w:cstheme="minorEastAsia"/>
                <w:color w:val="auto"/>
                <w:spacing w:val="0"/>
                <w:sz w:val="21"/>
                <w:szCs w:val="21"/>
                <w:lang w:val="zh-CN"/>
              </w:rPr>
              <w:t>职位：</w:t>
            </w:r>
            <w:r>
              <w:rPr>
                <w:rStyle w:val="108"/>
                <w:rFonts w:hint="eastAsia" w:asciiTheme="minorEastAsia" w:hAnsiTheme="minorEastAsia" w:cstheme="minorEastAsia"/>
                <w:color w:val="auto"/>
                <w:spacing w:val="0"/>
                <w:sz w:val="21"/>
                <w:szCs w:val="21"/>
                <w:lang w:val="en-US" w:eastAsia="zh-CN"/>
              </w:rPr>
              <w:t>____________</w:t>
            </w:r>
            <w:r>
              <w:rPr>
                <w:rStyle w:val="113"/>
                <w:rFonts w:hint="eastAsia" w:asciiTheme="minorEastAsia" w:hAnsiTheme="minorEastAsia" w:eastAsiaTheme="minorEastAsia" w:cstheme="minorEastAsia"/>
                <w:color w:val="auto"/>
                <w:spacing w:val="0"/>
                <w:sz w:val="21"/>
                <w:szCs w:val="21"/>
                <w:lang w:val="zh-CN"/>
              </w:rPr>
              <w:t xml:space="preserve"> </w:t>
            </w:r>
            <w:r>
              <w:rPr>
                <w:rStyle w:val="108"/>
                <w:rFonts w:hint="eastAsia" w:asciiTheme="minorEastAsia" w:hAnsiTheme="minorEastAsia" w:eastAsiaTheme="minorEastAsia" w:cstheme="minorEastAsia"/>
                <w:color w:val="auto"/>
                <w:spacing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1" w:hRule="atLeast"/>
          <w:jc w:val="center"/>
        </w:trPr>
        <w:tc>
          <w:tcPr>
            <w:tcW w:w="2225" w:type="dxa"/>
            <w:gridSpan w:val="2"/>
            <w:vAlign w:val="center"/>
          </w:tcPr>
          <w:p>
            <w:pPr>
              <w:keepNext w:val="0"/>
              <w:keepLines w:val="0"/>
              <w:suppressLineNumbers w:val="0"/>
              <w:spacing w:before="0" w:beforeAutospacing="0" w:after="0" w:afterAutospacing="0" w:line="320" w:lineRule="exact"/>
              <w:ind w:left="0" w:right="0"/>
              <w:jc w:val="center"/>
              <w:rPr>
                <w:rFonts w:hint="default" w:ascii="宋体" w:hAnsi="宋体"/>
                <w:color w:val="auto"/>
                <w:spacing w:val="0"/>
                <w:szCs w:val="21"/>
              </w:rPr>
            </w:pPr>
            <w:r>
              <w:rPr>
                <w:rFonts w:hint="default" w:ascii="宋体" w:hAnsi="宋体"/>
                <w:color w:val="auto"/>
                <w:spacing w:val="0"/>
                <w:szCs w:val="21"/>
              </w:rPr>
              <w:t>备注</w:t>
            </w:r>
          </w:p>
        </w:tc>
        <w:tc>
          <w:tcPr>
            <w:tcW w:w="7414" w:type="dxa"/>
            <w:gridSpan w:val="7"/>
            <w:vAlign w:val="center"/>
          </w:tcPr>
          <w:p>
            <w:pPr>
              <w:keepNext w:val="0"/>
              <w:keepLines w:val="0"/>
              <w:suppressLineNumbers w:val="0"/>
              <w:spacing w:before="0" w:beforeAutospacing="0" w:after="0" w:afterAutospacing="0" w:line="320" w:lineRule="exact"/>
              <w:ind w:left="0" w:right="0"/>
              <w:rPr>
                <w:rFonts w:hint="eastAsia" w:ascii="宋体" w:hAnsi="宋体"/>
                <w:color w:val="auto"/>
                <w:spacing w:val="0"/>
                <w:szCs w:val="21"/>
              </w:rPr>
            </w:pPr>
          </w:p>
        </w:tc>
      </w:tr>
    </w:tbl>
    <w:p>
      <w:pPr>
        <w:rPr>
          <w:rFonts w:ascii="宋体" w:hAnsi="宋体"/>
          <w:color w:val="auto"/>
          <w:spacing w:val="0"/>
          <w:szCs w:val="21"/>
        </w:rPr>
      </w:pPr>
    </w:p>
    <w:p>
      <w:pPr>
        <w:ind w:firstLine="210" w:firstLineChars="100"/>
        <w:rPr>
          <w:rFonts w:ascii="宋体" w:hAnsi="宋体"/>
          <w:color w:val="auto"/>
          <w:spacing w:val="0"/>
          <w:sz w:val="24"/>
        </w:rPr>
      </w:pPr>
      <w:r>
        <w:rPr>
          <w:rFonts w:ascii="宋体" w:hAnsi="宋体"/>
          <w:color w:val="auto"/>
          <w:spacing w:val="0"/>
          <w:szCs w:val="21"/>
        </w:rPr>
        <w:t>注：</w:t>
      </w:r>
      <w:r>
        <w:rPr>
          <w:rFonts w:hint="eastAsia" w:ascii="宋体" w:hAnsi="宋体"/>
          <w:color w:val="auto"/>
          <w:spacing w:val="0"/>
          <w:szCs w:val="21"/>
          <w:lang w:eastAsia="zh-CN"/>
        </w:rPr>
        <w:t>投标人应根据招标文件第二章“投标人须知”第3.5.5项的要求在本表后附相关证明材料。</w:t>
      </w:r>
    </w:p>
    <w:p>
      <w:pPr>
        <w:pStyle w:val="5"/>
        <w:jc w:val="center"/>
        <w:rPr>
          <w:rFonts w:eastAsia="黑体"/>
          <w:sz w:val="23"/>
          <w:szCs w:val="23"/>
        </w:rPr>
      </w:pPr>
      <w:bookmarkStart w:id="30" w:name="_Toc14210"/>
      <w:bookmarkStart w:id="31" w:name="_Toc300678578"/>
      <w:bookmarkStart w:id="32" w:name="_Toc14242"/>
      <w:bookmarkStart w:id="33" w:name="_Toc18010"/>
    </w:p>
    <w:p>
      <w:pPr>
        <w:pStyle w:val="5"/>
        <w:jc w:val="center"/>
        <w:rPr>
          <w:rFonts w:hint="eastAsia" w:ascii="宋体" w:hAnsi="宋体"/>
          <w:b/>
          <w:color w:val="auto"/>
          <w:spacing w:val="0"/>
          <w:sz w:val="28"/>
          <w:szCs w:val="28"/>
        </w:rPr>
      </w:pPr>
      <w:r>
        <w:rPr>
          <w:rFonts w:hint="eastAsia" w:ascii="宋体" w:hAnsi="宋体" w:eastAsia="宋体"/>
          <w:color w:val="auto"/>
          <w:spacing w:val="0"/>
        </w:rPr>
        <w:t>（</w:t>
      </w:r>
      <w:r>
        <w:rPr>
          <w:rFonts w:hint="eastAsia" w:ascii="宋体" w:hAnsi="宋体" w:eastAsia="宋体"/>
          <w:color w:val="auto"/>
          <w:spacing w:val="0"/>
          <w:lang w:val="en-US" w:eastAsia="zh-CN"/>
        </w:rPr>
        <w:t>七</w:t>
      </w:r>
      <w:r>
        <w:rPr>
          <w:rFonts w:hint="eastAsia" w:ascii="宋体" w:hAnsi="宋体" w:eastAsia="宋体"/>
          <w:color w:val="auto"/>
          <w:spacing w:val="0"/>
        </w:rPr>
        <w:t>）拟委任的其他</w:t>
      </w:r>
      <w:r>
        <w:rPr>
          <w:rFonts w:ascii="宋体" w:hAnsi="宋体" w:eastAsia="宋体"/>
          <w:color w:val="auto"/>
          <w:spacing w:val="0"/>
        </w:rPr>
        <w:t>主要管理人员</w:t>
      </w:r>
      <w:r>
        <w:rPr>
          <w:rFonts w:hint="eastAsia" w:ascii="宋体" w:hAnsi="宋体" w:eastAsia="宋体"/>
          <w:color w:val="auto"/>
          <w:spacing w:val="0"/>
        </w:rPr>
        <w:t>和技术人员汇总</w:t>
      </w:r>
      <w:r>
        <w:rPr>
          <w:rFonts w:ascii="宋体" w:hAnsi="宋体" w:eastAsia="宋体"/>
          <w:color w:val="auto"/>
          <w:spacing w:val="0"/>
        </w:rPr>
        <w:t>表</w:t>
      </w:r>
      <w:bookmarkEnd w:id="30"/>
      <w:bookmarkEnd w:id="31"/>
      <w:bookmarkEnd w:id="32"/>
      <w:bookmarkEnd w:id="33"/>
      <w:r>
        <w:rPr>
          <w:rFonts w:hint="eastAsia" w:ascii="宋体" w:hAnsi="宋体" w:eastAsia="宋体" w:cs="Times New Roman"/>
          <w:b/>
          <w:bCs/>
          <w:color w:val="auto"/>
          <w:spacing w:val="0"/>
          <w:kern w:val="2"/>
          <w:sz w:val="28"/>
          <w:szCs w:val="28"/>
          <w:lang w:val="en-US" w:eastAsia="zh-CN" w:bidi="ar-SA"/>
        </w:rPr>
        <w:t>（不适用）</w:t>
      </w:r>
    </w:p>
    <w:p>
      <w:pPr>
        <w:spacing w:line="360" w:lineRule="auto"/>
        <w:ind w:firstLine="1681" w:firstLineChars="598"/>
        <w:jc w:val="both"/>
        <w:rPr>
          <w:rFonts w:hint="eastAsia" w:ascii="宋体" w:hAnsi="宋体" w:eastAsia="宋体" w:cs="Times New Roman"/>
          <w:b/>
          <w:bCs/>
          <w:color w:val="auto"/>
          <w:spacing w:val="0"/>
          <w:kern w:val="2"/>
          <w:sz w:val="28"/>
          <w:szCs w:val="28"/>
          <w:lang w:val="en-US" w:eastAsia="zh-CN" w:bidi="ar-SA"/>
        </w:rPr>
      </w:pPr>
      <w:r>
        <w:rPr>
          <w:rFonts w:hint="eastAsia" w:ascii="宋体" w:hAnsi="宋体"/>
          <w:b/>
          <w:color w:val="auto"/>
          <w:spacing w:val="0"/>
          <w:sz w:val="28"/>
          <w:szCs w:val="28"/>
        </w:rPr>
        <w:t>（</w:t>
      </w:r>
      <w:r>
        <w:rPr>
          <w:rFonts w:hint="eastAsia" w:ascii="宋体" w:hAnsi="宋体"/>
          <w:b/>
          <w:color w:val="auto"/>
          <w:spacing w:val="0"/>
          <w:sz w:val="28"/>
          <w:szCs w:val="28"/>
          <w:lang w:eastAsia="zh-CN"/>
        </w:rPr>
        <w:t>八</w:t>
      </w:r>
      <w:r>
        <w:rPr>
          <w:rFonts w:hint="eastAsia" w:ascii="宋体" w:hAnsi="宋体"/>
          <w:b/>
          <w:color w:val="auto"/>
          <w:spacing w:val="0"/>
          <w:sz w:val="28"/>
          <w:szCs w:val="28"/>
        </w:rPr>
        <w:t>）拟委任的其他管理人员和技术人员资历表</w:t>
      </w:r>
      <w:r>
        <w:rPr>
          <w:rFonts w:hint="eastAsia" w:ascii="宋体" w:hAnsi="宋体" w:eastAsia="宋体" w:cs="Times New Roman"/>
          <w:b/>
          <w:bCs/>
          <w:color w:val="auto"/>
          <w:spacing w:val="0"/>
          <w:kern w:val="2"/>
          <w:sz w:val="28"/>
          <w:szCs w:val="28"/>
          <w:lang w:val="en-US" w:eastAsia="zh-CN" w:bidi="ar-SA"/>
        </w:rPr>
        <w:t>（不适用）</w:t>
      </w:r>
    </w:p>
    <w:p>
      <w:pPr>
        <w:jc w:val="center"/>
        <w:rPr>
          <w:rFonts w:hint="eastAsia" w:ascii="宋体" w:hAnsi="宋体" w:eastAsia="宋体" w:cs="Times New Roman"/>
          <w:b/>
          <w:bCs/>
          <w:color w:val="auto"/>
          <w:spacing w:val="0"/>
          <w:kern w:val="2"/>
          <w:sz w:val="28"/>
          <w:szCs w:val="28"/>
          <w:lang w:val="en-US" w:eastAsia="zh-CN" w:bidi="ar-SA"/>
        </w:rPr>
      </w:pPr>
      <w:r>
        <w:rPr>
          <w:rFonts w:hint="eastAsia" w:ascii="宋体" w:hAnsi="宋体"/>
          <w:b/>
          <w:color w:val="auto"/>
          <w:spacing w:val="0"/>
          <w:sz w:val="28"/>
          <w:szCs w:val="28"/>
        </w:rPr>
        <w:t>（</w:t>
      </w:r>
      <w:r>
        <w:rPr>
          <w:rFonts w:hint="eastAsia" w:ascii="宋体" w:hAnsi="宋体"/>
          <w:b/>
          <w:color w:val="auto"/>
          <w:spacing w:val="0"/>
          <w:sz w:val="28"/>
          <w:szCs w:val="28"/>
          <w:lang w:eastAsia="zh-CN"/>
        </w:rPr>
        <w:t>九</w:t>
      </w:r>
      <w:r>
        <w:rPr>
          <w:rFonts w:hint="eastAsia" w:ascii="宋体" w:hAnsi="宋体"/>
          <w:b/>
          <w:color w:val="auto"/>
          <w:spacing w:val="0"/>
          <w:sz w:val="28"/>
          <w:szCs w:val="28"/>
        </w:rPr>
        <w:t>）拟投入本</w:t>
      </w:r>
      <w:r>
        <w:rPr>
          <w:rFonts w:hint="eastAsia" w:ascii="宋体" w:hAnsi="宋体"/>
          <w:b/>
          <w:color w:val="auto"/>
          <w:spacing w:val="0"/>
          <w:sz w:val="28"/>
          <w:szCs w:val="28"/>
          <w:lang w:eastAsia="zh-CN"/>
        </w:rPr>
        <w:t>标段</w:t>
      </w:r>
      <w:r>
        <w:rPr>
          <w:rFonts w:hint="eastAsia" w:ascii="宋体" w:hAnsi="宋体"/>
          <w:b/>
          <w:color w:val="auto"/>
          <w:spacing w:val="0"/>
          <w:sz w:val="28"/>
          <w:szCs w:val="28"/>
        </w:rPr>
        <w:t>的主要施工机械表</w:t>
      </w:r>
      <w:r>
        <w:rPr>
          <w:rFonts w:hint="eastAsia" w:ascii="宋体" w:hAnsi="宋体" w:eastAsia="宋体" w:cs="Times New Roman"/>
          <w:b/>
          <w:bCs/>
          <w:color w:val="auto"/>
          <w:spacing w:val="0"/>
          <w:kern w:val="2"/>
          <w:sz w:val="28"/>
          <w:szCs w:val="28"/>
          <w:lang w:val="en-US" w:eastAsia="zh-CN" w:bidi="ar-SA"/>
        </w:rPr>
        <w:t>（不适用）</w:t>
      </w:r>
    </w:p>
    <w:p>
      <w:pPr>
        <w:jc w:val="center"/>
        <w:rPr>
          <w:rFonts w:hint="eastAsia" w:ascii="宋体" w:hAnsi="宋体"/>
          <w:sz w:val="18"/>
          <w:szCs w:val="18"/>
        </w:rPr>
      </w:pPr>
      <w:r>
        <w:rPr>
          <w:rFonts w:hint="eastAsia" w:asciiTheme="minorEastAsia" w:hAnsiTheme="minorEastAsia"/>
          <w:b/>
          <w:bCs/>
          <w:color w:val="auto"/>
          <w:spacing w:val="0"/>
          <w:sz w:val="28"/>
          <w:szCs w:val="28"/>
          <w:lang w:eastAsia="zh-CN"/>
        </w:rPr>
        <w:t>（十）</w:t>
      </w:r>
      <w:r>
        <w:rPr>
          <w:rFonts w:asciiTheme="minorEastAsia" w:hAnsiTheme="minorEastAsia" w:eastAsiaTheme="minorEastAsia"/>
          <w:b/>
          <w:bCs/>
          <w:color w:val="auto"/>
          <w:spacing w:val="0"/>
          <w:sz w:val="28"/>
          <w:szCs w:val="28"/>
        </w:rPr>
        <w:t>拟配备本标段的主要材料试验、测量、质检仪器设备表</w:t>
      </w:r>
      <w:r>
        <w:rPr>
          <w:rFonts w:hint="eastAsia" w:ascii="宋体" w:hAnsi="宋体" w:eastAsia="宋体" w:cs="Times New Roman"/>
          <w:b/>
          <w:bCs/>
          <w:color w:val="auto"/>
          <w:spacing w:val="0"/>
          <w:kern w:val="2"/>
          <w:sz w:val="28"/>
          <w:szCs w:val="28"/>
          <w:lang w:val="en-US" w:eastAsia="zh-CN" w:bidi="ar-SA"/>
        </w:rPr>
        <w:t>（不适用）</w:t>
      </w:r>
    </w:p>
    <w:p>
      <w:pPr>
        <w:spacing w:line="360" w:lineRule="auto"/>
        <w:jc w:val="center"/>
        <w:rPr>
          <w:b/>
          <w:sz w:val="30"/>
          <w:szCs w:val="30"/>
        </w:rPr>
      </w:pPr>
    </w:p>
    <w:p>
      <w:pPr>
        <w:spacing w:line="360" w:lineRule="auto"/>
        <w:jc w:val="center"/>
        <w:rPr>
          <w:b/>
          <w:sz w:val="30"/>
          <w:szCs w:val="30"/>
        </w:rPr>
      </w:pPr>
    </w:p>
    <w:p>
      <w:pPr>
        <w:spacing w:line="360" w:lineRule="auto"/>
        <w:jc w:val="center"/>
        <w:rPr>
          <w:rFonts w:hint="eastAsia"/>
          <w:b/>
          <w:sz w:val="30"/>
          <w:szCs w:val="30"/>
        </w:rPr>
      </w:pPr>
      <w:r>
        <w:rPr>
          <w:rFonts w:hint="eastAsia"/>
          <w:b/>
          <w:sz w:val="30"/>
          <w:szCs w:val="30"/>
        </w:rPr>
        <w:br w:type="page"/>
      </w:r>
    </w:p>
    <w:p>
      <w:pPr>
        <w:spacing w:line="360" w:lineRule="auto"/>
        <w:jc w:val="center"/>
        <w:rPr>
          <w:b/>
          <w:sz w:val="36"/>
          <w:szCs w:val="36"/>
        </w:rPr>
      </w:pPr>
      <w:r>
        <w:rPr>
          <w:rFonts w:hint="eastAsia"/>
          <w:b/>
          <w:sz w:val="30"/>
          <w:szCs w:val="30"/>
        </w:rPr>
        <w:t>八、民工工资承诺书</w:t>
      </w:r>
    </w:p>
    <w:p>
      <w:pPr>
        <w:jc w:val="center"/>
        <w:rPr>
          <w:rFonts w:ascii="黑体" w:eastAsia="黑体"/>
          <w:b/>
          <w:sz w:val="28"/>
          <w:szCs w:val="28"/>
        </w:rPr>
      </w:pPr>
    </w:p>
    <w:p>
      <w:pPr>
        <w:spacing w:line="360" w:lineRule="auto"/>
        <w:rPr>
          <w:b/>
          <w:sz w:val="28"/>
          <w:szCs w:val="28"/>
        </w:rPr>
      </w:pPr>
    </w:p>
    <w:p>
      <w:pPr>
        <w:spacing w:line="360" w:lineRule="auto"/>
        <w:rPr>
          <w:rFonts w:ascii="宋体"/>
          <w:szCs w:val="21"/>
        </w:rPr>
      </w:pPr>
      <w:r>
        <w:rPr>
          <w:rFonts w:hint="eastAsia" w:ascii="宋体" w:hAnsi="宋体"/>
          <w:szCs w:val="21"/>
        </w:rPr>
        <w:t>致：</w:t>
      </w:r>
      <w:r>
        <w:rPr>
          <w:rFonts w:ascii="宋体" w:hAnsi="宋体"/>
          <w:szCs w:val="21"/>
          <w:u w:val="single"/>
        </w:rPr>
        <w:t xml:space="preserve">                    </w:t>
      </w:r>
      <w:r>
        <w:rPr>
          <w:rFonts w:hint="eastAsia" w:ascii="宋体" w:hAnsi="宋体"/>
          <w:szCs w:val="21"/>
        </w:rPr>
        <w:t>（招标人）</w:t>
      </w:r>
    </w:p>
    <w:p>
      <w:pPr>
        <w:spacing w:line="360" w:lineRule="auto"/>
        <w:rPr>
          <w:rFonts w:ascii="宋体"/>
          <w:szCs w:val="21"/>
        </w:rPr>
      </w:pPr>
    </w:p>
    <w:p>
      <w:pPr>
        <w:spacing w:line="360" w:lineRule="auto"/>
        <w:ind w:firstLine="470" w:firstLineChars="224"/>
        <w:rPr>
          <w:rFonts w:ascii="宋体"/>
          <w:szCs w:val="21"/>
        </w:rPr>
      </w:pPr>
      <w:r>
        <w:rPr>
          <w:rFonts w:hint="eastAsia" w:ascii="宋体" w:hAnsi="宋体"/>
          <w:szCs w:val="21"/>
        </w:rPr>
        <w:t>为了保证民工的合法权益，保障民工工资，我公司郑重承诺：若我公司中标，严格按照国家规定、按照</w:t>
      </w:r>
      <w:r>
        <w:rPr>
          <w:rFonts w:hint="eastAsia"/>
          <w:szCs w:val="21"/>
        </w:rPr>
        <w:t>湘交基建〔</w:t>
      </w:r>
      <w:r>
        <w:rPr>
          <w:szCs w:val="21"/>
        </w:rPr>
        <w:t>2013</w:t>
      </w:r>
      <w:r>
        <w:rPr>
          <w:rFonts w:hint="eastAsia"/>
          <w:szCs w:val="21"/>
        </w:rPr>
        <w:t>〕</w:t>
      </w:r>
      <w:r>
        <w:rPr>
          <w:szCs w:val="21"/>
        </w:rPr>
        <w:t>205</w:t>
      </w:r>
      <w:r>
        <w:rPr>
          <w:rFonts w:hint="eastAsia"/>
          <w:szCs w:val="21"/>
        </w:rPr>
        <w:t>号《湖南省公路水运工程建设领域农民工工资支付与管理工作暂行规定》及施工合同</w:t>
      </w:r>
      <w:r>
        <w:rPr>
          <w:rFonts w:hint="eastAsia" w:ascii="宋体" w:hAnsi="宋体"/>
          <w:szCs w:val="21"/>
        </w:rPr>
        <w:t>要求支付民工工资，保障民工工资，现承诺如下：</w:t>
      </w:r>
    </w:p>
    <w:p>
      <w:pPr>
        <w:spacing w:line="360" w:lineRule="auto"/>
        <w:ind w:firstLine="470" w:firstLineChars="224"/>
        <w:rPr>
          <w:rFonts w:ascii="宋体"/>
          <w:szCs w:val="21"/>
        </w:rPr>
      </w:pPr>
      <w:r>
        <w:rPr>
          <w:rFonts w:ascii="宋体" w:hAnsi="宋体"/>
          <w:szCs w:val="21"/>
        </w:rPr>
        <w:t>1</w:t>
      </w:r>
      <w:r>
        <w:rPr>
          <w:rFonts w:hint="eastAsia" w:ascii="宋体" w:hAnsi="宋体"/>
          <w:szCs w:val="21"/>
        </w:rPr>
        <w:t>、严格遵守国家和地方关于民工工资的有关规定；</w:t>
      </w:r>
    </w:p>
    <w:p>
      <w:pPr>
        <w:spacing w:line="360" w:lineRule="auto"/>
        <w:ind w:firstLine="470" w:firstLineChars="224"/>
        <w:rPr>
          <w:rFonts w:ascii="宋体"/>
          <w:szCs w:val="21"/>
        </w:rPr>
      </w:pPr>
      <w:r>
        <w:rPr>
          <w:rFonts w:ascii="宋体" w:hAnsi="宋体"/>
          <w:szCs w:val="21"/>
        </w:rPr>
        <w:t>2</w:t>
      </w:r>
      <w:r>
        <w:rPr>
          <w:rFonts w:hint="eastAsia" w:ascii="宋体" w:hAnsi="宋体"/>
          <w:szCs w:val="21"/>
        </w:rPr>
        <w:t>、按照《劳动法》规定雇佣和使用民工，工资将及时如数发给民工，</w:t>
      </w:r>
      <w:r>
        <w:rPr>
          <w:rFonts w:hint="eastAsia"/>
          <w:szCs w:val="21"/>
        </w:rPr>
        <w:t>支付</w:t>
      </w:r>
      <w:r>
        <w:rPr>
          <w:rFonts w:hint="eastAsia" w:ascii="宋体" w:hAnsi="宋体"/>
          <w:szCs w:val="21"/>
        </w:rPr>
        <w:t>率达到</w:t>
      </w:r>
      <w:r>
        <w:rPr>
          <w:rFonts w:ascii="宋体" w:hAnsi="宋体"/>
          <w:szCs w:val="21"/>
        </w:rPr>
        <w:t>100%</w:t>
      </w:r>
      <w:r>
        <w:rPr>
          <w:rFonts w:hint="eastAsia" w:ascii="宋体" w:hAnsi="宋体"/>
          <w:szCs w:val="21"/>
        </w:rPr>
        <w:t>；</w:t>
      </w:r>
    </w:p>
    <w:p>
      <w:pPr>
        <w:spacing w:line="360" w:lineRule="auto"/>
        <w:ind w:firstLine="470" w:firstLineChars="224"/>
        <w:rPr>
          <w:rFonts w:ascii="宋体"/>
          <w:szCs w:val="21"/>
        </w:rPr>
      </w:pPr>
      <w:r>
        <w:rPr>
          <w:rFonts w:ascii="宋体" w:hAnsi="宋体"/>
          <w:szCs w:val="21"/>
        </w:rPr>
        <w:t>3</w:t>
      </w:r>
      <w:r>
        <w:rPr>
          <w:rFonts w:hint="eastAsia" w:ascii="宋体" w:hAnsi="宋体"/>
          <w:szCs w:val="21"/>
        </w:rPr>
        <w:t>、我公司对民工工资的支付负直接责任，全面负责与之形成劳务关系的民工的用工管理；</w:t>
      </w:r>
    </w:p>
    <w:p>
      <w:pPr>
        <w:spacing w:line="360" w:lineRule="auto"/>
        <w:ind w:firstLine="470" w:firstLineChars="224"/>
        <w:rPr>
          <w:rFonts w:ascii="宋体"/>
          <w:szCs w:val="21"/>
        </w:rPr>
      </w:pPr>
      <w:r>
        <w:rPr>
          <w:rFonts w:ascii="宋体" w:hAnsi="宋体"/>
          <w:szCs w:val="21"/>
        </w:rPr>
        <w:t>4</w:t>
      </w:r>
      <w:r>
        <w:rPr>
          <w:rFonts w:hint="eastAsia" w:ascii="宋体" w:hAnsi="宋体"/>
          <w:szCs w:val="21"/>
        </w:rPr>
        <w:t>、我公司民工工资的支付工作接受建设单位监督管理，双方签订的施工合同就民工工资的支付作出约定，我公司按建设单位提供的规范文本签订保障民工工资发放工作的承诺书。我公司若有违反合同约定中民工工资支付相关条款及承诺书中条款的行为，全部责任由我公司承担，并按照合同约定的违约条款对建设单位负责，并作为违约行为上报行业主管部门，作为不良记录纳入公路建设市场信用管理系统。</w:t>
      </w:r>
    </w:p>
    <w:p>
      <w:pPr>
        <w:spacing w:line="360" w:lineRule="auto"/>
        <w:ind w:firstLine="470" w:firstLineChars="224"/>
        <w:rPr>
          <w:rFonts w:ascii="宋体"/>
          <w:szCs w:val="21"/>
        </w:rPr>
      </w:pPr>
      <w:r>
        <w:rPr>
          <w:rFonts w:ascii="宋体" w:hAnsi="宋体"/>
          <w:szCs w:val="21"/>
        </w:rPr>
        <w:t>5</w:t>
      </w:r>
      <w:r>
        <w:rPr>
          <w:rFonts w:hint="eastAsia" w:ascii="宋体" w:hAnsi="宋体"/>
          <w:szCs w:val="21"/>
        </w:rPr>
        <w:t>、若出现拖欠民工工资现象，经核查后，招标人有权从民工工资支付保证金或质量保证金中扣除直接支付给民工。</w:t>
      </w:r>
    </w:p>
    <w:p>
      <w:pPr>
        <w:spacing w:line="360" w:lineRule="auto"/>
        <w:ind w:firstLine="470" w:firstLineChars="224"/>
        <w:rPr>
          <w:rFonts w:ascii="宋体"/>
          <w:szCs w:val="21"/>
        </w:rPr>
      </w:pPr>
      <w:r>
        <w:rPr>
          <w:rFonts w:hint="eastAsia" w:ascii="宋体" w:hAnsi="宋体"/>
          <w:szCs w:val="21"/>
        </w:rPr>
        <w:t>特此承诺</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jc w:val="right"/>
        <w:rPr>
          <w:rFonts w:ascii="宋体"/>
          <w:szCs w:val="21"/>
        </w:rPr>
      </w:pPr>
      <w:r>
        <w:rPr>
          <w:rFonts w:ascii="宋体" w:hAnsi="宋体"/>
          <w:szCs w:val="21"/>
        </w:rPr>
        <w:t xml:space="preserve">                                       </w:t>
      </w:r>
    </w:p>
    <w:p>
      <w:pPr>
        <w:jc w:val="right"/>
        <w:rPr>
          <w:rFonts w:asci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pPr>
        <w:jc w:val="right"/>
        <w:rPr>
          <w:rFonts w:ascii="宋体"/>
          <w:szCs w:val="21"/>
        </w:rPr>
      </w:pPr>
    </w:p>
    <w:p>
      <w:pPr>
        <w:jc w:val="right"/>
        <w:rPr>
          <w:rFonts w:ascii="宋体"/>
          <w:szCs w:val="21"/>
        </w:rPr>
      </w:pPr>
    </w:p>
    <w:p>
      <w:pPr>
        <w:jc w:val="right"/>
        <w:rPr>
          <w:rFonts w:asci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（签字）</w:t>
      </w:r>
    </w:p>
    <w:p>
      <w:pPr>
        <w:jc w:val="center"/>
        <w:rPr>
          <w:rFonts w:ascii="宋体"/>
          <w:szCs w:val="21"/>
        </w:rPr>
      </w:pPr>
    </w:p>
    <w:p>
      <w:pPr>
        <w:spacing w:line="360" w:lineRule="auto"/>
        <w:rPr>
          <w:rFonts w:ascii="宋体"/>
          <w:szCs w:val="21"/>
        </w:rPr>
      </w:pPr>
    </w:p>
    <w:p>
      <w:pPr>
        <w:spacing w:line="360" w:lineRule="auto"/>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440" w:lineRule="exact"/>
        <w:rPr>
          <w:rFonts w:eastAsia="黑体"/>
          <w:sz w:val="20"/>
        </w:rPr>
      </w:pPr>
    </w:p>
    <w:p>
      <w:pPr>
        <w:spacing w:line="440" w:lineRule="exact"/>
        <w:rPr>
          <w:rFonts w:eastAsia="黑体"/>
          <w:sz w:val="20"/>
        </w:rPr>
      </w:pPr>
    </w:p>
    <w:p>
      <w:pPr>
        <w:jc w:val="center"/>
        <w:rPr>
          <w:rFonts w:hint="eastAsia" w:ascii="黑体" w:eastAsia="黑体"/>
          <w:sz w:val="28"/>
          <w:szCs w:val="28"/>
        </w:rPr>
      </w:pPr>
      <w:r>
        <w:rPr>
          <w:rFonts w:hint="eastAsia" w:ascii="黑体" w:eastAsia="黑体"/>
          <w:sz w:val="28"/>
          <w:szCs w:val="28"/>
        </w:rPr>
        <w:br w:type="page"/>
      </w:r>
    </w:p>
    <w:p>
      <w:pPr>
        <w:jc w:val="center"/>
        <w:rPr>
          <w:rFonts w:ascii="黑体" w:eastAsia="黑体"/>
          <w:sz w:val="28"/>
          <w:szCs w:val="28"/>
        </w:rPr>
      </w:pPr>
      <w:r>
        <w:rPr>
          <w:rFonts w:hint="eastAsia" w:ascii="黑体" w:eastAsia="黑体"/>
          <w:sz w:val="28"/>
          <w:szCs w:val="28"/>
        </w:rPr>
        <w:t>九、承</w:t>
      </w:r>
      <w:r>
        <w:rPr>
          <w:rFonts w:ascii="黑体" w:eastAsia="黑体"/>
          <w:sz w:val="28"/>
          <w:szCs w:val="28"/>
        </w:rPr>
        <w:t xml:space="preserve">  </w:t>
      </w:r>
      <w:r>
        <w:rPr>
          <w:rFonts w:hint="eastAsia" w:ascii="黑体" w:eastAsia="黑体"/>
          <w:sz w:val="28"/>
          <w:szCs w:val="28"/>
        </w:rPr>
        <w:t>诺</w:t>
      </w:r>
      <w:r>
        <w:rPr>
          <w:rFonts w:ascii="黑体" w:eastAsia="黑体"/>
          <w:sz w:val="28"/>
          <w:szCs w:val="28"/>
        </w:rPr>
        <w:t xml:space="preserve">  </w:t>
      </w:r>
      <w:r>
        <w:rPr>
          <w:rFonts w:hint="eastAsia" w:ascii="黑体" w:eastAsia="黑体"/>
          <w:sz w:val="28"/>
          <w:szCs w:val="28"/>
        </w:rPr>
        <w:t>函</w:t>
      </w:r>
    </w:p>
    <w:p>
      <w:pPr>
        <w:rPr>
          <w:rFonts w:ascii="华文中宋" w:hAnsi="华文中宋" w:eastAsia="华文中宋"/>
          <w:szCs w:val="21"/>
          <w:u w:val="single"/>
        </w:rPr>
      </w:pPr>
    </w:p>
    <w:p>
      <w:pPr>
        <w:spacing w:line="360" w:lineRule="auto"/>
        <w:rPr>
          <w:rFonts w:ascii="宋体"/>
          <w:szCs w:val="21"/>
        </w:rPr>
      </w:pPr>
      <w:r>
        <w:rPr>
          <w:rFonts w:ascii="宋体" w:hAnsi="宋体"/>
          <w:szCs w:val="21"/>
          <w:u w:val="single"/>
        </w:rPr>
        <w:t xml:space="preserve">              </w:t>
      </w:r>
      <w:r>
        <w:rPr>
          <w:rFonts w:hint="eastAsia" w:ascii="宋体" w:hAnsi="宋体"/>
          <w:szCs w:val="21"/>
        </w:rPr>
        <w:t>（招标人名称）</w:t>
      </w:r>
    </w:p>
    <w:p>
      <w:pPr>
        <w:spacing w:line="360" w:lineRule="auto"/>
        <w:rPr>
          <w:rFonts w:ascii="宋体"/>
          <w:szCs w:val="21"/>
        </w:rPr>
      </w:pPr>
    </w:p>
    <w:p>
      <w:pPr>
        <w:spacing w:line="500" w:lineRule="exact"/>
        <w:ind w:firstLine="420" w:firstLineChars="200"/>
        <w:rPr>
          <w:rFonts w:ascii="宋体"/>
          <w:szCs w:val="21"/>
        </w:rPr>
      </w:pPr>
      <w:r>
        <w:rPr>
          <w:rFonts w:hint="eastAsia" w:ascii="宋体" w:hAnsi="宋体"/>
          <w:szCs w:val="21"/>
        </w:rPr>
        <w:t>我方参加了</w:t>
      </w:r>
      <w:r>
        <w:rPr>
          <w:rFonts w:ascii="宋体" w:hAnsi="宋体"/>
          <w:szCs w:val="21"/>
          <w:u w:val="single"/>
        </w:rPr>
        <w:t xml:space="preserve">       </w:t>
      </w:r>
      <w:r>
        <w:rPr>
          <w:rFonts w:hint="eastAsia" w:ascii="宋体" w:hAnsi="宋体"/>
          <w:szCs w:val="21"/>
        </w:rPr>
        <w:t>（项目名称）</w:t>
      </w:r>
      <w:r>
        <w:rPr>
          <w:rFonts w:ascii="宋体" w:hAnsi="宋体"/>
          <w:szCs w:val="21"/>
          <w:u w:val="single"/>
        </w:rPr>
        <w:t xml:space="preserve">      </w:t>
      </w:r>
      <w:r>
        <w:rPr>
          <w:rFonts w:hint="eastAsia" w:ascii="宋体" w:hAnsi="宋体"/>
          <w:szCs w:val="21"/>
        </w:rPr>
        <w:t>标段施工投标，若我方中标，我方在此承诺：</w:t>
      </w:r>
    </w:p>
    <w:p>
      <w:pPr>
        <w:spacing w:line="500" w:lineRule="exact"/>
        <w:ind w:firstLine="420" w:firstLineChars="200"/>
        <w:rPr>
          <w:rFonts w:ascii="宋体"/>
          <w:szCs w:val="21"/>
        </w:rPr>
      </w:pPr>
      <w:r>
        <w:rPr>
          <w:rFonts w:hint="eastAsia" w:ascii="宋体" w:hAnsi="宋体"/>
          <w:szCs w:val="21"/>
        </w:rPr>
        <w:t>若本项目资格预审文件或招标文件未要求我方在资格预审申请文件或投标文件中填报派驻本标段的其他主要管理人员和技术人员及主要机械设备和试验检测设备，在招标人向我方发出中标通知书之前，我方将按照合同附件提出的最低要求填报派驻本标段的其他主要管理人员和技术人员及主要机械设备和试验检测设备，在经招标人审批后作为派驻本标段的项目管理机构主要人员和主要设备且不进行更换。</w:t>
      </w:r>
    </w:p>
    <w:p>
      <w:pPr>
        <w:spacing w:line="500" w:lineRule="exact"/>
        <w:ind w:firstLine="420" w:firstLineChars="200"/>
        <w:rPr>
          <w:rFonts w:ascii="宋体"/>
          <w:szCs w:val="21"/>
        </w:rPr>
      </w:pPr>
      <w:r>
        <w:rPr>
          <w:rFonts w:hint="eastAsia" w:ascii="宋体" w:hAnsi="宋体"/>
          <w:szCs w:val="21"/>
        </w:rPr>
        <w:t>若我方已按本项目资格预审文件或招标文件要求在资格预审申请文件或投标文件中填报派驻本标段的其他主要管理人员和技术人员及主要机械设备和试验检测设备，我方将严格按照在资格预审申请文件或投标文件中填报的其他主要管理人员和技术人员及主要机械设备和试验检测设备组织进场施工，且不进行更换。</w:t>
      </w:r>
    </w:p>
    <w:p>
      <w:pPr>
        <w:spacing w:line="500" w:lineRule="exact"/>
        <w:ind w:firstLine="420" w:firstLineChars="200"/>
        <w:rPr>
          <w:rFonts w:ascii="宋体"/>
          <w:szCs w:val="21"/>
        </w:rPr>
      </w:pPr>
      <w:r>
        <w:rPr>
          <w:rFonts w:hint="eastAsia" w:ascii="宋体" w:hAnsi="宋体"/>
          <w:szCs w:val="21"/>
        </w:rPr>
        <w:t>如我方违背了上述承诺，本项目招标人有权取消我方的中标资格，并由招标人将我方的违约行为上报省级交通主管部门，作为不良记录纳入公路建设市场信息管理系统</w:t>
      </w:r>
      <w:r>
        <w:rPr>
          <w:rFonts w:hint="eastAsia" w:ascii="宋体" w:hAnsi="宋体"/>
          <w:bCs/>
          <w:szCs w:val="21"/>
        </w:rPr>
        <w:t>或湖南省建筑业企业评价。</w:t>
      </w:r>
    </w:p>
    <w:p>
      <w:pPr>
        <w:spacing w:line="360" w:lineRule="auto"/>
        <w:rPr>
          <w:rFonts w:ascii="宋体"/>
          <w:szCs w:val="21"/>
        </w:rPr>
      </w:pPr>
    </w:p>
    <w:p>
      <w:pPr>
        <w:spacing w:line="360" w:lineRule="auto"/>
        <w:rPr>
          <w:rFonts w:ascii="宋体"/>
          <w:szCs w:val="21"/>
        </w:rPr>
      </w:pPr>
    </w:p>
    <w:p>
      <w:pPr>
        <w:jc w:val="right"/>
        <w:rPr>
          <w:rFonts w:ascii="宋体"/>
          <w:szCs w:val="21"/>
        </w:rPr>
      </w:pPr>
    </w:p>
    <w:p>
      <w:pPr>
        <w:jc w:val="right"/>
        <w:rPr>
          <w:rFonts w:ascii="宋体"/>
          <w:szCs w:val="21"/>
        </w:rPr>
      </w:pPr>
    </w:p>
    <w:p>
      <w:pPr>
        <w:jc w:val="right"/>
        <w:rPr>
          <w:rFonts w:ascii="宋体"/>
          <w:szCs w:val="21"/>
        </w:rPr>
      </w:pPr>
    </w:p>
    <w:p>
      <w:pPr>
        <w:jc w:val="right"/>
        <w:rPr>
          <w:rFonts w:ascii="宋体"/>
          <w:szCs w:val="21"/>
        </w:rPr>
      </w:pPr>
    </w:p>
    <w:p>
      <w:pPr>
        <w:jc w:val="right"/>
        <w:rPr>
          <w:rFonts w:asci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pPr>
        <w:jc w:val="right"/>
        <w:rPr>
          <w:rFonts w:ascii="宋体"/>
          <w:szCs w:val="21"/>
        </w:rPr>
      </w:pPr>
    </w:p>
    <w:p>
      <w:pPr>
        <w:jc w:val="right"/>
        <w:rPr>
          <w:rFonts w:ascii="宋体"/>
          <w:szCs w:val="21"/>
        </w:rPr>
      </w:pPr>
    </w:p>
    <w:p>
      <w:pPr>
        <w:jc w:val="right"/>
        <w:rPr>
          <w:rFonts w:asci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（签字）</w:t>
      </w:r>
    </w:p>
    <w:p>
      <w:pPr>
        <w:rPr>
          <w:rFonts w:ascii="华文中宋" w:hAnsi="华文中宋" w:eastAsia="华文中宋"/>
          <w:szCs w:val="21"/>
        </w:rPr>
      </w:pPr>
    </w:p>
    <w:p>
      <w:pPr>
        <w:wordWrap w:val="0"/>
        <w:spacing w:line="360" w:lineRule="auto"/>
        <w:ind w:right="480"/>
        <w:jc w:val="center"/>
        <w:rPr>
          <w:b/>
          <w:sz w:val="30"/>
          <w:szCs w:val="30"/>
        </w:rPr>
      </w:pPr>
    </w:p>
    <w:p>
      <w:pPr>
        <w:wordWrap w:val="0"/>
        <w:spacing w:line="360" w:lineRule="auto"/>
        <w:ind w:right="480"/>
        <w:jc w:val="center"/>
        <w:rPr>
          <w:b/>
          <w:sz w:val="30"/>
          <w:szCs w:val="30"/>
        </w:rPr>
      </w:pPr>
    </w:p>
    <w:p>
      <w:pPr>
        <w:wordWrap w:val="0"/>
        <w:spacing w:line="360" w:lineRule="auto"/>
        <w:ind w:right="480"/>
        <w:jc w:val="center"/>
        <w:rPr>
          <w:b/>
          <w:sz w:val="30"/>
          <w:szCs w:val="30"/>
        </w:rPr>
      </w:pPr>
    </w:p>
    <w:p>
      <w:pPr>
        <w:wordWrap w:val="0"/>
        <w:spacing w:line="360" w:lineRule="auto"/>
        <w:ind w:right="480"/>
        <w:jc w:val="center"/>
        <w:rPr>
          <w:b/>
          <w:sz w:val="30"/>
          <w:szCs w:val="30"/>
        </w:rPr>
      </w:pPr>
    </w:p>
    <w:p>
      <w:pPr>
        <w:wordWrap w:val="0"/>
        <w:spacing w:line="360" w:lineRule="auto"/>
        <w:ind w:right="480"/>
        <w:jc w:val="center"/>
        <w:rPr>
          <w:b/>
          <w:sz w:val="30"/>
          <w:szCs w:val="30"/>
        </w:rPr>
      </w:pPr>
    </w:p>
    <w:p>
      <w:pPr>
        <w:wordWrap w:val="0"/>
        <w:spacing w:line="360" w:lineRule="auto"/>
        <w:ind w:right="480"/>
        <w:jc w:val="center"/>
      </w:pPr>
      <w:r>
        <w:rPr>
          <w:rFonts w:hint="eastAsia"/>
          <w:b/>
          <w:sz w:val="30"/>
          <w:szCs w:val="30"/>
        </w:rPr>
        <w:t>十、</w:t>
      </w:r>
      <w:bookmarkStart w:id="34" w:name="_Toc152045813"/>
      <w:bookmarkStart w:id="35" w:name="_Toc144974881"/>
      <w:bookmarkStart w:id="36" w:name="_Toc179632833"/>
      <w:bookmarkStart w:id="37" w:name="_Toc152042602"/>
      <w:r>
        <w:rPr>
          <w:rFonts w:hint="eastAsia"/>
          <w:b/>
          <w:sz w:val="30"/>
          <w:szCs w:val="30"/>
        </w:rPr>
        <w:t>其他材料</w:t>
      </w:r>
      <w:bookmarkEnd w:id="34"/>
      <w:bookmarkEnd w:id="35"/>
      <w:bookmarkEnd w:id="36"/>
      <w:bookmarkEnd w:id="37"/>
    </w:p>
    <w:p>
      <w:pPr>
        <w:spacing w:line="360" w:lineRule="auto"/>
        <w:rPr>
          <w:rFonts w:hint="eastAsia" w:eastAsia="宋体"/>
          <w:lang w:val="en-US" w:eastAsia="zh-CN"/>
        </w:rPr>
      </w:pPr>
      <w:r>
        <w:rPr>
          <w:rFonts w:hint="eastAsia"/>
          <w:lang w:val="en-US" w:eastAsia="zh-CN"/>
        </w:rPr>
        <w:t xml:space="preserve">     1、</w:t>
      </w:r>
      <w:r>
        <w:rPr>
          <w:rFonts w:hint="eastAsia" w:ascii="宋体" w:hAnsi="宋体"/>
          <w:szCs w:val="21"/>
        </w:rPr>
        <w:t>答疑书、补遗书（如有）</w:t>
      </w:r>
    </w:p>
    <w:p>
      <w:pPr>
        <w:spacing w:line="360" w:lineRule="auto"/>
        <w:ind w:firstLine="525" w:firstLineChars="250"/>
        <w:rPr>
          <w:rFonts w:ascii="宋体"/>
          <w:szCs w:val="21"/>
        </w:rPr>
      </w:pPr>
      <w:r>
        <w:rPr>
          <w:rFonts w:hint="eastAsia" w:ascii="宋体" w:hAnsi="宋体"/>
          <w:szCs w:val="21"/>
          <w:lang w:val="en-US" w:eastAsia="zh-CN"/>
        </w:rPr>
        <w:t>2</w:t>
      </w:r>
      <w:r>
        <w:rPr>
          <w:rFonts w:hint="eastAsia" w:ascii="宋体" w:hAnsi="宋体"/>
          <w:szCs w:val="21"/>
        </w:rPr>
        <w:t>、其他资料</w:t>
      </w:r>
    </w:p>
    <w:p>
      <w:pPr>
        <w:spacing w:line="360" w:lineRule="auto"/>
        <w:ind w:firstLine="480"/>
        <w:rPr>
          <w:rFonts w:ascii="宋体"/>
          <w:szCs w:val="21"/>
        </w:rPr>
      </w:pPr>
      <w:r>
        <w:rPr>
          <w:rFonts w:ascii="宋体"/>
          <w:szCs w:val="21"/>
        </w:rPr>
        <w:br w:type="page"/>
      </w:r>
    </w:p>
    <w:p>
      <w:pPr>
        <w:rPr>
          <w:rFonts w:ascii="楷体" w:eastAsia="楷体"/>
          <w:b/>
          <w:sz w:val="36"/>
        </w:rPr>
      </w:pPr>
      <w:r>
        <mc:AlternateContent>
          <mc:Choice Requires="wps">
            <w:drawing>
              <wp:anchor distT="0" distB="0" distL="114300" distR="114300" simplePos="0" relativeHeight="251657216" behindDoc="0" locked="0" layoutInCell="1" allowOverlap="1">
                <wp:simplePos x="0" y="0"/>
                <wp:positionH relativeFrom="column">
                  <wp:posOffset>4686300</wp:posOffset>
                </wp:positionH>
                <wp:positionV relativeFrom="paragraph">
                  <wp:posOffset>0</wp:posOffset>
                </wp:positionV>
                <wp:extent cx="1028700" cy="495300"/>
                <wp:effectExtent l="4445" t="4445" r="18415" b="18415"/>
                <wp:wrapNone/>
                <wp:docPr id="1" name="Text Box 5"/>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华文中宋" w:hAnsi="华文中宋" w:eastAsia="华文中宋"/>
                                <w:sz w:val="28"/>
                                <w:szCs w:val="28"/>
                              </w:rPr>
                            </w:pPr>
                            <w:r>
                              <w:rPr>
                                <w:rFonts w:hint="eastAsia" w:ascii="华文中宋" w:hAnsi="华文中宋" w:eastAsia="华文中宋"/>
                                <w:sz w:val="28"/>
                                <w:szCs w:val="28"/>
                              </w:rPr>
                              <w:t>正本</w:t>
                            </w:r>
                            <w:r>
                              <w:rPr>
                                <w:rFonts w:ascii="华文中宋" w:hAnsi="华文中宋" w:eastAsia="华文中宋"/>
                                <w:sz w:val="28"/>
                                <w:szCs w:val="28"/>
                              </w:rPr>
                              <w:t>/</w:t>
                            </w:r>
                            <w:r>
                              <w:rPr>
                                <w:rFonts w:hint="eastAsia" w:ascii="华文中宋" w:hAnsi="华文中宋" w:eastAsia="华文中宋"/>
                                <w:sz w:val="28"/>
                                <w:szCs w:val="28"/>
                              </w:rPr>
                              <w:t>副本</w:t>
                            </w:r>
                          </w:p>
                        </w:txbxContent>
                      </wps:txbx>
                      <wps:bodyPr wrap="square" upright="1"/>
                    </wps:wsp>
                  </a:graphicData>
                </a:graphic>
              </wp:anchor>
            </w:drawing>
          </mc:Choice>
          <mc:Fallback>
            <w:pict>
              <v:shape id="Text Box 5" o:spid="_x0000_s1026" o:spt="202" type="#_x0000_t202" style="position:absolute;left:0pt;margin-left:369pt;margin-top:0pt;height:39pt;width:81pt;z-index:251657216;mso-width-relative:page;mso-height-relative:page;" fillcolor="#FFFFFF" filled="t" stroked="t" coordsize="21600,21600" o:gfxdata="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S&#10;7FIo1gAAAAcBAAAPAAAAAAAAAAEAIAAAACIAAABkcnMvZG93bnJldi54bWxQSwECFAAUAAAACACH&#10;TuJAaXkXnO0BAAADBAAADgAAAAAAAAABACAAAAAlAQAAZHJzL2Uyb0RvYy54bWxQSwUGAAAAAAYA&#10;BgBZAQAAhAUAAAAA&#10;">
                <v:fill on="t" focussize="0,0"/>
                <v:stroke color="#000000" joinstyle="miter"/>
                <v:imagedata o:title=""/>
                <o:lock v:ext="edit" aspectratio="f"/>
                <v:textbox>
                  <w:txbxContent>
                    <w:p>
                      <w:pPr>
                        <w:rPr>
                          <w:rFonts w:ascii="华文中宋" w:hAnsi="华文中宋" w:eastAsia="华文中宋"/>
                          <w:sz w:val="28"/>
                          <w:szCs w:val="28"/>
                        </w:rPr>
                      </w:pPr>
                      <w:r>
                        <w:rPr>
                          <w:rFonts w:hint="eastAsia" w:ascii="华文中宋" w:hAnsi="华文中宋" w:eastAsia="华文中宋"/>
                          <w:sz w:val="28"/>
                          <w:szCs w:val="28"/>
                        </w:rPr>
                        <w:t>正本</w:t>
                      </w:r>
                      <w:r>
                        <w:rPr>
                          <w:rFonts w:ascii="华文中宋" w:hAnsi="华文中宋" w:eastAsia="华文中宋"/>
                          <w:sz w:val="28"/>
                          <w:szCs w:val="28"/>
                        </w:rPr>
                        <w:t>/</w:t>
                      </w:r>
                      <w:r>
                        <w:rPr>
                          <w:rFonts w:hint="eastAsia" w:ascii="华文中宋" w:hAnsi="华文中宋" w:eastAsia="华文中宋"/>
                          <w:sz w:val="28"/>
                          <w:szCs w:val="28"/>
                        </w:rPr>
                        <w:t>副本</w:t>
                      </w:r>
                    </w:p>
                  </w:txbxContent>
                </v:textbox>
              </v:shape>
            </w:pict>
          </mc:Fallback>
        </mc:AlternateContent>
      </w:r>
    </w:p>
    <w:p>
      <w:pPr>
        <w:rPr>
          <w:rFonts w:ascii="楷体" w:eastAsia="楷体"/>
          <w:b/>
          <w:sz w:val="36"/>
        </w:rPr>
      </w:pPr>
    </w:p>
    <w:p>
      <w:pPr>
        <w:spacing w:line="360" w:lineRule="auto"/>
        <w:jc w:val="center"/>
        <w:rPr>
          <w:rFonts w:ascii="黑体" w:eastAsia="黑体"/>
          <w:sz w:val="30"/>
          <w:szCs w:val="30"/>
        </w:rPr>
      </w:pPr>
      <w:r>
        <w:rPr>
          <w:rFonts w:ascii="黑体" w:eastAsia="黑体"/>
          <w:sz w:val="30"/>
          <w:szCs w:val="30"/>
          <w:u w:val="single"/>
        </w:rPr>
        <w:t xml:space="preserve">             </w:t>
      </w:r>
      <w:r>
        <w:rPr>
          <w:rFonts w:hint="eastAsia" w:ascii="黑体" w:eastAsia="黑体"/>
          <w:sz w:val="30"/>
          <w:szCs w:val="30"/>
        </w:rPr>
        <w:t>省湘西自治州</w:t>
      </w:r>
    </w:p>
    <w:p>
      <w:pPr>
        <w:spacing w:line="360" w:lineRule="auto"/>
        <w:jc w:val="center"/>
        <w:rPr>
          <w:rFonts w:ascii="黑体" w:eastAsia="黑体"/>
          <w:sz w:val="30"/>
          <w:szCs w:val="30"/>
        </w:rPr>
      </w:pPr>
      <w:r>
        <w:rPr>
          <w:rFonts w:ascii="黑体" w:eastAsia="黑体"/>
          <w:sz w:val="30"/>
          <w:szCs w:val="30"/>
          <w:u w:val="single"/>
        </w:rPr>
        <w:t xml:space="preserve">           </w:t>
      </w:r>
      <w:r>
        <w:rPr>
          <w:rFonts w:hint="eastAsia" w:ascii="黑体" w:eastAsia="黑体"/>
          <w:sz w:val="30"/>
          <w:szCs w:val="30"/>
        </w:rPr>
        <w:t>（项目名称）</w:t>
      </w:r>
      <w:r>
        <w:rPr>
          <w:rFonts w:ascii="黑体" w:eastAsia="黑体"/>
          <w:sz w:val="30"/>
          <w:szCs w:val="30"/>
          <w:u w:val="single"/>
        </w:rPr>
        <w:t xml:space="preserve">      </w:t>
      </w:r>
      <w:r>
        <w:rPr>
          <w:rFonts w:hint="eastAsia" w:ascii="黑体" w:eastAsia="黑体"/>
          <w:sz w:val="30"/>
          <w:szCs w:val="30"/>
        </w:rPr>
        <w:t>标段施工招标</w:t>
      </w: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jc w:val="center"/>
        <w:rPr>
          <w:rFonts w:hint="eastAsia" w:eastAsia="黑体"/>
          <w:sz w:val="72"/>
          <w:szCs w:val="72"/>
        </w:rPr>
      </w:pPr>
      <w:r>
        <w:rPr>
          <w:rFonts w:hint="eastAsia" w:eastAsia="黑体"/>
          <w:sz w:val="72"/>
          <w:szCs w:val="72"/>
        </w:rPr>
        <w:t>投</w:t>
      </w:r>
      <w:r>
        <w:rPr>
          <w:rFonts w:eastAsia="黑体"/>
          <w:sz w:val="72"/>
          <w:szCs w:val="72"/>
        </w:rPr>
        <w:t xml:space="preserve">  </w:t>
      </w:r>
      <w:r>
        <w:rPr>
          <w:rFonts w:hint="eastAsia" w:eastAsia="黑体"/>
          <w:sz w:val="72"/>
          <w:szCs w:val="72"/>
        </w:rPr>
        <w:t>标</w:t>
      </w:r>
      <w:r>
        <w:rPr>
          <w:rFonts w:eastAsia="黑体"/>
          <w:sz w:val="72"/>
          <w:szCs w:val="72"/>
        </w:rPr>
        <w:t xml:space="preserve">  </w:t>
      </w:r>
      <w:r>
        <w:rPr>
          <w:rFonts w:hint="eastAsia" w:eastAsia="黑体"/>
          <w:sz w:val="72"/>
          <w:szCs w:val="72"/>
        </w:rPr>
        <w:t>文</w:t>
      </w:r>
      <w:r>
        <w:rPr>
          <w:rFonts w:eastAsia="黑体"/>
          <w:sz w:val="72"/>
          <w:szCs w:val="72"/>
        </w:rPr>
        <w:t xml:space="preserve">  </w:t>
      </w:r>
      <w:r>
        <w:rPr>
          <w:rFonts w:hint="eastAsia" w:eastAsia="黑体"/>
          <w:sz w:val="72"/>
          <w:szCs w:val="72"/>
        </w:rPr>
        <w:t>件</w:t>
      </w:r>
    </w:p>
    <w:p>
      <w:pPr>
        <w:jc w:val="center"/>
        <w:rPr>
          <w:rFonts w:hint="eastAsia" w:eastAsia="黑体"/>
          <w:sz w:val="72"/>
          <w:szCs w:val="72"/>
        </w:rPr>
      </w:pPr>
    </w:p>
    <w:p>
      <w:pPr>
        <w:spacing w:line="360" w:lineRule="auto"/>
        <w:jc w:val="center"/>
        <w:rPr>
          <w:rFonts w:hint="eastAsia" w:eastAsia="黑体"/>
          <w:sz w:val="28"/>
          <w:szCs w:val="28"/>
        </w:rPr>
      </w:pPr>
      <w:r>
        <w:rPr>
          <w:rFonts w:hint="eastAsia" w:eastAsia="黑体"/>
          <w:sz w:val="28"/>
          <w:szCs w:val="28"/>
        </w:rPr>
        <w:t>（</w:t>
      </w:r>
      <w:r>
        <w:rPr>
          <w:rFonts w:hint="eastAsia" w:eastAsia="黑体"/>
          <w:sz w:val="28"/>
          <w:szCs w:val="28"/>
          <w:lang w:eastAsia="zh-CN"/>
        </w:rPr>
        <w:t>报价</w:t>
      </w:r>
      <w:r>
        <w:rPr>
          <w:rFonts w:hint="eastAsia" w:eastAsia="黑体"/>
          <w:sz w:val="28"/>
          <w:szCs w:val="28"/>
        </w:rPr>
        <w:t>文件）</w:t>
      </w:r>
    </w:p>
    <w:p>
      <w:pPr>
        <w:rPr>
          <w:rFonts w:eastAsia="黑体"/>
          <w:sz w:val="28"/>
          <w:szCs w:val="28"/>
        </w:rPr>
      </w:pPr>
    </w:p>
    <w:p>
      <w:pPr>
        <w:spacing w:line="360" w:lineRule="auto"/>
        <w:rPr>
          <w:rFonts w:eastAsia="黑体"/>
          <w:sz w:val="28"/>
          <w:szCs w:val="28"/>
        </w:rPr>
      </w:pPr>
    </w:p>
    <w:p>
      <w:pPr>
        <w:spacing w:line="360" w:lineRule="auto"/>
        <w:rPr>
          <w:rFonts w:eastAsia="黑体"/>
          <w:sz w:val="28"/>
          <w:szCs w:val="28"/>
        </w:rPr>
      </w:pPr>
    </w:p>
    <w:p>
      <w:pPr>
        <w:spacing w:line="360" w:lineRule="auto"/>
        <w:jc w:val="center"/>
        <w:rPr>
          <w:rFonts w:eastAsia="黑体"/>
          <w:sz w:val="28"/>
          <w:szCs w:val="28"/>
          <w:u w:val="single"/>
        </w:rPr>
      </w:pPr>
      <w:r>
        <w:rPr>
          <w:rFonts w:hint="eastAsia" w:eastAsia="黑体"/>
          <w:sz w:val="28"/>
          <w:szCs w:val="28"/>
        </w:rPr>
        <w:t>投标人：</w:t>
      </w:r>
      <w:r>
        <w:rPr>
          <w:rFonts w:eastAsia="黑体"/>
          <w:sz w:val="28"/>
          <w:szCs w:val="28"/>
          <w:u w:val="single"/>
        </w:rPr>
        <w:t xml:space="preserve">                     </w:t>
      </w:r>
      <w:r>
        <w:rPr>
          <w:rFonts w:hint="eastAsia" w:eastAsia="黑体"/>
          <w:sz w:val="28"/>
          <w:szCs w:val="28"/>
        </w:rPr>
        <w:t>（盖单位章）</w:t>
      </w:r>
    </w:p>
    <w:p>
      <w:pPr>
        <w:spacing w:line="360" w:lineRule="auto"/>
        <w:jc w:val="center"/>
        <w:rPr>
          <w:rFonts w:eastAsia="黑体"/>
          <w:sz w:val="28"/>
          <w:szCs w:val="28"/>
        </w:rPr>
      </w:pPr>
      <w:r>
        <w:rPr>
          <w:rFonts w:eastAsia="黑体"/>
          <w:sz w:val="28"/>
          <w:szCs w:val="28"/>
          <w:u w:val="single"/>
        </w:rPr>
        <w:t xml:space="preserve">        </w:t>
      </w:r>
      <w:r>
        <w:rPr>
          <w:rFonts w:hint="eastAsia" w:eastAsia="黑体"/>
          <w:sz w:val="28"/>
          <w:szCs w:val="28"/>
        </w:rPr>
        <w:t>年</w:t>
      </w:r>
      <w:r>
        <w:rPr>
          <w:rFonts w:eastAsia="黑体"/>
          <w:sz w:val="28"/>
          <w:szCs w:val="28"/>
          <w:u w:val="single"/>
        </w:rPr>
        <w:t xml:space="preserve">    </w:t>
      </w:r>
      <w:r>
        <w:rPr>
          <w:rFonts w:hint="eastAsia" w:eastAsia="黑体"/>
          <w:sz w:val="28"/>
          <w:szCs w:val="28"/>
        </w:rPr>
        <w:t>月</w:t>
      </w:r>
      <w:r>
        <w:rPr>
          <w:rFonts w:eastAsia="黑体"/>
          <w:sz w:val="28"/>
          <w:szCs w:val="28"/>
          <w:u w:val="single"/>
        </w:rPr>
        <w:t xml:space="preserve">    </w:t>
      </w:r>
      <w:r>
        <w:rPr>
          <w:rFonts w:hint="eastAsia" w:eastAsia="黑体"/>
          <w:sz w:val="28"/>
          <w:szCs w:val="28"/>
        </w:rPr>
        <w:t>日</w:t>
      </w:r>
    </w:p>
    <w:p>
      <w:pPr>
        <w:spacing w:line="360" w:lineRule="auto"/>
        <w:jc w:val="center"/>
        <w:rPr>
          <w:rFonts w:hint="eastAsia" w:ascii="Times New Roman" w:hAnsi="Times New Roman" w:eastAsia="黑体" w:cs="宋体"/>
          <w:b w:val="0"/>
          <w:bCs w:val="0"/>
          <w:kern w:val="2"/>
          <w:sz w:val="28"/>
          <w:szCs w:val="28"/>
          <w:lang w:val="en-US" w:eastAsia="zh-CN" w:bidi="ar-SA"/>
        </w:rPr>
      </w:pPr>
      <w:r>
        <w:rPr>
          <w:rFonts w:ascii="宋体"/>
          <w:szCs w:val="21"/>
        </w:rPr>
        <w:br w:type="page"/>
      </w:r>
      <w:r>
        <w:rPr>
          <w:rFonts w:hint="eastAsia" w:ascii="Times New Roman" w:hAnsi="Times New Roman" w:eastAsia="黑体" w:cs="宋体"/>
          <w:b w:val="0"/>
          <w:bCs w:val="0"/>
          <w:kern w:val="2"/>
          <w:sz w:val="28"/>
          <w:szCs w:val="28"/>
          <w:lang w:val="en-US" w:eastAsia="zh-CN" w:bidi="ar-SA"/>
        </w:rPr>
        <w:t>目 录</w:t>
      </w:r>
    </w:p>
    <w:p>
      <w:pPr>
        <w:spacing w:line="360" w:lineRule="auto"/>
        <w:rPr>
          <w:rFonts w:hint="eastAsia" w:ascii="Times New Roman" w:hAnsi="Times New Roman" w:eastAsia="黑体" w:cs="宋体"/>
          <w:b w:val="0"/>
          <w:bCs w:val="0"/>
          <w:kern w:val="2"/>
          <w:sz w:val="28"/>
          <w:szCs w:val="28"/>
          <w:lang w:val="en-US" w:eastAsia="zh-CN" w:bidi="ar-SA"/>
        </w:rPr>
      </w:pPr>
      <w:r>
        <w:rPr>
          <w:rFonts w:hint="eastAsia" w:ascii="Times New Roman" w:hAnsi="Times New Roman" w:eastAsia="黑体" w:cs="宋体"/>
          <w:b w:val="0"/>
          <w:bCs w:val="0"/>
          <w:kern w:val="2"/>
          <w:sz w:val="28"/>
          <w:szCs w:val="28"/>
          <w:lang w:val="en-US" w:eastAsia="zh-CN" w:bidi="ar-SA"/>
        </w:rPr>
        <w:t xml:space="preserve"> </w:t>
      </w:r>
    </w:p>
    <w:p>
      <w:pPr>
        <w:spacing w:line="360" w:lineRule="auto"/>
        <w:ind w:firstLine="480"/>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一、投标函 </w:t>
      </w:r>
    </w:p>
    <w:p>
      <w:pPr>
        <w:spacing w:line="360" w:lineRule="auto"/>
        <w:ind w:firstLine="480"/>
        <w:rPr>
          <w:rFonts w:ascii="宋体" w:hAnsi="宋体" w:eastAsia="宋体" w:cs="宋体"/>
          <w:sz w:val="24"/>
          <w:szCs w:val="24"/>
        </w:rPr>
      </w:pPr>
      <w:r>
        <w:rPr>
          <w:rFonts w:hint="eastAsia" w:ascii="宋体" w:hAnsi="宋体" w:cs="宋体"/>
          <w:sz w:val="24"/>
          <w:szCs w:val="24"/>
          <w:lang w:val="en-US" w:eastAsia="zh-CN"/>
        </w:rPr>
        <w:t xml:space="preserve">                    二、</w:t>
      </w:r>
      <w:r>
        <w:rPr>
          <w:rFonts w:ascii="宋体" w:hAnsi="宋体" w:eastAsia="宋体" w:cs="宋体"/>
          <w:sz w:val="24"/>
          <w:szCs w:val="24"/>
        </w:rPr>
        <w:t xml:space="preserve">已标价工程量清单 </w:t>
      </w:r>
    </w:p>
    <w:p>
      <w:pPr>
        <w:numPr>
          <w:ilvl w:val="0"/>
          <w:numId w:val="0"/>
        </w:numPr>
        <w:spacing w:line="360" w:lineRule="auto"/>
        <w:rPr>
          <w:rFonts w:ascii="宋体" w:hAnsi="宋体" w:eastAsia="宋体" w:cs="宋体"/>
          <w:sz w:val="24"/>
          <w:szCs w:val="24"/>
        </w:rPr>
      </w:pPr>
      <w:r>
        <w:rPr>
          <w:rFonts w:ascii="宋体" w:hAnsi="宋体" w:eastAsia="宋体" w:cs="宋体"/>
          <w:sz w:val="24"/>
          <w:szCs w:val="24"/>
        </w:rPr>
        <w:br w:type="page"/>
      </w:r>
    </w:p>
    <w:p>
      <w:pPr>
        <w:numPr>
          <w:ilvl w:val="0"/>
          <w:numId w:val="0"/>
        </w:numPr>
        <w:spacing w:line="360" w:lineRule="auto"/>
        <w:jc w:val="center"/>
        <w:rPr>
          <w:rFonts w:ascii="宋体" w:hAnsi="宋体" w:eastAsia="宋体" w:cs="宋体"/>
          <w:sz w:val="24"/>
          <w:szCs w:val="24"/>
        </w:rPr>
      </w:pPr>
      <w:r>
        <w:rPr>
          <w:rFonts w:hint="eastAsia" w:eastAsia="黑体" w:cs="宋体"/>
          <w:b w:val="0"/>
          <w:bCs w:val="0"/>
          <w:kern w:val="2"/>
          <w:sz w:val="28"/>
          <w:szCs w:val="28"/>
          <w:lang w:val="en-US" w:eastAsia="zh-CN" w:bidi="ar-SA"/>
        </w:rPr>
        <w:t>一、</w:t>
      </w:r>
      <w:r>
        <w:rPr>
          <w:rFonts w:hint="eastAsia" w:ascii="Times New Roman" w:hAnsi="Times New Roman" w:eastAsia="黑体" w:cs="宋体"/>
          <w:b w:val="0"/>
          <w:bCs w:val="0"/>
          <w:kern w:val="2"/>
          <w:sz w:val="28"/>
          <w:szCs w:val="28"/>
          <w:lang w:val="en-US" w:eastAsia="zh-CN" w:bidi="ar-SA"/>
        </w:rPr>
        <w:t>投标函</w:t>
      </w:r>
    </w:p>
    <w:p>
      <w:pPr>
        <w:widowControl w:val="0"/>
        <w:numPr>
          <w:ilvl w:val="0"/>
          <w:numId w:val="0"/>
        </w:numPr>
        <w:spacing w:line="360" w:lineRule="auto"/>
        <w:jc w:val="center"/>
        <w:rPr>
          <w:rFonts w:hint="eastAsia" w:ascii="Times New Roman" w:hAnsi="Times New Roman" w:eastAsia="黑体" w:cs="宋体"/>
          <w:b w:val="0"/>
          <w:bCs w:val="0"/>
          <w:kern w:val="2"/>
          <w:sz w:val="28"/>
          <w:szCs w:val="28"/>
          <w:lang w:val="en-US" w:eastAsia="zh-CN" w:bidi="ar-SA"/>
        </w:rPr>
      </w:pPr>
    </w:p>
    <w:p>
      <w:pPr>
        <w:widowControl w:val="0"/>
        <w:numPr>
          <w:ilvl w:val="0"/>
          <w:numId w:val="0"/>
        </w:numPr>
        <w:spacing w:line="360" w:lineRule="auto"/>
        <w:jc w:val="center"/>
        <w:rPr>
          <w:rFonts w:hint="eastAsia" w:ascii="Times New Roman" w:hAnsi="Times New Roman" w:eastAsia="黑体" w:cs="宋体"/>
          <w:b w:val="0"/>
          <w:bCs w:val="0"/>
          <w:kern w:val="2"/>
          <w:sz w:val="28"/>
          <w:szCs w:val="28"/>
          <w:lang w:val="en-US" w:eastAsia="zh-CN" w:bidi="ar-SA"/>
        </w:rPr>
      </w:pPr>
    </w:p>
    <w:p>
      <w:pPr>
        <w:numPr>
          <w:ilvl w:val="0"/>
          <w:numId w:val="0"/>
        </w:numPr>
        <w:spacing w:line="360" w:lineRule="auto"/>
        <w:rPr>
          <w:rFonts w:ascii="宋体" w:hAnsi="宋体" w:eastAsia="宋体" w:cs="宋体"/>
          <w:sz w:val="24"/>
          <w:szCs w:val="24"/>
        </w:rPr>
      </w:pPr>
      <w:r>
        <w:rPr>
          <w:rFonts w:hint="eastAsia" w:ascii="宋体" w:hAnsi="宋体" w:cs="宋体"/>
          <w:sz w:val="24"/>
          <w:szCs w:val="24"/>
          <w:u w:val="single"/>
          <w:lang w:val="en-US" w:eastAsia="zh-CN"/>
        </w:rPr>
        <w:t xml:space="preserve">                     </w:t>
      </w:r>
      <w:r>
        <w:rPr>
          <w:rFonts w:ascii="宋体" w:hAnsi="宋体" w:eastAsia="宋体" w:cs="宋体"/>
          <w:sz w:val="24"/>
          <w:szCs w:val="24"/>
        </w:rPr>
        <w:t>（招标人名称）：</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 1．我方已仔细研究</w:t>
      </w:r>
      <w:r>
        <w:rPr>
          <w:rFonts w:hint="eastAsia" w:ascii="宋体" w:hAnsi="宋体" w:cs="宋体"/>
          <w:sz w:val="24"/>
          <w:szCs w:val="24"/>
          <w:u w:val="single"/>
          <w:lang w:val="en-US" w:eastAsia="zh-CN"/>
        </w:rPr>
        <w:t xml:space="preserve">                           </w:t>
      </w:r>
      <w:r>
        <w:rPr>
          <w:rFonts w:ascii="宋体" w:hAnsi="宋体" w:eastAsia="宋体" w:cs="宋体"/>
          <w:sz w:val="24"/>
          <w:szCs w:val="24"/>
        </w:rPr>
        <w:t>（项目名称）</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标段施工招标 文件的全部内容（含补遗书第___号至第___号），在考察工程现场后，愿意以人民币（大写） </w:t>
      </w:r>
      <w:r>
        <w:rPr>
          <w:rFonts w:hint="eastAsia" w:ascii="宋体" w:hAnsi="宋体" w:cs="宋体"/>
          <w:sz w:val="24"/>
          <w:szCs w:val="24"/>
          <w:u w:val="single"/>
          <w:lang w:val="en-US" w:eastAsia="zh-CN"/>
        </w:rPr>
        <w:t xml:space="preserve">            </w:t>
      </w:r>
      <w:r>
        <w:rPr>
          <w:rFonts w:ascii="宋体" w:hAnsi="宋体" w:eastAsia="宋体" w:cs="宋体"/>
          <w:sz w:val="24"/>
          <w:szCs w:val="24"/>
        </w:rPr>
        <w:t>元（¥</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）的投标总报价（或根据招标文件规定修正核 实后确定的另一金额，其中，增值税税率为 </w:t>
      </w:r>
      <w:r>
        <w:rPr>
          <w:rFonts w:hint="eastAsia" w:ascii="宋体" w:hAnsi="宋体" w:cs="宋体"/>
          <w:sz w:val="24"/>
          <w:szCs w:val="24"/>
          <w:u w:val="single"/>
          <w:lang w:val="en-US" w:eastAsia="zh-CN"/>
        </w:rPr>
        <w:t xml:space="preserve">            </w:t>
      </w:r>
      <w:r>
        <w:rPr>
          <w:rFonts w:ascii="宋体" w:hAnsi="宋体" w:eastAsia="宋体" w:cs="宋体"/>
          <w:sz w:val="24"/>
          <w:szCs w:val="24"/>
        </w:rPr>
        <w:t>），按合同约定实施和完成承 包工程，修补工程中的任何缺陷。</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 2．在合同协议书正式签署生效之前，本投标函连同你方的中标通知书将构成我 们双方之间共同遵守的文件，对双方具有约束力。</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 3．</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（其他补充说明）。</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sz w:val="24"/>
          <w:szCs w:val="24"/>
        </w:rPr>
      </w:pPr>
    </w:p>
    <w:p>
      <w:pPr>
        <w:numPr>
          <w:ilvl w:val="0"/>
          <w:numId w:val="0"/>
        </w:numPr>
        <w:spacing w:line="360" w:lineRule="auto"/>
        <w:rPr>
          <w:rFonts w:ascii="宋体" w:hAnsi="宋体" w:eastAsia="宋体" w:cs="宋体"/>
          <w:sz w:val="24"/>
          <w:szCs w:val="24"/>
        </w:rPr>
      </w:pPr>
    </w:p>
    <w:p>
      <w:pPr>
        <w:numPr>
          <w:ilvl w:val="0"/>
          <w:numId w:val="0"/>
        </w:numPr>
        <w:spacing w:line="360" w:lineRule="auto"/>
        <w:rPr>
          <w:rFonts w:ascii="宋体" w:hAnsi="宋体" w:eastAsia="宋体" w:cs="宋体"/>
          <w:sz w:val="24"/>
          <w:szCs w:val="24"/>
        </w:rPr>
      </w:pPr>
    </w:p>
    <w:p>
      <w:pPr>
        <w:numPr>
          <w:ilvl w:val="0"/>
          <w:numId w:val="0"/>
        </w:numPr>
        <w:spacing w:line="360" w:lineRule="auto"/>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投 标 人：</w:t>
      </w:r>
      <w:r>
        <w:rPr>
          <w:rFonts w:hint="eastAsia" w:ascii="宋体" w:hAnsi="宋体" w:cs="宋体"/>
          <w:sz w:val="24"/>
          <w:szCs w:val="24"/>
          <w:u w:val="single"/>
          <w:lang w:val="en-US" w:eastAsia="zh-CN"/>
        </w:rPr>
        <w:t xml:space="preserve">                             </w:t>
      </w:r>
      <w:r>
        <w:rPr>
          <w:rFonts w:ascii="宋体" w:hAnsi="宋体" w:eastAsia="宋体" w:cs="宋体"/>
          <w:sz w:val="24"/>
          <w:szCs w:val="24"/>
        </w:rPr>
        <w:t>（盖单位章）</w:t>
      </w:r>
    </w:p>
    <w:p>
      <w:pPr>
        <w:numPr>
          <w:ilvl w:val="0"/>
          <w:numId w:val="0"/>
        </w:numPr>
        <w:spacing w:line="360" w:lineRule="auto"/>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法定代表人或其委托代理人：</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（签字） </w:t>
      </w:r>
    </w:p>
    <w:p>
      <w:pPr>
        <w:numPr>
          <w:ilvl w:val="0"/>
          <w:numId w:val="0"/>
        </w:numPr>
        <w:spacing w:line="360" w:lineRule="auto"/>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地 </w:t>
      </w:r>
      <w:r>
        <w:rPr>
          <w:rFonts w:hint="eastAsia" w:ascii="宋体" w:hAnsi="宋体" w:cs="宋体"/>
          <w:sz w:val="24"/>
          <w:szCs w:val="24"/>
          <w:lang w:val="en-US" w:eastAsia="zh-CN"/>
        </w:rPr>
        <w:t xml:space="preserve">   </w:t>
      </w:r>
      <w:r>
        <w:rPr>
          <w:rFonts w:ascii="宋体" w:hAnsi="宋体" w:eastAsia="宋体" w:cs="宋体"/>
          <w:sz w:val="24"/>
          <w:szCs w:val="24"/>
        </w:rPr>
        <w:t>址：</w:t>
      </w:r>
      <w:r>
        <w:rPr>
          <w:rFonts w:hint="eastAsia" w:ascii="宋体" w:hAnsi="宋体" w:cs="宋体"/>
          <w:sz w:val="24"/>
          <w:szCs w:val="24"/>
          <w:u w:val="single"/>
          <w:lang w:val="en-US" w:eastAsia="zh-CN"/>
        </w:rPr>
        <w:t xml:space="preserve">                                        </w:t>
      </w:r>
    </w:p>
    <w:p>
      <w:pPr>
        <w:numPr>
          <w:ilvl w:val="0"/>
          <w:numId w:val="0"/>
        </w:numPr>
        <w:spacing w:line="360" w:lineRule="auto"/>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cs="宋体"/>
          <w:sz w:val="24"/>
          <w:szCs w:val="24"/>
          <w:lang w:val="en-US" w:eastAsia="zh-CN"/>
        </w:rPr>
        <w:t xml:space="preserve">                           </w:t>
      </w:r>
      <w:r>
        <w:rPr>
          <w:rFonts w:ascii="宋体" w:hAnsi="宋体" w:eastAsia="宋体" w:cs="宋体"/>
          <w:sz w:val="24"/>
          <w:szCs w:val="24"/>
        </w:rPr>
        <w:t xml:space="preserve">电 </w:t>
      </w:r>
      <w:r>
        <w:rPr>
          <w:rFonts w:hint="eastAsia" w:ascii="宋体" w:hAnsi="宋体" w:cs="宋体"/>
          <w:sz w:val="24"/>
          <w:szCs w:val="24"/>
          <w:lang w:val="en-US" w:eastAsia="zh-CN"/>
        </w:rPr>
        <w:t xml:space="preserve">   </w:t>
      </w:r>
      <w:r>
        <w:rPr>
          <w:rFonts w:ascii="宋体" w:hAnsi="宋体" w:eastAsia="宋体" w:cs="宋体"/>
          <w:sz w:val="24"/>
          <w:szCs w:val="24"/>
        </w:rPr>
        <w:t>话：</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w:t>
      </w:r>
    </w:p>
    <w:p>
      <w:pPr>
        <w:numPr>
          <w:ilvl w:val="0"/>
          <w:numId w:val="0"/>
        </w:numPr>
        <w:spacing w:line="360" w:lineRule="auto"/>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 xml:space="preserve">传 </w:t>
      </w:r>
      <w:r>
        <w:rPr>
          <w:rFonts w:hint="eastAsia" w:ascii="宋体" w:hAnsi="宋体" w:cs="宋体"/>
          <w:sz w:val="24"/>
          <w:szCs w:val="24"/>
          <w:lang w:val="en-US" w:eastAsia="zh-CN"/>
        </w:rPr>
        <w:t xml:space="preserve">   </w:t>
      </w:r>
      <w:r>
        <w:rPr>
          <w:rFonts w:ascii="宋体" w:hAnsi="宋体" w:eastAsia="宋体" w:cs="宋体"/>
          <w:sz w:val="24"/>
          <w:szCs w:val="24"/>
        </w:rPr>
        <w:t>真：</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w:t>
      </w:r>
    </w:p>
    <w:p>
      <w:pPr>
        <w:numPr>
          <w:ilvl w:val="0"/>
          <w:numId w:val="0"/>
        </w:numPr>
        <w:spacing w:line="360" w:lineRule="auto"/>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邮政编码：</w:t>
      </w:r>
      <w:r>
        <w:rPr>
          <w:rFonts w:hint="eastAsia" w:ascii="宋体" w:hAnsi="宋体" w:cs="宋体"/>
          <w:sz w:val="24"/>
          <w:szCs w:val="24"/>
          <w:u w:val="single"/>
          <w:lang w:val="en-US" w:eastAsia="zh-CN"/>
        </w:rPr>
        <w:t xml:space="preserve">                                        </w:t>
      </w:r>
      <w:r>
        <w:rPr>
          <w:rFonts w:ascii="宋体" w:hAnsi="宋体" w:eastAsia="宋体" w:cs="宋体"/>
          <w:sz w:val="24"/>
          <w:szCs w:val="24"/>
        </w:rPr>
        <w:t xml:space="preserve"> </w:t>
      </w:r>
    </w:p>
    <w:p>
      <w:pPr>
        <w:numPr>
          <w:ilvl w:val="0"/>
          <w:numId w:val="0"/>
        </w:numPr>
        <w:spacing w:line="360" w:lineRule="auto"/>
        <w:rPr>
          <w:rFonts w:ascii="宋体" w:hAnsi="宋体" w:eastAsia="宋体" w:cs="宋体"/>
          <w:sz w:val="24"/>
          <w:szCs w:val="24"/>
        </w:rPr>
      </w:pPr>
    </w:p>
    <w:p>
      <w:pPr>
        <w:numPr>
          <w:ilvl w:val="0"/>
          <w:numId w:val="0"/>
        </w:numPr>
        <w:spacing w:line="360" w:lineRule="auto"/>
        <w:rPr>
          <w:rFonts w:ascii="宋体" w:hAnsi="宋体" w:eastAsia="宋体" w:cs="宋体"/>
          <w:sz w:val="24"/>
          <w:szCs w:val="24"/>
        </w:rPr>
      </w:pPr>
    </w:p>
    <w:p>
      <w:pPr>
        <w:numPr>
          <w:ilvl w:val="0"/>
          <w:numId w:val="0"/>
        </w:numPr>
        <w:spacing w:line="360" w:lineRule="auto"/>
        <w:jc w:val="right"/>
        <w:rPr>
          <w:rFonts w:ascii="宋体" w:hAnsi="宋体" w:eastAsia="宋体" w:cs="宋体"/>
          <w:sz w:val="24"/>
          <w:szCs w:val="24"/>
        </w:rPr>
      </w:pPr>
      <w:r>
        <w:rPr>
          <w:rFonts w:hint="eastAsia" w:ascii="宋体" w:hAnsi="宋体" w:cs="宋体"/>
          <w:sz w:val="24"/>
          <w:szCs w:val="24"/>
          <w:lang w:val="en-US" w:eastAsia="zh-CN"/>
        </w:rPr>
        <w:t xml:space="preserve"> </w:t>
      </w:r>
      <w:r>
        <w:rPr>
          <w:rFonts w:ascii="宋体" w:hAnsi="宋体" w:eastAsia="宋体" w:cs="宋体"/>
          <w:sz w:val="24"/>
          <w:szCs w:val="24"/>
        </w:rPr>
        <w:t>年 月 日</w:t>
      </w:r>
    </w:p>
    <w:p>
      <w:pPr>
        <w:numPr>
          <w:ilvl w:val="0"/>
          <w:numId w:val="0"/>
        </w:numPr>
        <w:spacing w:line="360" w:lineRule="auto"/>
        <w:jc w:val="right"/>
        <w:rPr>
          <w:rFonts w:ascii="宋体" w:hAnsi="宋体" w:eastAsia="宋体" w:cs="宋体"/>
          <w:sz w:val="24"/>
          <w:szCs w:val="24"/>
        </w:rPr>
      </w:pPr>
      <w:r>
        <w:rPr>
          <w:rFonts w:ascii="宋体" w:hAnsi="宋体" w:eastAsia="宋体" w:cs="宋体"/>
          <w:sz w:val="24"/>
          <w:szCs w:val="24"/>
        </w:rPr>
        <w:br w:type="page"/>
      </w:r>
    </w:p>
    <w:p>
      <w:pPr>
        <w:numPr>
          <w:ilvl w:val="0"/>
          <w:numId w:val="0"/>
        </w:numPr>
        <w:spacing w:line="360" w:lineRule="auto"/>
        <w:jc w:val="center"/>
        <w:rPr>
          <w:rFonts w:ascii="宋体" w:hAnsi="宋体" w:eastAsia="宋体" w:cs="宋体"/>
          <w:sz w:val="24"/>
          <w:szCs w:val="24"/>
        </w:rPr>
      </w:pPr>
      <w:r>
        <w:rPr>
          <w:rFonts w:hint="eastAsia" w:eastAsia="黑体" w:cs="宋体"/>
          <w:b w:val="0"/>
          <w:bCs w:val="0"/>
          <w:kern w:val="2"/>
          <w:sz w:val="28"/>
          <w:szCs w:val="28"/>
          <w:lang w:val="en-US" w:eastAsia="zh-CN" w:bidi="ar-SA"/>
        </w:rPr>
        <w:t>二、已标价工程量清单</w:t>
      </w:r>
    </w:p>
    <w:p>
      <w:pPr>
        <w:numPr>
          <w:ilvl w:val="0"/>
          <w:numId w:val="0"/>
        </w:numPr>
        <w:spacing w:line="360" w:lineRule="auto"/>
        <w:jc w:val="both"/>
        <w:rPr>
          <w:rFonts w:ascii="宋体" w:hAnsi="宋体" w:eastAsia="宋体" w:cs="宋体"/>
          <w:sz w:val="24"/>
          <w:szCs w:val="24"/>
        </w:rPr>
      </w:pPr>
    </w:p>
    <w:p>
      <w:pPr>
        <w:spacing w:line="360" w:lineRule="auto"/>
        <w:ind w:firstLine="420" w:firstLineChars="200"/>
        <w:rPr>
          <w:rFonts w:hint="eastAsia" w:ascii="宋体" w:hAnsi="宋体" w:cs="Arial"/>
          <w:kern w:val="0"/>
          <w:szCs w:val="21"/>
        </w:rPr>
      </w:pPr>
      <w:r>
        <w:rPr>
          <w:rFonts w:hint="eastAsia" w:ascii="宋体" w:hAnsi="宋体" w:cs="Arial"/>
          <w:kern w:val="0"/>
          <w:szCs w:val="21"/>
        </w:rPr>
        <w:t>投标人应按照第五章“工程量清单”的要求逐项填报工程量清单，包括工程量清 单说明、投标报价说明、计日工说明、其他说明及工程量清单各项表格（工程量清单表 5.1～表 5.5</w:t>
      </w:r>
      <w:r>
        <w:rPr>
          <w:rFonts w:hint="eastAsia" w:ascii="宋体" w:hAnsi="宋体" w:cs="Arial"/>
          <w:kern w:val="0"/>
          <w:szCs w:val="21"/>
          <w:lang w:eastAsia="zh-CN"/>
        </w:rPr>
        <w:t>，</w:t>
      </w:r>
      <w:r>
        <w:rPr>
          <w:rFonts w:hint="eastAsia" w:ascii="宋体" w:hAnsi="宋体" w:cs="Arial"/>
          <w:kern w:val="0"/>
          <w:szCs w:val="21"/>
        </w:rPr>
        <w:t>以上表格若为空表，投标文件中可取消）。</w:t>
      </w:r>
    </w:p>
    <w:p>
      <w:pPr>
        <w:spacing w:line="360" w:lineRule="auto"/>
        <w:ind w:firstLine="420" w:firstLineChars="200"/>
        <w:rPr>
          <w:rFonts w:ascii="宋体" w:cs="Arial"/>
          <w:kern w:val="0"/>
          <w:szCs w:val="21"/>
        </w:rPr>
      </w:pPr>
      <w:r>
        <w:rPr>
          <w:rFonts w:ascii="宋体" w:hAnsi="宋体" w:cs="Arial"/>
          <w:kern w:val="0"/>
          <w:szCs w:val="21"/>
        </w:rPr>
        <w:t>1</w:t>
      </w:r>
      <w:r>
        <w:rPr>
          <w:rFonts w:hint="eastAsia" w:ascii="宋体" w:hAnsi="宋体" w:cs="Arial"/>
          <w:kern w:val="0"/>
          <w:szCs w:val="21"/>
        </w:rPr>
        <w:t>、投标人必须严格遵循工程量固化清单电子文件中的数据、格式及运算定义，并将已填写完毕的投标工程量清单电子文件单独拷入</w:t>
      </w:r>
      <w:r>
        <w:rPr>
          <w:rFonts w:ascii="宋体" w:hAnsi="宋体" w:cs="Arial"/>
          <w:kern w:val="0"/>
          <w:szCs w:val="21"/>
        </w:rPr>
        <w:t>U</w:t>
      </w:r>
      <w:r>
        <w:rPr>
          <w:rFonts w:hint="eastAsia" w:ascii="宋体" w:hAnsi="宋体" w:cs="Arial"/>
          <w:kern w:val="0"/>
          <w:szCs w:val="21"/>
        </w:rPr>
        <w:t>盘中（投标自制数据</w:t>
      </w:r>
      <w:r>
        <w:rPr>
          <w:rFonts w:ascii="宋体" w:hAnsi="宋体" w:cs="Arial"/>
          <w:kern w:val="0"/>
          <w:szCs w:val="21"/>
        </w:rPr>
        <w:t>U</w:t>
      </w:r>
      <w:r>
        <w:rPr>
          <w:rFonts w:hint="eastAsia" w:ascii="宋体" w:hAnsi="宋体" w:cs="Arial"/>
          <w:kern w:val="0"/>
          <w:szCs w:val="21"/>
        </w:rPr>
        <w:t>盘须保证无病毒等），</w:t>
      </w:r>
      <w:r>
        <w:rPr>
          <w:rFonts w:hint="eastAsia" w:ascii="宋体" w:hAnsi="宋体" w:cs="Arial"/>
          <w:b/>
          <w:bCs/>
          <w:kern w:val="0"/>
          <w:szCs w:val="21"/>
          <w:u w:val="single"/>
        </w:rPr>
        <w:t>密封在投标文件正本内一并交回</w:t>
      </w:r>
      <w:r>
        <w:rPr>
          <w:rFonts w:hint="eastAsia" w:ascii="宋体" w:hAnsi="宋体" w:cs="Arial"/>
          <w:kern w:val="0"/>
          <w:szCs w:val="21"/>
        </w:rPr>
        <w:t>。严禁投标人修改工程量固化清单电子文件中的数据、格式及运算定义。</w:t>
      </w:r>
    </w:p>
    <w:p>
      <w:pPr>
        <w:spacing w:line="360" w:lineRule="auto"/>
        <w:ind w:firstLine="420" w:firstLineChars="200"/>
        <w:rPr>
          <w:rFonts w:ascii="宋体" w:cs="Arial"/>
          <w:kern w:val="0"/>
          <w:szCs w:val="21"/>
        </w:rPr>
      </w:pPr>
      <w:r>
        <w:rPr>
          <w:rFonts w:ascii="宋体" w:hAnsi="宋体" w:cs="Arial"/>
          <w:kern w:val="0"/>
          <w:szCs w:val="21"/>
        </w:rPr>
        <w:t>2</w:t>
      </w:r>
      <w:r>
        <w:rPr>
          <w:rFonts w:hint="eastAsia" w:ascii="宋体" w:hAnsi="宋体" w:cs="Arial"/>
          <w:kern w:val="0"/>
          <w:szCs w:val="21"/>
        </w:rPr>
        <w:t>、投标人根据招标人提供的工程量固化清单电子文件</w:t>
      </w:r>
      <w:r>
        <w:rPr>
          <w:rFonts w:hint="eastAsia" w:ascii="宋体" w:hAnsi="宋体" w:cs="Arial"/>
          <w:b/>
          <w:bCs/>
          <w:kern w:val="0"/>
          <w:szCs w:val="21"/>
          <w:u w:val="single"/>
        </w:rPr>
        <w:t>填报完成并打印书面工程量报价清单放进投标文件</w:t>
      </w:r>
      <w:r>
        <w:rPr>
          <w:rFonts w:hint="eastAsia" w:ascii="宋体" w:hAnsi="宋体" w:cs="Arial"/>
          <w:b/>
          <w:bCs/>
          <w:kern w:val="0"/>
          <w:szCs w:val="21"/>
          <w:u w:val="single"/>
          <w:lang w:eastAsia="zh-CN"/>
        </w:rPr>
        <w:t>第二部分</w:t>
      </w:r>
      <w:r>
        <w:rPr>
          <w:rFonts w:hint="eastAsia" w:ascii="宋体" w:hAnsi="宋体" w:cs="Arial"/>
          <w:b/>
          <w:bCs/>
          <w:kern w:val="0"/>
          <w:szCs w:val="21"/>
          <w:u w:val="single"/>
        </w:rPr>
        <w:t>“</w:t>
      </w:r>
      <w:r>
        <w:rPr>
          <w:rFonts w:hint="eastAsia" w:ascii="宋体" w:hAnsi="宋体" w:cs="Arial"/>
          <w:b/>
          <w:bCs/>
          <w:kern w:val="0"/>
          <w:szCs w:val="21"/>
          <w:u w:val="single"/>
          <w:lang w:val="en-US" w:eastAsia="zh-CN"/>
        </w:rPr>
        <w:t>二、已标价工程量清单</w:t>
      </w:r>
      <w:r>
        <w:rPr>
          <w:rFonts w:hint="eastAsia" w:ascii="宋体" w:hAnsi="宋体" w:cs="Arial"/>
          <w:b/>
          <w:bCs/>
          <w:kern w:val="0"/>
          <w:szCs w:val="21"/>
          <w:u w:val="single"/>
        </w:rPr>
        <w:t>”后</w:t>
      </w:r>
      <w:r>
        <w:rPr>
          <w:rFonts w:hint="eastAsia" w:ascii="宋体" w:hAnsi="宋体" w:cs="Arial"/>
          <w:kern w:val="0"/>
          <w:szCs w:val="21"/>
        </w:rPr>
        <w:t>，投标文件工程量清单中的投标报价和投标函大写金额报价应一致，如果报价金额出现差异时，则以投标函大写金额报价为准。</w:t>
      </w:r>
    </w:p>
    <w:p>
      <w:pPr>
        <w:spacing w:line="360" w:lineRule="auto"/>
        <w:ind w:firstLine="420" w:firstLineChars="200"/>
        <w:rPr>
          <w:rFonts w:hint="eastAsia" w:ascii="宋体" w:hAnsi="宋体" w:cs="Arial"/>
          <w:kern w:val="0"/>
          <w:szCs w:val="21"/>
        </w:rPr>
      </w:pPr>
      <w:r>
        <w:rPr>
          <w:rFonts w:ascii="宋体" w:hAnsi="宋体" w:cs="Arial"/>
          <w:kern w:val="0"/>
          <w:szCs w:val="21"/>
        </w:rPr>
        <w:t>3</w:t>
      </w:r>
      <w:r>
        <w:rPr>
          <w:rFonts w:hint="eastAsia" w:ascii="宋体" w:hAnsi="宋体" w:cs="Arial"/>
          <w:kern w:val="0"/>
          <w:szCs w:val="21"/>
        </w:rPr>
        <w:t>、投标人在填报工程量固化清单电子文件时间，应同时填写投标单位名称及本工程各项的单价，全部填写完成点击保存并打印。</w:t>
      </w:r>
    </w:p>
    <w:p>
      <w:pPr>
        <w:spacing w:line="360" w:lineRule="auto"/>
        <w:ind w:firstLine="420" w:firstLineChars="200"/>
        <w:rPr>
          <w:rFonts w:hint="eastAsia" w:ascii="宋体" w:hAnsi="宋体" w:cs="Arial"/>
          <w:kern w:val="0"/>
          <w:szCs w:val="21"/>
          <w:highlight w:val="none"/>
        </w:rPr>
      </w:pPr>
      <w:r>
        <w:rPr>
          <w:rFonts w:ascii="宋体" w:hAnsi="宋体" w:cs="Arial"/>
          <w:kern w:val="0"/>
          <w:szCs w:val="21"/>
        </w:rPr>
        <w:t>4</w:t>
      </w:r>
      <w:r>
        <w:rPr>
          <w:rFonts w:hint="eastAsia" w:ascii="宋体" w:hAnsi="宋体" w:cs="Arial"/>
          <w:kern w:val="0"/>
          <w:szCs w:val="21"/>
        </w:rPr>
        <w:t>、工程量清单填报完成打印放进投标文件的排放顺序：</w:t>
      </w:r>
      <w:r>
        <w:rPr>
          <w:rFonts w:hint="eastAsia" w:ascii="宋体" w:hAnsi="宋体" w:cs="Arial"/>
          <w:kern w:val="0"/>
          <w:szCs w:val="21"/>
          <w:highlight w:val="none"/>
        </w:rPr>
        <w:t>清单</w:t>
      </w:r>
      <w:r>
        <w:rPr>
          <w:rFonts w:hint="eastAsia" w:ascii="宋体" w:hAnsi="宋体" w:cs="Arial"/>
          <w:kern w:val="0"/>
          <w:szCs w:val="21"/>
          <w:highlight w:val="none"/>
          <w:lang w:eastAsia="zh-CN"/>
        </w:rPr>
        <w:t>编制</w:t>
      </w:r>
      <w:r>
        <w:rPr>
          <w:rFonts w:hint="eastAsia" w:ascii="宋体" w:hAnsi="宋体" w:cs="Arial"/>
          <w:kern w:val="0"/>
          <w:szCs w:val="21"/>
          <w:highlight w:val="none"/>
        </w:rPr>
        <w:t>说明、</w:t>
      </w:r>
      <w:r>
        <w:rPr>
          <w:rFonts w:ascii="宋体" w:hAnsi="宋体" w:cs="Arial"/>
          <w:kern w:val="0"/>
          <w:szCs w:val="21"/>
          <w:highlight w:val="none"/>
        </w:rPr>
        <w:t>100</w:t>
      </w:r>
      <w:r>
        <w:rPr>
          <w:rFonts w:hint="eastAsia" w:ascii="宋体" w:hAnsi="宋体" w:cs="Arial"/>
          <w:kern w:val="0"/>
          <w:szCs w:val="21"/>
          <w:highlight w:val="none"/>
        </w:rPr>
        <w:t>章总则、</w:t>
      </w:r>
      <w:r>
        <w:rPr>
          <w:rFonts w:ascii="宋体" w:hAnsi="宋体" w:cs="Arial"/>
          <w:kern w:val="0"/>
          <w:szCs w:val="21"/>
          <w:highlight w:val="none"/>
        </w:rPr>
        <w:t>200</w:t>
      </w:r>
      <w:r>
        <w:rPr>
          <w:rFonts w:hint="eastAsia" w:ascii="宋体" w:hAnsi="宋体" w:cs="Arial"/>
          <w:kern w:val="0"/>
          <w:szCs w:val="21"/>
          <w:highlight w:val="none"/>
        </w:rPr>
        <w:t>章路基、</w:t>
      </w:r>
      <w:r>
        <w:rPr>
          <w:rFonts w:ascii="宋体" w:hAnsi="宋体" w:cs="Arial"/>
          <w:kern w:val="0"/>
          <w:szCs w:val="21"/>
          <w:highlight w:val="none"/>
        </w:rPr>
        <w:t>300</w:t>
      </w:r>
      <w:r>
        <w:rPr>
          <w:rFonts w:hint="eastAsia" w:ascii="宋体" w:hAnsi="宋体" w:cs="Arial"/>
          <w:kern w:val="0"/>
          <w:szCs w:val="21"/>
          <w:highlight w:val="none"/>
        </w:rPr>
        <w:t>章路面</w:t>
      </w:r>
      <w:r>
        <w:rPr>
          <w:rFonts w:hint="eastAsia" w:ascii="宋体" w:hAnsi="宋体" w:cs="Arial"/>
          <w:kern w:val="0"/>
          <w:szCs w:val="21"/>
          <w:highlight w:val="none"/>
          <w:lang w:val="en-US" w:eastAsia="zh-CN"/>
        </w:rPr>
        <w:t>...</w:t>
      </w:r>
      <w:r>
        <w:rPr>
          <w:rFonts w:hint="eastAsia" w:ascii="宋体" w:hAnsi="宋体" w:cs="Arial"/>
          <w:kern w:val="0"/>
          <w:szCs w:val="21"/>
          <w:highlight w:val="none"/>
        </w:rPr>
        <w:t>投标报价汇总表。</w:t>
      </w:r>
    </w:p>
    <w:p>
      <w:pPr>
        <w:spacing w:line="360" w:lineRule="auto"/>
        <w:ind w:firstLine="420" w:firstLineChars="200"/>
        <w:rPr>
          <w:rFonts w:hint="eastAsia" w:ascii="宋体" w:hAnsi="宋体" w:cs="Arial"/>
          <w:kern w:val="0"/>
          <w:szCs w:val="21"/>
        </w:rPr>
      </w:pPr>
      <w:r>
        <w:rPr>
          <w:rFonts w:hint="eastAsia" w:ascii="宋体" w:hAnsi="宋体" w:cs="Arial"/>
          <w:kern w:val="0"/>
          <w:szCs w:val="21"/>
          <w:lang w:val="en-US" w:eastAsia="zh-CN"/>
        </w:rPr>
        <w:t>5</w:t>
      </w:r>
      <w:r>
        <w:rPr>
          <w:rFonts w:hint="eastAsia" w:ascii="宋体" w:hAnsi="宋体" w:cs="Arial"/>
          <w:kern w:val="0"/>
          <w:szCs w:val="21"/>
        </w:rPr>
        <w:t>、本页填报说明无需打印附进投标文件。</w:t>
      </w:r>
    </w:p>
    <w:p>
      <w:pPr>
        <w:spacing w:line="360" w:lineRule="auto"/>
        <w:ind w:firstLine="420" w:firstLineChars="200"/>
        <w:rPr>
          <w:rFonts w:hint="eastAsia" w:ascii="宋体" w:hAnsi="宋体" w:cs="Arial"/>
          <w:kern w:val="0"/>
          <w:szCs w:val="21"/>
        </w:rPr>
      </w:pPr>
    </w:p>
    <w:p>
      <w:pPr>
        <w:spacing w:line="360" w:lineRule="auto"/>
        <w:ind w:firstLine="420" w:firstLineChars="200"/>
        <w:rPr>
          <w:rFonts w:hint="eastAsia" w:ascii="宋体" w:hAnsi="宋体" w:cs="Arial"/>
          <w:kern w:val="0"/>
          <w:szCs w:val="21"/>
        </w:rPr>
      </w:pPr>
      <w:r>
        <w:rPr>
          <w:rFonts w:hint="eastAsia" w:ascii="宋体" w:hAnsi="宋体" w:cs="Arial"/>
          <w:kern w:val="0"/>
          <w:szCs w:val="21"/>
        </w:rPr>
        <w:t>注：投标函、已标价工程量清单的内容，应由投标人的法定代表人或其授权的委托代理人逐页签署姓名（本页正文内容已由投标人的法定代表人或委托代理人签署姓名的可不签署）并逐页加盖投标人单位章（本页正文内容已加盖单位章的除外）。已标价工程量清单数据U盘需包含上述全部内容，以上表格均为EXCEL电子表格。</w:t>
      </w:r>
    </w:p>
    <w:p>
      <w:pPr>
        <w:spacing w:line="360" w:lineRule="auto"/>
        <w:ind w:firstLine="420" w:firstLineChars="200"/>
        <w:rPr>
          <w:rFonts w:hint="eastAsia" w:ascii="宋体" w:hAnsi="宋体" w:cs="Arial"/>
          <w:kern w:val="0"/>
          <w:szCs w:val="21"/>
        </w:rPr>
      </w:pPr>
    </w:p>
    <w:p>
      <w:pPr>
        <w:numPr>
          <w:ilvl w:val="0"/>
          <w:numId w:val="0"/>
        </w:numPr>
        <w:spacing w:line="360" w:lineRule="auto"/>
        <w:jc w:val="both"/>
        <w:rPr>
          <w:rFonts w:ascii="宋体" w:hAnsi="宋体" w:eastAsia="宋体" w:cs="宋体"/>
          <w:sz w:val="24"/>
          <w:szCs w:val="24"/>
        </w:rPr>
      </w:pPr>
    </w:p>
    <w:p>
      <w:pPr>
        <w:numPr>
          <w:ilvl w:val="0"/>
          <w:numId w:val="0"/>
        </w:numPr>
        <w:spacing w:line="360" w:lineRule="auto"/>
        <w:jc w:val="both"/>
        <w:rPr>
          <w:rFonts w:ascii="宋体" w:hAnsi="宋体" w:eastAsia="宋体" w:cs="宋体"/>
          <w:sz w:val="24"/>
          <w:szCs w:val="24"/>
        </w:rPr>
      </w:pPr>
    </w:p>
    <w:sectPr>
      <w:footerReference r:id="rId7" w:type="first"/>
      <w:footerReference r:id="rId6" w:type="default"/>
      <w:pgSz w:w="11906" w:h="16838"/>
      <w:pgMar w:top="1400" w:right="1106" w:bottom="1089" w:left="1134" w:header="851" w:footer="992" w:gutter="0"/>
      <w:pgNumType w:fmt="decimal"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Bookman Old Style"/>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Bookman Old Style">
    <w:panose1 w:val="02050604050505020204"/>
    <w:charset w:val="00"/>
    <w:family w:val="auto"/>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BFC2EA"/>
    <w:multiLevelType w:val="singleLevel"/>
    <w:tmpl w:val="99BFC2EA"/>
    <w:lvl w:ilvl="0" w:tentative="0">
      <w:start w:val="1"/>
      <w:numFmt w:val="decimal"/>
      <w:lvlText w:val="(%1)"/>
      <w:lvlJc w:val="left"/>
      <w:pPr>
        <w:tabs>
          <w:tab w:val="left" w:pos="312"/>
        </w:tabs>
      </w:pPr>
    </w:lvl>
  </w:abstractNum>
  <w:abstractNum w:abstractNumId="1">
    <w:nsid w:val="26EE37C1"/>
    <w:multiLevelType w:val="singleLevel"/>
    <w:tmpl w:val="26EE37C1"/>
    <w:lvl w:ilvl="0" w:tentative="0">
      <w:start w:val="5"/>
      <w:numFmt w:val="chineseCounting"/>
      <w:suff w:val="nothing"/>
      <w:lvlText w:val="(%1）"/>
      <w:lvlJc w:val="left"/>
      <w:rPr>
        <w:rFonts w:hint="eastAsia"/>
      </w:rPr>
    </w:lvl>
  </w:abstractNum>
  <w:abstractNum w:abstractNumId="2">
    <w:nsid w:val="5281E549"/>
    <w:multiLevelType w:val="singleLevel"/>
    <w:tmpl w:val="5281E549"/>
    <w:lvl w:ilvl="0" w:tentative="0">
      <w:start w:val="1"/>
      <w:numFmt w:val="decimal"/>
      <w:suff w:val="nothing"/>
      <w:lvlText w:val="%1、"/>
      <w:lvlJc w:val="left"/>
      <w:rPr>
        <w:rFonts w:cs="Times New Roman"/>
      </w:rPr>
    </w:lvl>
  </w:abstractNum>
  <w:abstractNum w:abstractNumId="3">
    <w:nsid w:val="5AB31CB4"/>
    <w:multiLevelType w:val="singleLevel"/>
    <w:tmpl w:val="5AB31CB4"/>
    <w:lvl w:ilvl="0" w:tentative="0">
      <w:start w:val="2"/>
      <w:numFmt w:val="chineseCounting"/>
      <w:suff w:val="space"/>
      <w:lvlText w:val="第%1章"/>
      <w:lvlJc w:val="left"/>
    </w:lvl>
  </w:abstractNum>
  <w:abstractNum w:abstractNumId="4">
    <w:nsid w:val="5AB31D28"/>
    <w:multiLevelType w:val="singleLevel"/>
    <w:tmpl w:val="5AB31D28"/>
    <w:lvl w:ilvl="0" w:tentative="0">
      <w:start w:val="8"/>
      <w:numFmt w:val="chineseCounting"/>
      <w:suff w:val="space"/>
      <w:lvlText w:val="第%1章"/>
      <w:lvlJc w:val="left"/>
    </w:lvl>
  </w:abstractNum>
  <w:abstractNum w:abstractNumId="5">
    <w:nsid w:val="5AB32624"/>
    <w:multiLevelType w:val="singleLevel"/>
    <w:tmpl w:val="5AB32624"/>
    <w:lvl w:ilvl="0" w:tentative="0">
      <w:start w:val="5"/>
      <w:numFmt w:val="decimal"/>
      <w:suff w:val="nothing"/>
      <w:lvlText w:val="%1、"/>
      <w:lvlJc w:val="left"/>
    </w:lvl>
  </w:abstractNum>
  <w:abstractNum w:abstractNumId="6">
    <w:nsid w:val="5AB9BA89"/>
    <w:multiLevelType w:val="singleLevel"/>
    <w:tmpl w:val="5AB9BA89"/>
    <w:lvl w:ilvl="0" w:tentative="0">
      <w:start w:val="6"/>
      <w:numFmt w:val="decimal"/>
      <w:suff w:val="nothing"/>
      <w:lvlText w:val="（%1）"/>
      <w:lvlJc w:val="left"/>
    </w:lvl>
  </w:abstractNum>
  <w:abstractNum w:abstractNumId="7">
    <w:nsid w:val="5ABA038A"/>
    <w:multiLevelType w:val="singleLevel"/>
    <w:tmpl w:val="5ABA038A"/>
    <w:lvl w:ilvl="0" w:tentative="0">
      <w:start w:val="1"/>
      <w:numFmt w:val="chineseCounting"/>
      <w:suff w:val="nothing"/>
      <w:lvlText w:val="%1、"/>
      <w:lvlJc w:val="left"/>
    </w:lvl>
  </w:abstractNum>
  <w:abstractNum w:abstractNumId="8">
    <w:nsid w:val="5ABA039A"/>
    <w:multiLevelType w:val="singleLevel"/>
    <w:tmpl w:val="5ABA039A"/>
    <w:lvl w:ilvl="0" w:tentative="0">
      <w:start w:val="1"/>
      <w:numFmt w:val="chineseCounting"/>
      <w:suff w:val="space"/>
      <w:lvlText w:val="（%1）"/>
      <w:lvlJc w:val="left"/>
    </w:lvl>
  </w:abstractNum>
  <w:abstractNum w:abstractNumId="9">
    <w:nsid w:val="5ACB0DA5"/>
    <w:multiLevelType w:val="singleLevel"/>
    <w:tmpl w:val="5ACB0DA5"/>
    <w:lvl w:ilvl="0" w:tentative="0">
      <w:start w:val="1"/>
      <w:numFmt w:val="chineseCounting"/>
      <w:suff w:val="nothing"/>
      <w:lvlText w:val="%1、"/>
      <w:lvlJc w:val="left"/>
    </w:lvl>
  </w:abstractNum>
  <w:abstractNum w:abstractNumId="10">
    <w:nsid w:val="5ACB1383"/>
    <w:multiLevelType w:val="singleLevel"/>
    <w:tmpl w:val="5ACB1383"/>
    <w:lvl w:ilvl="0" w:tentative="0">
      <w:start w:val="14"/>
      <w:numFmt w:val="decimal"/>
      <w:suff w:val="nothing"/>
      <w:lvlText w:val="（%1）"/>
      <w:lvlJc w:val="left"/>
    </w:lvl>
  </w:abstractNum>
  <w:abstractNum w:abstractNumId="11">
    <w:nsid w:val="5AD752F6"/>
    <w:multiLevelType w:val="singleLevel"/>
    <w:tmpl w:val="5AD752F6"/>
    <w:lvl w:ilvl="0" w:tentative="0">
      <w:start w:val="1"/>
      <w:numFmt w:val="decimal"/>
      <w:suff w:val="nothing"/>
      <w:lvlText w:val="（%1）"/>
      <w:lvlJc w:val="left"/>
    </w:lvl>
  </w:abstractNum>
  <w:abstractNum w:abstractNumId="12">
    <w:nsid w:val="5AD762D7"/>
    <w:multiLevelType w:val="singleLevel"/>
    <w:tmpl w:val="5AD762D7"/>
    <w:lvl w:ilvl="0" w:tentative="0">
      <w:start w:val="1"/>
      <w:numFmt w:val="decimal"/>
      <w:suff w:val="nothing"/>
      <w:lvlText w:val="（%1）"/>
      <w:lvlJc w:val="left"/>
    </w:lvl>
  </w:abstractNum>
  <w:abstractNum w:abstractNumId="13">
    <w:nsid w:val="5AD76314"/>
    <w:multiLevelType w:val="singleLevel"/>
    <w:tmpl w:val="5AD76314"/>
    <w:lvl w:ilvl="0" w:tentative="0">
      <w:start w:val="2"/>
      <w:numFmt w:val="decimal"/>
      <w:suff w:val="nothing"/>
      <w:lvlText w:val="（%1）"/>
      <w:lvlJc w:val="left"/>
    </w:lvl>
  </w:abstractNum>
  <w:abstractNum w:abstractNumId="14">
    <w:nsid w:val="5AD7F430"/>
    <w:multiLevelType w:val="singleLevel"/>
    <w:tmpl w:val="5AD7F430"/>
    <w:lvl w:ilvl="0" w:tentative="0">
      <w:start w:val="1"/>
      <w:numFmt w:val="decimal"/>
      <w:suff w:val="nothing"/>
      <w:lvlText w:val="（%1）"/>
      <w:lvlJc w:val="left"/>
    </w:lvl>
  </w:abstractNum>
  <w:abstractNum w:abstractNumId="15">
    <w:nsid w:val="5AD7F451"/>
    <w:multiLevelType w:val="singleLevel"/>
    <w:tmpl w:val="5AD7F451"/>
    <w:lvl w:ilvl="0" w:tentative="0">
      <w:start w:val="1"/>
      <w:numFmt w:val="decimal"/>
      <w:suff w:val="nothing"/>
      <w:lvlText w:val="（%1）"/>
      <w:lvlJc w:val="left"/>
    </w:lvl>
  </w:abstractNum>
  <w:abstractNum w:abstractNumId="16">
    <w:nsid w:val="5AD82CBA"/>
    <w:multiLevelType w:val="singleLevel"/>
    <w:tmpl w:val="5AD82CBA"/>
    <w:lvl w:ilvl="0" w:tentative="0">
      <w:start w:val="1"/>
      <w:numFmt w:val="decimal"/>
      <w:suff w:val="space"/>
      <w:lvlText w:val="%1."/>
      <w:lvlJc w:val="left"/>
    </w:lvl>
  </w:abstractNum>
  <w:abstractNum w:abstractNumId="17">
    <w:nsid w:val="5AD82CC8"/>
    <w:multiLevelType w:val="singleLevel"/>
    <w:tmpl w:val="5AD82CC8"/>
    <w:lvl w:ilvl="0" w:tentative="0">
      <w:start w:val="1"/>
      <w:numFmt w:val="decimal"/>
      <w:suff w:val="nothing"/>
      <w:lvlText w:val="（%1）"/>
      <w:lvlJc w:val="left"/>
    </w:lvl>
  </w:abstractNum>
  <w:abstractNum w:abstractNumId="18">
    <w:nsid w:val="5AD82CEA"/>
    <w:multiLevelType w:val="singleLevel"/>
    <w:tmpl w:val="5AD82CEA"/>
    <w:lvl w:ilvl="0" w:tentative="0">
      <w:start w:val="2"/>
      <w:numFmt w:val="decimal"/>
      <w:suff w:val="space"/>
      <w:lvlText w:val="%1."/>
      <w:lvlJc w:val="left"/>
    </w:lvl>
  </w:abstractNum>
  <w:abstractNum w:abstractNumId="19">
    <w:nsid w:val="5ADBFAB8"/>
    <w:multiLevelType w:val="singleLevel"/>
    <w:tmpl w:val="5ADBFAB8"/>
    <w:lvl w:ilvl="0" w:tentative="0">
      <w:start w:val="1"/>
      <w:numFmt w:val="decimal"/>
      <w:suff w:val="nothing"/>
      <w:lvlText w:val="（%1）"/>
      <w:lvlJc w:val="left"/>
    </w:lvl>
  </w:abstractNum>
  <w:abstractNum w:abstractNumId="20">
    <w:nsid w:val="5ADC0F69"/>
    <w:multiLevelType w:val="singleLevel"/>
    <w:tmpl w:val="5ADC0F69"/>
    <w:lvl w:ilvl="0" w:tentative="0">
      <w:start w:val="7"/>
      <w:numFmt w:val="chineseCounting"/>
      <w:suff w:val="nothing"/>
      <w:lvlText w:val="%1、"/>
      <w:lvlJc w:val="left"/>
    </w:lvl>
  </w:abstractNum>
  <w:abstractNum w:abstractNumId="21">
    <w:nsid w:val="5E360C0A"/>
    <w:multiLevelType w:val="multilevel"/>
    <w:tmpl w:val="5E360C0A"/>
    <w:lvl w:ilvl="0" w:tentative="0">
      <w:start w:val="1"/>
      <w:numFmt w:val="japaneseCounting"/>
      <w:lvlText w:val="第%1章"/>
      <w:lvlJc w:val="left"/>
      <w:pPr>
        <w:tabs>
          <w:tab w:val="left" w:pos="990"/>
        </w:tabs>
        <w:ind w:left="990" w:hanging="990"/>
      </w:pPr>
      <w:rPr>
        <w:rFonts w:hint="default" w:cs="Times New Roman"/>
        <w:sz w:val="44"/>
        <w:szCs w:val="44"/>
      </w:rPr>
    </w:lvl>
    <w:lvl w:ilvl="1" w:tentative="0">
      <w:start w:val="1"/>
      <w:numFmt w:val="decimalEnclosedCircle"/>
      <w:lvlText w:val="%2"/>
      <w:lvlJc w:val="left"/>
      <w:pPr>
        <w:tabs>
          <w:tab w:val="left" w:pos="870"/>
        </w:tabs>
        <w:ind w:left="870" w:hanging="450"/>
      </w:pPr>
      <w:rPr>
        <w:rFonts w:hint="default" w:cs="Times New Roman"/>
      </w:rPr>
    </w:lvl>
    <w:lvl w:ilvl="2" w:tentative="0">
      <w:start w:val="1"/>
      <w:numFmt w:val="bullet"/>
      <w:lvlText w:val="□"/>
      <w:lvlJc w:val="left"/>
      <w:pPr>
        <w:tabs>
          <w:tab w:val="left" w:pos="1200"/>
        </w:tabs>
        <w:ind w:left="1200" w:hanging="360"/>
      </w:pPr>
      <w:rPr>
        <w:rFonts w:hint="eastAsia" w:ascii="宋体" w:hAnsi="宋体" w:eastAsia="宋体"/>
      </w:rPr>
    </w:lvl>
    <w:lvl w:ilvl="3" w:tentative="0">
      <w:start w:val="1"/>
      <w:numFmt w:val="decimal"/>
      <w:lvlText w:val="%4."/>
      <w:lvlJc w:val="left"/>
      <w:pPr>
        <w:tabs>
          <w:tab w:val="left" w:pos="1620"/>
        </w:tabs>
        <w:ind w:left="1620" w:hanging="360"/>
      </w:pPr>
      <w:rPr>
        <w:rFonts w:hint="default" w:cs="Times New Roman"/>
      </w:rPr>
    </w:lvl>
    <w:lvl w:ilvl="4" w:tentative="0">
      <w:start w:val="1"/>
      <w:numFmt w:val="decimal"/>
      <w:lvlText w:val="（%5）"/>
      <w:lvlJc w:val="left"/>
      <w:pPr>
        <w:tabs>
          <w:tab w:val="left" w:pos="2400"/>
        </w:tabs>
        <w:ind w:left="2400" w:hanging="720"/>
      </w:pPr>
      <w:rPr>
        <w:rFonts w:hint="default" w:cs="Times New Roman"/>
      </w:rPr>
    </w:lvl>
    <w:lvl w:ilvl="5" w:tentative="0">
      <w:start w:val="5"/>
      <w:numFmt w:val="japaneseCounting"/>
      <w:lvlText w:val="%6、"/>
      <w:lvlJc w:val="left"/>
      <w:pPr>
        <w:tabs>
          <w:tab w:val="left" w:pos="2820"/>
        </w:tabs>
        <w:ind w:left="2820" w:hanging="720"/>
      </w:pPr>
      <w:rPr>
        <w:rFonts w:hint="default"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2">
    <w:nsid w:val="6435192C"/>
    <w:multiLevelType w:val="multilevel"/>
    <w:tmpl w:val="6435192C"/>
    <w:lvl w:ilvl="0" w:tentative="0">
      <w:start w:val="1"/>
      <w:numFmt w:val="upperLetter"/>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4"/>
  </w:num>
  <w:num w:numId="3">
    <w:abstractNumId w:val="21"/>
  </w:num>
  <w:num w:numId="4">
    <w:abstractNumId w:val="5"/>
  </w:num>
  <w:num w:numId="5">
    <w:abstractNumId w:val="6"/>
  </w:num>
  <w:num w:numId="6">
    <w:abstractNumId w:val="2"/>
  </w:num>
  <w:num w:numId="7">
    <w:abstractNumId w:val="14"/>
  </w:num>
  <w:num w:numId="8">
    <w:abstractNumId w:val="15"/>
  </w:num>
  <w:num w:numId="9">
    <w:abstractNumId w:val="19"/>
  </w:num>
  <w:num w:numId="10">
    <w:abstractNumId w:val="11"/>
  </w:num>
  <w:num w:numId="11">
    <w:abstractNumId w:val="10"/>
  </w:num>
  <w:num w:numId="12">
    <w:abstractNumId w:val="9"/>
  </w:num>
  <w:num w:numId="13">
    <w:abstractNumId w:val="12"/>
  </w:num>
  <w:num w:numId="14">
    <w:abstractNumId w:val="13"/>
  </w:num>
  <w:num w:numId="15">
    <w:abstractNumId w:val="22"/>
  </w:num>
  <w:num w:numId="16">
    <w:abstractNumId w:val="7"/>
  </w:num>
  <w:num w:numId="17">
    <w:abstractNumId w:val="8"/>
  </w:num>
  <w:num w:numId="18">
    <w:abstractNumId w:val="16"/>
  </w:num>
  <w:num w:numId="19">
    <w:abstractNumId w:val="17"/>
  </w:num>
  <w:num w:numId="20">
    <w:abstractNumId w:val="18"/>
  </w:num>
  <w:num w:numId="21">
    <w:abstractNumId w:val="20"/>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attachedTemplate r:id="rId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A2610"/>
    <w:rsid w:val="00063075"/>
    <w:rsid w:val="000957ED"/>
    <w:rsid w:val="000D0D73"/>
    <w:rsid w:val="00137419"/>
    <w:rsid w:val="001433B7"/>
    <w:rsid w:val="00156773"/>
    <w:rsid w:val="0017045B"/>
    <w:rsid w:val="001A14BD"/>
    <w:rsid w:val="001B3E9E"/>
    <w:rsid w:val="001E017B"/>
    <w:rsid w:val="001E095D"/>
    <w:rsid w:val="00213982"/>
    <w:rsid w:val="00252DFD"/>
    <w:rsid w:val="00270877"/>
    <w:rsid w:val="00280903"/>
    <w:rsid w:val="00281FEB"/>
    <w:rsid w:val="00296DF9"/>
    <w:rsid w:val="002B6B0C"/>
    <w:rsid w:val="002F7B59"/>
    <w:rsid w:val="00352607"/>
    <w:rsid w:val="003656F5"/>
    <w:rsid w:val="00365736"/>
    <w:rsid w:val="003964D7"/>
    <w:rsid w:val="003A068B"/>
    <w:rsid w:val="003D07DA"/>
    <w:rsid w:val="00410A01"/>
    <w:rsid w:val="00434C3A"/>
    <w:rsid w:val="00454577"/>
    <w:rsid w:val="004549F4"/>
    <w:rsid w:val="00465CAA"/>
    <w:rsid w:val="004707C9"/>
    <w:rsid w:val="004A1127"/>
    <w:rsid w:val="004A5352"/>
    <w:rsid w:val="004A5CF9"/>
    <w:rsid w:val="004B60D1"/>
    <w:rsid w:val="004C39BC"/>
    <w:rsid w:val="005154CB"/>
    <w:rsid w:val="0052000B"/>
    <w:rsid w:val="005226A2"/>
    <w:rsid w:val="0057799C"/>
    <w:rsid w:val="005878C6"/>
    <w:rsid w:val="005C2579"/>
    <w:rsid w:val="005F7959"/>
    <w:rsid w:val="0060544F"/>
    <w:rsid w:val="00645BE3"/>
    <w:rsid w:val="00653C95"/>
    <w:rsid w:val="00697244"/>
    <w:rsid w:val="006C38DA"/>
    <w:rsid w:val="006F2053"/>
    <w:rsid w:val="006F6CE9"/>
    <w:rsid w:val="0070767B"/>
    <w:rsid w:val="0077096C"/>
    <w:rsid w:val="00777568"/>
    <w:rsid w:val="00787F6E"/>
    <w:rsid w:val="007A5047"/>
    <w:rsid w:val="007B2893"/>
    <w:rsid w:val="008506DA"/>
    <w:rsid w:val="008760ED"/>
    <w:rsid w:val="00887A8D"/>
    <w:rsid w:val="008A3F57"/>
    <w:rsid w:val="008B5953"/>
    <w:rsid w:val="008E24F8"/>
    <w:rsid w:val="0093242C"/>
    <w:rsid w:val="00937384"/>
    <w:rsid w:val="00942D71"/>
    <w:rsid w:val="009474D6"/>
    <w:rsid w:val="0095526A"/>
    <w:rsid w:val="009809CE"/>
    <w:rsid w:val="009B2AA2"/>
    <w:rsid w:val="009E0FC2"/>
    <w:rsid w:val="00A10A92"/>
    <w:rsid w:val="00A14D74"/>
    <w:rsid w:val="00A155B1"/>
    <w:rsid w:val="00A31B79"/>
    <w:rsid w:val="00A50B58"/>
    <w:rsid w:val="00AA07F6"/>
    <w:rsid w:val="00AB2338"/>
    <w:rsid w:val="00AB67DA"/>
    <w:rsid w:val="00AC727A"/>
    <w:rsid w:val="00AE41DC"/>
    <w:rsid w:val="00AF3B2B"/>
    <w:rsid w:val="00B659F3"/>
    <w:rsid w:val="00BB6400"/>
    <w:rsid w:val="00C35B43"/>
    <w:rsid w:val="00C467B0"/>
    <w:rsid w:val="00C8440B"/>
    <w:rsid w:val="00CC3C96"/>
    <w:rsid w:val="00D0317A"/>
    <w:rsid w:val="00D053F8"/>
    <w:rsid w:val="00D12D5B"/>
    <w:rsid w:val="00D4620A"/>
    <w:rsid w:val="00D4713A"/>
    <w:rsid w:val="00D62C86"/>
    <w:rsid w:val="00DA62AF"/>
    <w:rsid w:val="00DE4EFF"/>
    <w:rsid w:val="00E13890"/>
    <w:rsid w:val="00E7504A"/>
    <w:rsid w:val="00E8477C"/>
    <w:rsid w:val="00EE480D"/>
    <w:rsid w:val="00EF3481"/>
    <w:rsid w:val="00F07665"/>
    <w:rsid w:val="00F30D0D"/>
    <w:rsid w:val="00FD73B4"/>
    <w:rsid w:val="00FE4730"/>
    <w:rsid w:val="00FF3510"/>
    <w:rsid w:val="010C48DA"/>
    <w:rsid w:val="0111567F"/>
    <w:rsid w:val="01142C3B"/>
    <w:rsid w:val="012D03CF"/>
    <w:rsid w:val="016E2B76"/>
    <w:rsid w:val="01B06E2A"/>
    <w:rsid w:val="01D53361"/>
    <w:rsid w:val="022B22C4"/>
    <w:rsid w:val="02417376"/>
    <w:rsid w:val="02947A1B"/>
    <w:rsid w:val="031751E8"/>
    <w:rsid w:val="035E1339"/>
    <w:rsid w:val="040243D4"/>
    <w:rsid w:val="041620DA"/>
    <w:rsid w:val="041B40C6"/>
    <w:rsid w:val="04330199"/>
    <w:rsid w:val="04A4300D"/>
    <w:rsid w:val="04C41A01"/>
    <w:rsid w:val="04FB1D4F"/>
    <w:rsid w:val="05217127"/>
    <w:rsid w:val="052D4504"/>
    <w:rsid w:val="0554410C"/>
    <w:rsid w:val="05700466"/>
    <w:rsid w:val="057B050D"/>
    <w:rsid w:val="05A02BD9"/>
    <w:rsid w:val="05D16881"/>
    <w:rsid w:val="060D7CEA"/>
    <w:rsid w:val="06892C2F"/>
    <w:rsid w:val="06B61D5E"/>
    <w:rsid w:val="06B9509A"/>
    <w:rsid w:val="06C14C91"/>
    <w:rsid w:val="06C21645"/>
    <w:rsid w:val="06EB1682"/>
    <w:rsid w:val="070D1303"/>
    <w:rsid w:val="074979EC"/>
    <w:rsid w:val="075A5DA0"/>
    <w:rsid w:val="079B5675"/>
    <w:rsid w:val="079F3E2E"/>
    <w:rsid w:val="07DA7AD4"/>
    <w:rsid w:val="07F90862"/>
    <w:rsid w:val="08200F3F"/>
    <w:rsid w:val="08326081"/>
    <w:rsid w:val="08365D07"/>
    <w:rsid w:val="085914A7"/>
    <w:rsid w:val="088803B3"/>
    <w:rsid w:val="08BB6847"/>
    <w:rsid w:val="08E45BFE"/>
    <w:rsid w:val="08F67B58"/>
    <w:rsid w:val="091431C3"/>
    <w:rsid w:val="092A62A4"/>
    <w:rsid w:val="09487999"/>
    <w:rsid w:val="09595AF2"/>
    <w:rsid w:val="09650136"/>
    <w:rsid w:val="09AE5F2B"/>
    <w:rsid w:val="09D27DC5"/>
    <w:rsid w:val="0A0D122F"/>
    <w:rsid w:val="0A0F3B26"/>
    <w:rsid w:val="0A146CC7"/>
    <w:rsid w:val="0A154BD4"/>
    <w:rsid w:val="0A211202"/>
    <w:rsid w:val="0A4C3F4A"/>
    <w:rsid w:val="0A5A3AAD"/>
    <w:rsid w:val="0A6117C0"/>
    <w:rsid w:val="0A8E031C"/>
    <w:rsid w:val="0ABF70A8"/>
    <w:rsid w:val="0AD9584D"/>
    <w:rsid w:val="0B067F1F"/>
    <w:rsid w:val="0B3840AE"/>
    <w:rsid w:val="0B5E713C"/>
    <w:rsid w:val="0B702A68"/>
    <w:rsid w:val="0B703484"/>
    <w:rsid w:val="0B974FFB"/>
    <w:rsid w:val="0BA5729F"/>
    <w:rsid w:val="0BBF0D2A"/>
    <w:rsid w:val="0BD15A3D"/>
    <w:rsid w:val="0BD54FD3"/>
    <w:rsid w:val="0BF2574A"/>
    <w:rsid w:val="0BFE0C01"/>
    <w:rsid w:val="0C032983"/>
    <w:rsid w:val="0C561A3D"/>
    <w:rsid w:val="0C744F0D"/>
    <w:rsid w:val="0CB55F58"/>
    <w:rsid w:val="0CBD4D6C"/>
    <w:rsid w:val="0CD51E59"/>
    <w:rsid w:val="0CDF1A9F"/>
    <w:rsid w:val="0CFD0B48"/>
    <w:rsid w:val="0D250D31"/>
    <w:rsid w:val="0D3419A9"/>
    <w:rsid w:val="0D3743B3"/>
    <w:rsid w:val="0D6D3145"/>
    <w:rsid w:val="0D873E25"/>
    <w:rsid w:val="0DA601C5"/>
    <w:rsid w:val="0DA75C76"/>
    <w:rsid w:val="0DB123B2"/>
    <w:rsid w:val="0DB1513E"/>
    <w:rsid w:val="0DB90694"/>
    <w:rsid w:val="0DF402A0"/>
    <w:rsid w:val="0EC17BF1"/>
    <w:rsid w:val="0F175087"/>
    <w:rsid w:val="0F5F4694"/>
    <w:rsid w:val="0FAA55C0"/>
    <w:rsid w:val="0FB9015C"/>
    <w:rsid w:val="0FE01149"/>
    <w:rsid w:val="0FF315CA"/>
    <w:rsid w:val="0FF46490"/>
    <w:rsid w:val="10044A38"/>
    <w:rsid w:val="101A0035"/>
    <w:rsid w:val="101D00B4"/>
    <w:rsid w:val="102172B0"/>
    <w:rsid w:val="105F3DEA"/>
    <w:rsid w:val="10A72AED"/>
    <w:rsid w:val="10B9100E"/>
    <w:rsid w:val="111B4501"/>
    <w:rsid w:val="11372E00"/>
    <w:rsid w:val="11A61924"/>
    <w:rsid w:val="11BB0823"/>
    <w:rsid w:val="11CC201B"/>
    <w:rsid w:val="11EA5220"/>
    <w:rsid w:val="11F220D7"/>
    <w:rsid w:val="120A326E"/>
    <w:rsid w:val="12772BC9"/>
    <w:rsid w:val="12EA3413"/>
    <w:rsid w:val="130A3085"/>
    <w:rsid w:val="14075713"/>
    <w:rsid w:val="140D203D"/>
    <w:rsid w:val="142660BA"/>
    <w:rsid w:val="142C38BC"/>
    <w:rsid w:val="146C72D9"/>
    <w:rsid w:val="14DB005A"/>
    <w:rsid w:val="15695892"/>
    <w:rsid w:val="15A50054"/>
    <w:rsid w:val="15AB59FB"/>
    <w:rsid w:val="15CF65E8"/>
    <w:rsid w:val="16047FCC"/>
    <w:rsid w:val="161D6202"/>
    <w:rsid w:val="164F7481"/>
    <w:rsid w:val="166E6DC6"/>
    <w:rsid w:val="168B42D8"/>
    <w:rsid w:val="16A9158F"/>
    <w:rsid w:val="16BE7571"/>
    <w:rsid w:val="16FD1C03"/>
    <w:rsid w:val="17411A91"/>
    <w:rsid w:val="17AB72E5"/>
    <w:rsid w:val="17C353A3"/>
    <w:rsid w:val="181C35F4"/>
    <w:rsid w:val="18333C3B"/>
    <w:rsid w:val="185F19D0"/>
    <w:rsid w:val="19553995"/>
    <w:rsid w:val="198E10DE"/>
    <w:rsid w:val="19C82712"/>
    <w:rsid w:val="19DE34F8"/>
    <w:rsid w:val="1AAF2168"/>
    <w:rsid w:val="1AB628D7"/>
    <w:rsid w:val="1ACC4FBF"/>
    <w:rsid w:val="1B24336B"/>
    <w:rsid w:val="1B385D2D"/>
    <w:rsid w:val="1B431CC5"/>
    <w:rsid w:val="1B492A26"/>
    <w:rsid w:val="1B626C07"/>
    <w:rsid w:val="1B7111F6"/>
    <w:rsid w:val="1BD74FEE"/>
    <w:rsid w:val="1BE27262"/>
    <w:rsid w:val="1BED63AB"/>
    <w:rsid w:val="1C00583C"/>
    <w:rsid w:val="1C430C6D"/>
    <w:rsid w:val="1CAB499B"/>
    <w:rsid w:val="1CAC07BE"/>
    <w:rsid w:val="1CC53FD3"/>
    <w:rsid w:val="1D3248B4"/>
    <w:rsid w:val="1D3B5447"/>
    <w:rsid w:val="1DAE4022"/>
    <w:rsid w:val="1E066F24"/>
    <w:rsid w:val="1E06752D"/>
    <w:rsid w:val="1E295F3A"/>
    <w:rsid w:val="1E4875E5"/>
    <w:rsid w:val="1E526F7B"/>
    <w:rsid w:val="1EB52E56"/>
    <w:rsid w:val="1ED5544C"/>
    <w:rsid w:val="1EF77824"/>
    <w:rsid w:val="1EFD69D5"/>
    <w:rsid w:val="1F1648ED"/>
    <w:rsid w:val="1F2D0195"/>
    <w:rsid w:val="1F60653F"/>
    <w:rsid w:val="1F8760CA"/>
    <w:rsid w:val="1F9A5B65"/>
    <w:rsid w:val="1FA13EA4"/>
    <w:rsid w:val="1FA53526"/>
    <w:rsid w:val="1FF60126"/>
    <w:rsid w:val="1FFB386E"/>
    <w:rsid w:val="2003076D"/>
    <w:rsid w:val="203A684B"/>
    <w:rsid w:val="209361D5"/>
    <w:rsid w:val="21564766"/>
    <w:rsid w:val="21644AD8"/>
    <w:rsid w:val="216A0438"/>
    <w:rsid w:val="21E61E6F"/>
    <w:rsid w:val="225E3FBF"/>
    <w:rsid w:val="22CC07DB"/>
    <w:rsid w:val="2309545D"/>
    <w:rsid w:val="231B511E"/>
    <w:rsid w:val="23201478"/>
    <w:rsid w:val="23A51C30"/>
    <w:rsid w:val="23AF15BB"/>
    <w:rsid w:val="23EF398C"/>
    <w:rsid w:val="240D443D"/>
    <w:rsid w:val="2415000F"/>
    <w:rsid w:val="246F6026"/>
    <w:rsid w:val="248958D2"/>
    <w:rsid w:val="249352D1"/>
    <w:rsid w:val="249F3239"/>
    <w:rsid w:val="24AB0D1E"/>
    <w:rsid w:val="24C25553"/>
    <w:rsid w:val="24DA6929"/>
    <w:rsid w:val="24F014F2"/>
    <w:rsid w:val="24FC0DFA"/>
    <w:rsid w:val="25103DC0"/>
    <w:rsid w:val="2521006F"/>
    <w:rsid w:val="26453E73"/>
    <w:rsid w:val="26660EE0"/>
    <w:rsid w:val="26A569DC"/>
    <w:rsid w:val="26CF28CF"/>
    <w:rsid w:val="26F96701"/>
    <w:rsid w:val="270B1048"/>
    <w:rsid w:val="27422D6C"/>
    <w:rsid w:val="275A69B9"/>
    <w:rsid w:val="276626CA"/>
    <w:rsid w:val="27862D61"/>
    <w:rsid w:val="27B252FA"/>
    <w:rsid w:val="27C5141A"/>
    <w:rsid w:val="282C0404"/>
    <w:rsid w:val="283140FF"/>
    <w:rsid w:val="28334E94"/>
    <w:rsid w:val="287D3B10"/>
    <w:rsid w:val="289A15E4"/>
    <w:rsid w:val="28DF0D39"/>
    <w:rsid w:val="292C139D"/>
    <w:rsid w:val="2944582E"/>
    <w:rsid w:val="29473591"/>
    <w:rsid w:val="294C618D"/>
    <w:rsid w:val="29801758"/>
    <w:rsid w:val="29854FBA"/>
    <w:rsid w:val="29DC73FF"/>
    <w:rsid w:val="29F130CE"/>
    <w:rsid w:val="2A2A54F0"/>
    <w:rsid w:val="2A483283"/>
    <w:rsid w:val="2A71088A"/>
    <w:rsid w:val="2A85439A"/>
    <w:rsid w:val="2A8D2F63"/>
    <w:rsid w:val="2A8E78C2"/>
    <w:rsid w:val="2AE61C32"/>
    <w:rsid w:val="2B0E1A71"/>
    <w:rsid w:val="2B3C189F"/>
    <w:rsid w:val="2B642389"/>
    <w:rsid w:val="2B644BCE"/>
    <w:rsid w:val="2B910A4A"/>
    <w:rsid w:val="2BB60261"/>
    <w:rsid w:val="2BE03A52"/>
    <w:rsid w:val="2C7941D4"/>
    <w:rsid w:val="2C860EB8"/>
    <w:rsid w:val="2CF85DE6"/>
    <w:rsid w:val="2D1F6A8B"/>
    <w:rsid w:val="2D7B0E82"/>
    <w:rsid w:val="2D8B5364"/>
    <w:rsid w:val="2DAC49A6"/>
    <w:rsid w:val="2DBC71AA"/>
    <w:rsid w:val="2DC056A1"/>
    <w:rsid w:val="2DD7769C"/>
    <w:rsid w:val="2DF51A73"/>
    <w:rsid w:val="2E066C6F"/>
    <w:rsid w:val="2EBD35F6"/>
    <w:rsid w:val="2ECC4AEC"/>
    <w:rsid w:val="2ED443F2"/>
    <w:rsid w:val="2F234C55"/>
    <w:rsid w:val="2F355021"/>
    <w:rsid w:val="2F6B5029"/>
    <w:rsid w:val="2FB02817"/>
    <w:rsid w:val="302A2BE3"/>
    <w:rsid w:val="302D587F"/>
    <w:rsid w:val="30D1653F"/>
    <w:rsid w:val="3154343D"/>
    <w:rsid w:val="31543E0A"/>
    <w:rsid w:val="31643918"/>
    <w:rsid w:val="31E61C5B"/>
    <w:rsid w:val="31EA74AA"/>
    <w:rsid w:val="3212181B"/>
    <w:rsid w:val="323F7517"/>
    <w:rsid w:val="3241143F"/>
    <w:rsid w:val="32745371"/>
    <w:rsid w:val="3276181B"/>
    <w:rsid w:val="328D765C"/>
    <w:rsid w:val="329702E9"/>
    <w:rsid w:val="32D009ED"/>
    <w:rsid w:val="32E00285"/>
    <w:rsid w:val="32F37D8A"/>
    <w:rsid w:val="32FA2AE0"/>
    <w:rsid w:val="33020A47"/>
    <w:rsid w:val="33055BA3"/>
    <w:rsid w:val="33100B61"/>
    <w:rsid w:val="334E4987"/>
    <w:rsid w:val="335710EA"/>
    <w:rsid w:val="33966E3C"/>
    <w:rsid w:val="3397730C"/>
    <w:rsid w:val="33EF0FD5"/>
    <w:rsid w:val="33FB26B1"/>
    <w:rsid w:val="34381AC8"/>
    <w:rsid w:val="343835BE"/>
    <w:rsid w:val="343D533B"/>
    <w:rsid w:val="3445700E"/>
    <w:rsid w:val="34760427"/>
    <w:rsid w:val="3482140B"/>
    <w:rsid w:val="34B51766"/>
    <w:rsid w:val="34B744DC"/>
    <w:rsid w:val="34C35F5B"/>
    <w:rsid w:val="34C71B3A"/>
    <w:rsid w:val="34E25E01"/>
    <w:rsid w:val="35730A8C"/>
    <w:rsid w:val="357526A1"/>
    <w:rsid w:val="35AA71BF"/>
    <w:rsid w:val="35E30B3E"/>
    <w:rsid w:val="35F84D1C"/>
    <w:rsid w:val="360E2FD5"/>
    <w:rsid w:val="365275C7"/>
    <w:rsid w:val="36585380"/>
    <w:rsid w:val="365942DC"/>
    <w:rsid w:val="367A6126"/>
    <w:rsid w:val="369D5186"/>
    <w:rsid w:val="36F0790D"/>
    <w:rsid w:val="37173E8A"/>
    <w:rsid w:val="373976B2"/>
    <w:rsid w:val="37A215F7"/>
    <w:rsid w:val="37AA6F43"/>
    <w:rsid w:val="37B9616C"/>
    <w:rsid w:val="37DA2610"/>
    <w:rsid w:val="37F104F8"/>
    <w:rsid w:val="380F6AD3"/>
    <w:rsid w:val="38200E80"/>
    <w:rsid w:val="382D0E39"/>
    <w:rsid w:val="38324D9B"/>
    <w:rsid w:val="383A0847"/>
    <w:rsid w:val="3846541C"/>
    <w:rsid w:val="38494EE6"/>
    <w:rsid w:val="38640F93"/>
    <w:rsid w:val="38674496"/>
    <w:rsid w:val="38A8738A"/>
    <w:rsid w:val="38E553E1"/>
    <w:rsid w:val="39052DBC"/>
    <w:rsid w:val="392D378C"/>
    <w:rsid w:val="392D42D0"/>
    <w:rsid w:val="395F7261"/>
    <w:rsid w:val="39626D9D"/>
    <w:rsid w:val="39803222"/>
    <w:rsid w:val="398759A5"/>
    <w:rsid w:val="39BB3416"/>
    <w:rsid w:val="39F416C9"/>
    <w:rsid w:val="3A5232D4"/>
    <w:rsid w:val="3A691CFD"/>
    <w:rsid w:val="3AAE39F0"/>
    <w:rsid w:val="3AB24434"/>
    <w:rsid w:val="3AE90061"/>
    <w:rsid w:val="3B6467A5"/>
    <w:rsid w:val="3BB86E81"/>
    <w:rsid w:val="3C08644F"/>
    <w:rsid w:val="3C102C67"/>
    <w:rsid w:val="3C366770"/>
    <w:rsid w:val="3CE477F3"/>
    <w:rsid w:val="3D802635"/>
    <w:rsid w:val="3DD35829"/>
    <w:rsid w:val="3DEF0E6E"/>
    <w:rsid w:val="3DFA739E"/>
    <w:rsid w:val="3E2E6020"/>
    <w:rsid w:val="3E3B1FF6"/>
    <w:rsid w:val="3E573928"/>
    <w:rsid w:val="3EA33860"/>
    <w:rsid w:val="3EA96520"/>
    <w:rsid w:val="3EF065CE"/>
    <w:rsid w:val="3F005D48"/>
    <w:rsid w:val="3F185350"/>
    <w:rsid w:val="3F282621"/>
    <w:rsid w:val="3F3B0FD8"/>
    <w:rsid w:val="3F5D60CA"/>
    <w:rsid w:val="3F7E0F83"/>
    <w:rsid w:val="3F8616D7"/>
    <w:rsid w:val="3F920C71"/>
    <w:rsid w:val="3F9E6EED"/>
    <w:rsid w:val="3FD450FD"/>
    <w:rsid w:val="40A66292"/>
    <w:rsid w:val="40E5014C"/>
    <w:rsid w:val="40F77C75"/>
    <w:rsid w:val="40F8583C"/>
    <w:rsid w:val="41B5590B"/>
    <w:rsid w:val="41BC4821"/>
    <w:rsid w:val="41CB71A0"/>
    <w:rsid w:val="421D46E5"/>
    <w:rsid w:val="425A4A5E"/>
    <w:rsid w:val="426623FD"/>
    <w:rsid w:val="429F68AD"/>
    <w:rsid w:val="42D14020"/>
    <w:rsid w:val="42F5104C"/>
    <w:rsid w:val="43381996"/>
    <w:rsid w:val="43694CF0"/>
    <w:rsid w:val="4371613A"/>
    <w:rsid w:val="43CC2595"/>
    <w:rsid w:val="441067DC"/>
    <w:rsid w:val="446424CE"/>
    <w:rsid w:val="44722E54"/>
    <w:rsid w:val="44941BD5"/>
    <w:rsid w:val="44A74401"/>
    <w:rsid w:val="44B76155"/>
    <w:rsid w:val="44C94A5B"/>
    <w:rsid w:val="45204A7F"/>
    <w:rsid w:val="454403F0"/>
    <w:rsid w:val="454B367A"/>
    <w:rsid w:val="4553632C"/>
    <w:rsid w:val="45817BA3"/>
    <w:rsid w:val="4632210F"/>
    <w:rsid w:val="468970E1"/>
    <w:rsid w:val="46920703"/>
    <w:rsid w:val="46B02561"/>
    <w:rsid w:val="473E17DB"/>
    <w:rsid w:val="474047C2"/>
    <w:rsid w:val="475A6196"/>
    <w:rsid w:val="476357FE"/>
    <w:rsid w:val="47BE4581"/>
    <w:rsid w:val="47E502C4"/>
    <w:rsid w:val="480834FE"/>
    <w:rsid w:val="48480DDE"/>
    <w:rsid w:val="485E5175"/>
    <w:rsid w:val="485F2368"/>
    <w:rsid w:val="489A55CA"/>
    <w:rsid w:val="48C255E9"/>
    <w:rsid w:val="48E022F3"/>
    <w:rsid w:val="490D1F34"/>
    <w:rsid w:val="49146875"/>
    <w:rsid w:val="491705D2"/>
    <w:rsid w:val="4922188C"/>
    <w:rsid w:val="49C90395"/>
    <w:rsid w:val="49E33D5F"/>
    <w:rsid w:val="4A0D0943"/>
    <w:rsid w:val="4A331AF5"/>
    <w:rsid w:val="4A387983"/>
    <w:rsid w:val="4A4B5D88"/>
    <w:rsid w:val="4A8E15D4"/>
    <w:rsid w:val="4AE07F73"/>
    <w:rsid w:val="4AE951FA"/>
    <w:rsid w:val="4AF540BA"/>
    <w:rsid w:val="4AFB02DB"/>
    <w:rsid w:val="4B0835DC"/>
    <w:rsid w:val="4B4520F6"/>
    <w:rsid w:val="4B62241A"/>
    <w:rsid w:val="4B630BBB"/>
    <w:rsid w:val="4B7C6716"/>
    <w:rsid w:val="4BA724E4"/>
    <w:rsid w:val="4BD12166"/>
    <w:rsid w:val="4C1021A1"/>
    <w:rsid w:val="4C565162"/>
    <w:rsid w:val="4C8844AE"/>
    <w:rsid w:val="4CAC4606"/>
    <w:rsid w:val="4CC23A8A"/>
    <w:rsid w:val="4CD2308F"/>
    <w:rsid w:val="4CE249D0"/>
    <w:rsid w:val="4D436A8E"/>
    <w:rsid w:val="4DA341BA"/>
    <w:rsid w:val="4DD06A6D"/>
    <w:rsid w:val="4E3D5FA2"/>
    <w:rsid w:val="4E5B155A"/>
    <w:rsid w:val="4E701A9B"/>
    <w:rsid w:val="4E7B0D66"/>
    <w:rsid w:val="4EB54E21"/>
    <w:rsid w:val="4EB83FFC"/>
    <w:rsid w:val="4F077044"/>
    <w:rsid w:val="4F165909"/>
    <w:rsid w:val="4F2254F2"/>
    <w:rsid w:val="4F577F55"/>
    <w:rsid w:val="4F9105EC"/>
    <w:rsid w:val="4FB50399"/>
    <w:rsid w:val="4FCF651E"/>
    <w:rsid w:val="50AA3E04"/>
    <w:rsid w:val="50EE0D49"/>
    <w:rsid w:val="512C7749"/>
    <w:rsid w:val="51854A30"/>
    <w:rsid w:val="518B5CF9"/>
    <w:rsid w:val="52274B39"/>
    <w:rsid w:val="52346AE7"/>
    <w:rsid w:val="52406575"/>
    <w:rsid w:val="524E4E5E"/>
    <w:rsid w:val="52820333"/>
    <w:rsid w:val="529356B0"/>
    <w:rsid w:val="52A328F2"/>
    <w:rsid w:val="52FC1055"/>
    <w:rsid w:val="53133C98"/>
    <w:rsid w:val="53436558"/>
    <w:rsid w:val="53AB314D"/>
    <w:rsid w:val="53C40E7F"/>
    <w:rsid w:val="54010819"/>
    <w:rsid w:val="540335E8"/>
    <w:rsid w:val="541917B4"/>
    <w:rsid w:val="541B7A0B"/>
    <w:rsid w:val="5443777A"/>
    <w:rsid w:val="546E4F21"/>
    <w:rsid w:val="54795E75"/>
    <w:rsid w:val="54813D0E"/>
    <w:rsid w:val="54A721BA"/>
    <w:rsid w:val="54D325C1"/>
    <w:rsid w:val="54D6377A"/>
    <w:rsid w:val="55002437"/>
    <w:rsid w:val="559A0AF4"/>
    <w:rsid w:val="55B236AF"/>
    <w:rsid w:val="55B328C1"/>
    <w:rsid w:val="55EA35FB"/>
    <w:rsid w:val="564B5CD8"/>
    <w:rsid w:val="56636C6E"/>
    <w:rsid w:val="566D3D2C"/>
    <w:rsid w:val="56C07AFA"/>
    <w:rsid w:val="57106B3E"/>
    <w:rsid w:val="572C6094"/>
    <w:rsid w:val="57331EDC"/>
    <w:rsid w:val="5738409F"/>
    <w:rsid w:val="573D0E6C"/>
    <w:rsid w:val="5779000B"/>
    <w:rsid w:val="57B505E4"/>
    <w:rsid w:val="57BC6C54"/>
    <w:rsid w:val="57D658FF"/>
    <w:rsid w:val="57FD3E16"/>
    <w:rsid w:val="58A86C70"/>
    <w:rsid w:val="58C90E88"/>
    <w:rsid w:val="58D74E0B"/>
    <w:rsid w:val="59346954"/>
    <w:rsid w:val="595248E6"/>
    <w:rsid w:val="59C5263B"/>
    <w:rsid w:val="5A070E7A"/>
    <w:rsid w:val="5A272C6C"/>
    <w:rsid w:val="5A3C7E6E"/>
    <w:rsid w:val="5A695E8A"/>
    <w:rsid w:val="5A842A8B"/>
    <w:rsid w:val="5A8B0B6B"/>
    <w:rsid w:val="5AE44033"/>
    <w:rsid w:val="5AEC608D"/>
    <w:rsid w:val="5AF01D3E"/>
    <w:rsid w:val="5BE62DEC"/>
    <w:rsid w:val="5BEA6406"/>
    <w:rsid w:val="5C0F64C3"/>
    <w:rsid w:val="5C113B18"/>
    <w:rsid w:val="5C1E26C6"/>
    <w:rsid w:val="5C5E5B93"/>
    <w:rsid w:val="5C64234D"/>
    <w:rsid w:val="5CD54221"/>
    <w:rsid w:val="5CF879CA"/>
    <w:rsid w:val="5D266734"/>
    <w:rsid w:val="5D5303A7"/>
    <w:rsid w:val="5D750FA2"/>
    <w:rsid w:val="5D8325D1"/>
    <w:rsid w:val="5D934883"/>
    <w:rsid w:val="5DEE6E1D"/>
    <w:rsid w:val="5E0D4A30"/>
    <w:rsid w:val="5E1B3EA8"/>
    <w:rsid w:val="5E1D15F6"/>
    <w:rsid w:val="5E711D49"/>
    <w:rsid w:val="5E99277A"/>
    <w:rsid w:val="5EB27A9D"/>
    <w:rsid w:val="5EBA0412"/>
    <w:rsid w:val="5ED37924"/>
    <w:rsid w:val="5F0D124B"/>
    <w:rsid w:val="5F1238E8"/>
    <w:rsid w:val="5F1F3A57"/>
    <w:rsid w:val="5F312286"/>
    <w:rsid w:val="5F543B61"/>
    <w:rsid w:val="5F7E62DA"/>
    <w:rsid w:val="5F9877BF"/>
    <w:rsid w:val="5FA90BB9"/>
    <w:rsid w:val="5FAE6051"/>
    <w:rsid w:val="5FF66EF7"/>
    <w:rsid w:val="60270A67"/>
    <w:rsid w:val="6029151B"/>
    <w:rsid w:val="602D5A14"/>
    <w:rsid w:val="60510674"/>
    <w:rsid w:val="606330DD"/>
    <w:rsid w:val="606D35A4"/>
    <w:rsid w:val="60871C13"/>
    <w:rsid w:val="60B34962"/>
    <w:rsid w:val="60F407E3"/>
    <w:rsid w:val="60FD5D60"/>
    <w:rsid w:val="611C5F52"/>
    <w:rsid w:val="614C2CDF"/>
    <w:rsid w:val="615030C7"/>
    <w:rsid w:val="6168003F"/>
    <w:rsid w:val="616B119B"/>
    <w:rsid w:val="616B251B"/>
    <w:rsid w:val="622B611D"/>
    <w:rsid w:val="626F57BC"/>
    <w:rsid w:val="62E10E80"/>
    <w:rsid w:val="62E46B3F"/>
    <w:rsid w:val="62EC37A4"/>
    <w:rsid w:val="630636B2"/>
    <w:rsid w:val="633B37E1"/>
    <w:rsid w:val="6362245A"/>
    <w:rsid w:val="63811976"/>
    <w:rsid w:val="639B7C60"/>
    <w:rsid w:val="64AA4322"/>
    <w:rsid w:val="64D72036"/>
    <w:rsid w:val="65034BEC"/>
    <w:rsid w:val="652451A3"/>
    <w:rsid w:val="658976A8"/>
    <w:rsid w:val="65EE28D6"/>
    <w:rsid w:val="65FC4AAA"/>
    <w:rsid w:val="66091302"/>
    <w:rsid w:val="660E55CF"/>
    <w:rsid w:val="667A5EA0"/>
    <w:rsid w:val="66B2593F"/>
    <w:rsid w:val="66B26104"/>
    <w:rsid w:val="66F42F0D"/>
    <w:rsid w:val="66F56B99"/>
    <w:rsid w:val="67D37C1A"/>
    <w:rsid w:val="67E25F7F"/>
    <w:rsid w:val="67FE1EA4"/>
    <w:rsid w:val="68294403"/>
    <w:rsid w:val="6877505F"/>
    <w:rsid w:val="687F5B0C"/>
    <w:rsid w:val="68F0467E"/>
    <w:rsid w:val="68F44D5E"/>
    <w:rsid w:val="68FB3280"/>
    <w:rsid w:val="69536261"/>
    <w:rsid w:val="6A03664F"/>
    <w:rsid w:val="6A3454E4"/>
    <w:rsid w:val="6A3B15F8"/>
    <w:rsid w:val="6A41065D"/>
    <w:rsid w:val="6A7679F9"/>
    <w:rsid w:val="6A7B4AE6"/>
    <w:rsid w:val="6AB13030"/>
    <w:rsid w:val="6AC85F55"/>
    <w:rsid w:val="6AEC519D"/>
    <w:rsid w:val="6B3F68C8"/>
    <w:rsid w:val="6B521008"/>
    <w:rsid w:val="6B707EF4"/>
    <w:rsid w:val="6B917810"/>
    <w:rsid w:val="6BC40EB4"/>
    <w:rsid w:val="6CA77C80"/>
    <w:rsid w:val="6CD96216"/>
    <w:rsid w:val="6CDB55AE"/>
    <w:rsid w:val="6CF76045"/>
    <w:rsid w:val="6D353578"/>
    <w:rsid w:val="6D3C2AEC"/>
    <w:rsid w:val="6D42071D"/>
    <w:rsid w:val="6D423C61"/>
    <w:rsid w:val="6DA719F7"/>
    <w:rsid w:val="6DEC09C4"/>
    <w:rsid w:val="6E4C6BC2"/>
    <w:rsid w:val="6E7057BD"/>
    <w:rsid w:val="6EA40210"/>
    <w:rsid w:val="6ED43670"/>
    <w:rsid w:val="6F6C5165"/>
    <w:rsid w:val="6F6D2481"/>
    <w:rsid w:val="6F723316"/>
    <w:rsid w:val="6F7C0F78"/>
    <w:rsid w:val="6F853456"/>
    <w:rsid w:val="6F946EDD"/>
    <w:rsid w:val="6FAC3DB4"/>
    <w:rsid w:val="6FB67CB9"/>
    <w:rsid w:val="6FCE54FF"/>
    <w:rsid w:val="701E2068"/>
    <w:rsid w:val="70556150"/>
    <w:rsid w:val="708458C4"/>
    <w:rsid w:val="708965DD"/>
    <w:rsid w:val="70BA3C2F"/>
    <w:rsid w:val="70CD7AB2"/>
    <w:rsid w:val="70F44420"/>
    <w:rsid w:val="711347AB"/>
    <w:rsid w:val="71490B64"/>
    <w:rsid w:val="716418E6"/>
    <w:rsid w:val="717B75B3"/>
    <w:rsid w:val="71A929B5"/>
    <w:rsid w:val="71D075BE"/>
    <w:rsid w:val="728E21ED"/>
    <w:rsid w:val="72B41C31"/>
    <w:rsid w:val="72DB7D2C"/>
    <w:rsid w:val="72E86CB4"/>
    <w:rsid w:val="731E35C8"/>
    <w:rsid w:val="7381281F"/>
    <w:rsid w:val="738D735B"/>
    <w:rsid w:val="73963849"/>
    <w:rsid w:val="73B119BD"/>
    <w:rsid w:val="73B12CF1"/>
    <w:rsid w:val="742873A2"/>
    <w:rsid w:val="74295AE9"/>
    <w:rsid w:val="743D187E"/>
    <w:rsid w:val="74436EC0"/>
    <w:rsid w:val="75AF5B4C"/>
    <w:rsid w:val="760E459B"/>
    <w:rsid w:val="76510B11"/>
    <w:rsid w:val="766B4825"/>
    <w:rsid w:val="76CD77FE"/>
    <w:rsid w:val="76F27835"/>
    <w:rsid w:val="773414F4"/>
    <w:rsid w:val="7742730A"/>
    <w:rsid w:val="77485633"/>
    <w:rsid w:val="77596E19"/>
    <w:rsid w:val="776E6CFF"/>
    <w:rsid w:val="77720FF0"/>
    <w:rsid w:val="77A96942"/>
    <w:rsid w:val="77F51A3F"/>
    <w:rsid w:val="77FD0361"/>
    <w:rsid w:val="782C49F3"/>
    <w:rsid w:val="78387C3E"/>
    <w:rsid w:val="78396271"/>
    <w:rsid w:val="78522ADC"/>
    <w:rsid w:val="78863B52"/>
    <w:rsid w:val="78D867E6"/>
    <w:rsid w:val="78E9506C"/>
    <w:rsid w:val="78EE4ED1"/>
    <w:rsid w:val="790B462C"/>
    <w:rsid w:val="79230CC4"/>
    <w:rsid w:val="7955261B"/>
    <w:rsid w:val="798053BF"/>
    <w:rsid w:val="7A154DB0"/>
    <w:rsid w:val="7A8F0B23"/>
    <w:rsid w:val="7A955D66"/>
    <w:rsid w:val="7B6F39A0"/>
    <w:rsid w:val="7B733B70"/>
    <w:rsid w:val="7BAB7F96"/>
    <w:rsid w:val="7BD72AD2"/>
    <w:rsid w:val="7BF900D6"/>
    <w:rsid w:val="7C076D37"/>
    <w:rsid w:val="7C113D05"/>
    <w:rsid w:val="7C3514AE"/>
    <w:rsid w:val="7C9E0B99"/>
    <w:rsid w:val="7D0F26EC"/>
    <w:rsid w:val="7D1E1384"/>
    <w:rsid w:val="7D25179D"/>
    <w:rsid w:val="7D4A07D5"/>
    <w:rsid w:val="7D8B058B"/>
    <w:rsid w:val="7DD95C85"/>
    <w:rsid w:val="7E132E64"/>
    <w:rsid w:val="7E2F6373"/>
    <w:rsid w:val="7E30143D"/>
    <w:rsid w:val="7E511555"/>
    <w:rsid w:val="7E8D7AFF"/>
    <w:rsid w:val="7E8E1AA1"/>
    <w:rsid w:val="7E9F0756"/>
    <w:rsid w:val="7EAC51B0"/>
    <w:rsid w:val="7EB625D8"/>
    <w:rsid w:val="7EDA696C"/>
    <w:rsid w:val="7F757E95"/>
    <w:rsid w:val="7FAC7B63"/>
    <w:rsid w:val="7FCB6631"/>
    <w:rsid w:val="7FDF209A"/>
    <w:rsid w:val="7FEF18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99"/>
    <w:pPr>
      <w:keepNext/>
      <w:keepLines/>
      <w:spacing w:line="578" w:lineRule="auto"/>
      <w:outlineLvl w:val="0"/>
    </w:pPr>
    <w:rPr>
      <w:b/>
      <w:bCs/>
      <w:kern w:val="44"/>
      <w:sz w:val="44"/>
      <w:szCs w:val="44"/>
    </w:rPr>
  </w:style>
  <w:style w:type="paragraph" w:styleId="3">
    <w:name w:val="heading 2"/>
    <w:basedOn w:val="1"/>
    <w:next w:val="1"/>
    <w:link w:val="52"/>
    <w:qFormat/>
    <w:uiPriority w:val="99"/>
    <w:pPr>
      <w:keepNext/>
      <w:keepLines/>
      <w:spacing w:line="416" w:lineRule="auto"/>
      <w:outlineLvl w:val="1"/>
    </w:pPr>
    <w:rPr>
      <w:rFonts w:ascii="Arial" w:hAnsi="Arial" w:eastAsia="黑体"/>
      <w:b/>
      <w:bCs/>
      <w:sz w:val="32"/>
      <w:szCs w:val="32"/>
    </w:rPr>
  </w:style>
  <w:style w:type="paragraph" w:styleId="4">
    <w:name w:val="heading 3"/>
    <w:basedOn w:val="1"/>
    <w:next w:val="1"/>
    <w:link w:val="53"/>
    <w:qFormat/>
    <w:uiPriority w:val="99"/>
    <w:pPr>
      <w:keepNext/>
      <w:keepLines/>
      <w:spacing w:line="416" w:lineRule="auto"/>
      <w:outlineLvl w:val="2"/>
    </w:pPr>
    <w:rPr>
      <w:b/>
      <w:bCs/>
      <w:sz w:val="32"/>
      <w:szCs w:val="32"/>
    </w:rPr>
  </w:style>
  <w:style w:type="paragraph" w:styleId="5">
    <w:name w:val="heading 4"/>
    <w:basedOn w:val="1"/>
    <w:next w:val="1"/>
    <w:link w:val="54"/>
    <w:qFormat/>
    <w:uiPriority w:val="99"/>
    <w:pPr>
      <w:keepNext/>
      <w:keepLines/>
      <w:spacing w:line="376" w:lineRule="auto"/>
      <w:outlineLvl w:val="3"/>
    </w:pPr>
    <w:rPr>
      <w:rFonts w:ascii="Arial" w:hAnsi="Arial" w:eastAsia="黑体"/>
      <w:b/>
      <w:bCs/>
      <w:sz w:val="28"/>
      <w:szCs w:val="28"/>
    </w:rPr>
  </w:style>
  <w:style w:type="paragraph" w:styleId="6">
    <w:name w:val="heading 5"/>
    <w:basedOn w:val="1"/>
    <w:next w:val="1"/>
    <w:link w:val="55"/>
    <w:qFormat/>
    <w:uiPriority w:val="99"/>
    <w:pPr>
      <w:keepNext/>
      <w:keepLines/>
      <w:spacing w:line="376" w:lineRule="auto"/>
      <w:jc w:val="left"/>
      <w:outlineLvl w:val="4"/>
    </w:pPr>
    <w:rPr>
      <w:b/>
      <w:bCs/>
      <w:color w:val="000000"/>
      <w:sz w:val="28"/>
      <w:szCs w:val="28"/>
    </w:rPr>
  </w:style>
  <w:style w:type="paragraph" w:styleId="7">
    <w:name w:val="heading 6"/>
    <w:basedOn w:val="1"/>
    <w:next w:val="1"/>
    <w:link w:val="56"/>
    <w:qFormat/>
    <w:uiPriority w:val="99"/>
    <w:pPr>
      <w:keepNext/>
      <w:keepLines/>
      <w:widowControl/>
      <w:tabs>
        <w:tab w:val="left" w:pos="1440"/>
      </w:tabs>
      <w:spacing w:line="320"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99"/>
    <w:pPr>
      <w:keepNext/>
      <w:keepLines/>
      <w:widowControl/>
      <w:tabs>
        <w:tab w:val="left" w:pos="2520"/>
      </w:tabs>
      <w:spacing w:line="320" w:lineRule="auto"/>
      <w:ind w:left="1296" w:hanging="1296"/>
      <w:jc w:val="left"/>
      <w:outlineLvl w:val="6"/>
    </w:pPr>
    <w:rPr>
      <w:b/>
      <w:bCs/>
      <w:kern w:val="0"/>
      <w:sz w:val="24"/>
    </w:rPr>
  </w:style>
  <w:style w:type="paragraph" w:styleId="9">
    <w:name w:val="heading 8"/>
    <w:basedOn w:val="1"/>
    <w:next w:val="1"/>
    <w:link w:val="58"/>
    <w:qFormat/>
    <w:uiPriority w:val="99"/>
    <w:pPr>
      <w:keepNext/>
      <w:keepLines/>
      <w:widowControl/>
      <w:tabs>
        <w:tab w:val="left" w:pos="1440"/>
      </w:tabs>
      <w:spacing w:line="320" w:lineRule="auto"/>
      <w:ind w:left="1440" w:hanging="1440"/>
      <w:jc w:val="left"/>
      <w:outlineLvl w:val="7"/>
    </w:pPr>
    <w:rPr>
      <w:rFonts w:ascii="Arial" w:hAnsi="Arial" w:eastAsia="黑体"/>
      <w:kern w:val="0"/>
      <w:sz w:val="24"/>
    </w:rPr>
  </w:style>
  <w:style w:type="paragraph" w:styleId="10">
    <w:name w:val="heading 9"/>
    <w:basedOn w:val="1"/>
    <w:next w:val="1"/>
    <w:link w:val="59"/>
    <w:qFormat/>
    <w:uiPriority w:val="99"/>
    <w:pPr>
      <w:keepNext/>
      <w:keepLines/>
      <w:widowControl/>
      <w:tabs>
        <w:tab w:val="left" w:pos="1584"/>
      </w:tabs>
      <w:spacing w:line="320" w:lineRule="auto"/>
      <w:ind w:left="1584" w:hanging="1584"/>
      <w:jc w:val="left"/>
      <w:outlineLvl w:val="8"/>
    </w:pPr>
    <w:rPr>
      <w:rFonts w:ascii="Arial" w:hAnsi="Arial" w:eastAsia="黑体"/>
      <w:kern w:val="0"/>
      <w:szCs w:val="21"/>
    </w:rPr>
  </w:style>
  <w:style w:type="character" w:default="1" w:styleId="41">
    <w:name w:val="Default Paragraph Font"/>
    <w:unhideWhenUsed/>
    <w:qFormat/>
    <w:uiPriority w:val="1"/>
  </w:style>
  <w:style w:type="table" w:default="1" w:styleId="49">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61"/>
    <w:semiHidden/>
    <w:qFormat/>
    <w:uiPriority w:val="99"/>
    <w:rPr>
      <w:b/>
      <w:bCs/>
    </w:rPr>
  </w:style>
  <w:style w:type="paragraph" w:styleId="12">
    <w:name w:val="annotation text"/>
    <w:basedOn w:val="1"/>
    <w:link w:val="60"/>
    <w:semiHidden/>
    <w:qFormat/>
    <w:uiPriority w:val="99"/>
    <w:pPr>
      <w:jc w:val="left"/>
    </w:pPr>
    <w:rPr>
      <w:szCs w:val="20"/>
    </w:rPr>
  </w:style>
  <w:style w:type="paragraph" w:styleId="13">
    <w:name w:val="toc 7"/>
    <w:basedOn w:val="1"/>
    <w:next w:val="1"/>
    <w:qFormat/>
    <w:uiPriority w:val="99"/>
    <w:pPr>
      <w:ind w:left="1260"/>
      <w:jc w:val="left"/>
    </w:pPr>
    <w:rPr>
      <w:szCs w:val="21"/>
    </w:rPr>
  </w:style>
  <w:style w:type="paragraph" w:styleId="14">
    <w:name w:val="Normal Indent"/>
    <w:basedOn w:val="1"/>
    <w:qFormat/>
    <w:uiPriority w:val="99"/>
    <w:pPr>
      <w:ind w:firstLine="420" w:firstLineChars="200"/>
    </w:pPr>
  </w:style>
  <w:style w:type="paragraph" w:styleId="15">
    <w:name w:val="caption"/>
    <w:basedOn w:val="1"/>
    <w:next w:val="1"/>
    <w:qFormat/>
    <w:uiPriority w:val="99"/>
    <w:rPr>
      <w:rFonts w:ascii="Arial" w:hAnsi="Arial" w:eastAsia="黑体" w:cs="Arial"/>
      <w:sz w:val="20"/>
      <w:szCs w:val="20"/>
    </w:rPr>
  </w:style>
  <w:style w:type="paragraph" w:styleId="16">
    <w:name w:val="Document Map"/>
    <w:basedOn w:val="1"/>
    <w:link w:val="62"/>
    <w:qFormat/>
    <w:uiPriority w:val="99"/>
    <w:pPr>
      <w:shd w:val="clear" w:color="auto" w:fill="000080"/>
    </w:pPr>
  </w:style>
  <w:style w:type="paragraph" w:styleId="17">
    <w:name w:val="Body Text 3"/>
    <w:basedOn w:val="1"/>
    <w:link w:val="63"/>
    <w:qFormat/>
    <w:uiPriority w:val="99"/>
    <w:rPr>
      <w:rFonts w:ascii="宋体"/>
      <w:sz w:val="24"/>
      <w:szCs w:val="20"/>
    </w:rPr>
  </w:style>
  <w:style w:type="paragraph" w:styleId="18">
    <w:name w:val="Body Text"/>
    <w:basedOn w:val="1"/>
    <w:link w:val="64"/>
    <w:qFormat/>
    <w:uiPriority w:val="99"/>
  </w:style>
  <w:style w:type="paragraph" w:styleId="19">
    <w:name w:val="Body Text Indent"/>
    <w:basedOn w:val="1"/>
    <w:link w:val="65"/>
    <w:qFormat/>
    <w:uiPriority w:val="99"/>
    <w:pPr>
      <w:ind w:left="420" w:leftChars="200"/>
    </w:pPr>
  </w:style>
  <w:style w:type="paragraph" w:styleId="20">
    <w:name w:val="toc 5"/>
    <w:basedOn w:val="1"/>
    <w:next w:val="1"/>
    <w:qFormat/>
    <w:uiPriority w:val="99"/>
    <w:pPr>
      <w:ind w:left="840"/>
      <w:jc w:val="left"/>
    </w:pPr>
    <w:rPr>
      <w:szCs w:val="21"/>
    </w:rPr>
  </w:style>
  <w:style w:type="paragraph" w:styleId="21">
    <w:name w:val="toc 3"/>
    <w:basedOn w:val="1"/>
    <w:next w:val="1"/>
    <w:semiHidden/>
    <w:qFormat/>
    <w:uiPriority w:val="99"/>
    <w:pPr>
      <w:ind w:left="840" w:leftChars="400"/>
    </w:pPr>
  </w:style>
  <w:style w:type="paragraph" w:styleId="22">
    <w:name w:val="Plain Text"/>
    <w:basedOn w:val="1"/>
    <w:link w:val="66"/>
    <w:qFormat/>
    <w:uiPriority w:val="99"/>
    <w:rPr>
      <w:rFonts w:ascii="宋体" w:hAnsi="Courier New" w:cs="Century"/>
      <w:szCs w:val="21"/>
    </w:rPr>
  </w:style>
  <w:style w:type="paragraph" w:styleId="23">
    <w:name w:val="toc 8"/>
    <w:basedOn w:val="1"/>
    <w:next w:val="1"/>
    <w:qFormat/>
    <w:uiPriority w:val="99"/>
    <w:pPr>
      <w:ind w:left="1470"/>
      <w:jc w:val="left"/>
    </w:pPr>
    <w:rPr>
      <w:szCs w:val="21"/>
    </w:rPr>
  </w:style>
  <w:style w:type="paragraph" w:styleId="24">
    <w:name w:val="Date"/>
    <w:basedOn w:val="1"/>
    <w:next w:val="1"/>
    <w:link w:val="67"/>
    <w:qFormat/>
    <w:uiPriority w:val="99"/>
    <w:rPr>
      <w:sz w:val="24"/>
      <w:szCs w:val="20"/>
    </w:rPr>
  </w:style>
  <w:style w:type="paragraph" w:styleId="25">
    <w:name w:val="Body Text Indent 2"/>
    <w:basedOn w:val="1"/>
    <w:link w:val="68"/>
    <w:qFormat/>
    <w:uiPriority w:val="99"/>
    <w:pPr>
      <w:tabs>
        <w:tab w:val="left" w:pos="7200"/>
      </w:tabs>
      <w:ind w:left="1275"/>
    </w:pPr>
    <w:rPr>
      <w:szCs w:val="20"/>
    </w:rPr>
  </w:style>
  <w:style w:type="paragraph" w:styleId="26">
    <w:name w:val="endnote text"/>
    <w:basedOn w:val="1"/>
    <w:link w:val="69"/>
    <w:qFormat/>
    <w:uiPriority w:val="99"/>
    <w:pPr>
      <w:snapToGrid w:val="0"/>
      <w:jc w:val="left"/>
    </w:pPr>
  </w:style>
  <w:style w:type="paragraph" w:styleId="27">
    <w:name w:val="Balloon Text"/>
    <w:basedOn w:val="1"/>
    <w:link w:val="70"/>
    <w:semiHidden/>
    <w:qFormat/>
    <w:uiPriority w:val="99"/>
    <w:rPr>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99"/>
    <w:pPr>
      <w:tabs>
        <w:tab w:val="right" w:leader="dot" w:pos="8296"/>
      </w:tabs>
      <w:spacing w:line="400" w:lineRule="exact"/>
      <w:ind w:right="3"/>
      <w:jc w:val="right"/>
    </w:pPr>
    <w:rPr>
      <w:rFonts w:ascii="黑体" w:hAnsi="宋体" w:eastAsia="黑体"/>
      <w:sz w:val="24"/>
    </w:rPr>
  </w:style>
  <w:style w:type="paragraph" w:styleId="31">
    <w:name w:val="toc 4"/>
    <w:basedOn w:val="1"/>
    <w:next w:val="1"/>
    <w:qFormat/>
    <w:uiPriority w:val="99"/>
    <w:pPr>
      <w:ind w:left="630"/>
      <w:jc w:val="left"/>
    </w:pPr>
    <w:rPr>
      <w:szCs w:val="21"/>
    </w:rPr>
  </w:style>
  <w:style w:type="paragraph" w:styleId="32">
    <w:name w:val="footnote text"/>
    <w:basedOn w:val="1"/>
    <w:link w:val="73"/>
    <w:qFormat/>
    <w:uiPriority w:val="99"/>
    <w:pPr>
      <w:snapToGrid w:val="0"/>
      <w:jc w:val="left"/>
    </w:pPr>
    <w:rPr>
      <w:sz w:val="18"/>
      <w:szCs w:val="18"/>
    </w:rPr>
  </w:style>
  <w:style w:type="paragraph" w:styleId="33">
    <w:name w:val="toc 6"/>
    <w:basedOn w:val="1"/>
    <w:next w:val="1"/>
    <w:qFormat/>
    <w:uiPriority w:val="99"/>
    <w:pPr>
      <w:ind w:left="1050"/>
      <w:jc w:val="left"/>
    </w:pPr>
    <w:rPr>
      <w:szCs w:val="21"/>
    </w:rPr>
  </w:style>
  <w:style w:type="paragraph" w:styleId="34">
    <w:name w:val="Body Text Indent 3"/>
    <w:basedOn w:val="1"/>
    <w:link w:val="74"/>
    <w:qFormat/>
    <w:uiPriority w:val="99"/>
    <w:pPr>
      <w:ind w:left="420" w:leftChars="200"/>
    </w:pPr>
    <w:rPr>
      <w:sz w:val="16"/>
      <w:szCs w:val="16"/>
    </w:rPr>
  </w:style>
  <w:style w:type="paragraph" w:styleId="35">
    <w:name w:val="toc 2"/>
    <w:basedOn w:val="1"/>
    <w:next w:val="1"/>
    <w:semiHidden/>
    <w:qFormat/>
    <w:uiPriority w:val="99"/>
    <w:pPr>
      <w:tabs>
        <w:tab w:val="right" w:leader="dot" w:pos="8296"/>
      </w:tabs>
      <w:ind w:left="178" w:leftChars="85" w:firstLine="2"/>
      <w:jc w:val="center"/>
    </w:pPr>
    <w:rPr>
      <w:rFonts w:ascii="黑体" w:hAnsi="黑体" w:eastAsia="黑体"/>
      <w:sz w:val="30"/>
      <w:szCs w:val="30"/>
    </w:rPr>
  </w:style>
  <w:style w:type="paragraph" w:styleId="36">
    <w:name w:val="toc 9"/>
    <w:basedOn w:val="1"/>
    <w:next w:val="1"/>
    <w:qFormat/>
    <w:uiPriority w:val="99"/>
    <w:pPr>
      <w:ind w:left="1680"/>
      <w:jc w:val="left"/>
    </w:pPr>
    <w:rPr>
      <w:szCs w:val="21"/>
    </w:rPr>
  </w:style>
  <w:style w:type="paragraph" w:styleId="37">
    <w:name w:val="Body Text 2"/>
    <w:basedOn w:val="1"/>
    <w:link w:val="75"/>
    <w:qFormat/>
    <w:uiPriority w:val="99"/>
    <w:rPr>
      <w:rFonts w:ascii="宋体"/>
      <w:sz w:val="24"/>
      <w:szCs w:val="20"/>
    </w:rPr>
  </w:style>
  <w:style w:type="paragraph" w:styleId="38">
    <w:name w:val="Normal (Web)"/>
    <w:basedOn w:val="1"/>
    <w:qFormat/>
    <w:uiPriority w:val="99"/>
    <w:pPr>
      <w:widowControl/>
      <w:spacing w:beforeAutospacing="1" w:afterAutospacing="1"/>
      <w:jc w:val="left"/>
    </w:pPr>
    <w:rPr>
      <w:rFonts w:ascii="宋体" w:hAnsi="宋体" w:cs="宋体"/>
      <w:kern w:val="0"/>
      <w:sz w:val="24"/>
    </w:rPr>
  </w:style>
  <w:style w:type="paragraph" w:styleId="39">
    <w:name w:val="index 1"/>
    <w:basedOn w:val="1"/>
    <w:next w:val="1"/>
    <w:qFormat/>
    <w:uiPriority w:val="99"/>
    <w:pPr>
      <w:spacing w:line="220" w:lineRule="exact"/>
      <w:jc w:val="center"/>
    </w:pPr>
    <w:rPr>
      <w:rFonts w:ascii="仿宋_GB2312" w:eastAsia="仿宋_GB2312"/>
      <w:szCs w:val="21"/>
    </w:rPr>
  </w:style>
  <w:style w:type="paragraph" w:styleId="40">
    <w:name w:val="Title"/>
    <w:basedOn w:val="1"/>
    <w:link w:val="76"/>
    <w:qFormat/>
    <w:uiPriority w:val="99"/>
    <w:pPr>
      <w:adjustRightInd w:val="0"/>
      <w:spacing w:line="420" w:lineRule="atLeast"/>
      <w:jc w:val="center"/>
      <w:textAlignment w:val="baseline"/>
      <w:outlineLvl w:val="0"/>
    </w:pPr>
    <w:rPr>
      <w:rFonts w:ascii="Arial" w:hAnsi="Arial"/>
      <w:b/>
      <w:kern w:val="0"/>
      <w:sz w:val="32"/>
      <w:szCs w:val="20"/>
    </w:rPr>
  </w:style>
  <w:style w:type="character" w:styleId="42">
    <w:name w:val="Strong"/>
    <w:basedOn w:val="41"/>
    <w:qFormat/>
    <w:uiPriority w:val="99"/>
    <w:rPr>
      <w:rFonts w:cs="Times New Roman"/>
      <w:b/>
    </w:rPr>
  </w:style>
  <w:style w:type="character" w:styleId="43">
    <w:name w:val="endnote reference"/>
    <w:basedOn w:val="41"/>
    <w:qFormat/>
    <w:uiPriority w:val="99"/>
    <w:rPr>
      <w:rFonts w:cs="Times New Roman"/>
      <w:vertAlign w:val="superscript"/>
    </w:rPr>
  </w:style>
  <w:style w:type="character" w:styleId="44">
    <w:name w:val="page number"/>
    <w:basedOn w:val="41"/>
    <w:qFormat/>
    <w:uiPriority w:val="99"/>
    <w:rPr>
      <w:rFonts w:cs="Times New Roman"/>
    </w:rPr>
  </w:style>
  <w:style w:type="character" w:styleId="45">
    <w:name w:val="FollowedHyperlink"/>
    <w:basedOn w:val="41"/>
    <w:qFormat/>
    <w:uiPriority w:val="99"/>
    <w:rPr>
      <w:rFonts w:cs="Times New Roman"/>
      <w:color w:val="800080"/>
      <w:u w:val="single"/>
    </w:rPr>
  </w:style>
  <w:style w:type="character" w:styleId="46">
    <w:name w:val="Hyperlink"/>
    <w:basedOn w:val="41"/>
    <w:qFormat/>
    <w:uiPriority w:val="99"/>
    <w:rPr>
      <w:rFonts w:cs="Times New Roman"/>
      <w:color w:val="0000FF"/>
      <w:u w:val="single"/>
    </w:rPr>
  </w:style>
  <w:style w:type="character" w:styleId="47">
    <w:name w:val="annotation reference"/>
    <w:basedOn w:val="41"/>
    <w:qFormat/>
    <w:uiPriority w:val="99"/>
    <w:rPr>
      <w:rFonts w:cs="Times New Roman"/>
      <w:sz w:val="21"/>
      <w:szCs w:val="21"/>
    </w:rPr>
  </w:style>
  <w:style w:type="character" w:styleId="48">
    <w:name w:val="footnote reference"/>
    <w:basedOn w:val="41"/>
    <w:qFormat/>
    <w:uiPriority w:val="99"/>
    <w:rPr>
      <w:rFonts w:cs="Times New Roman"/>
      <w:vertAlign w:val="superscript"/>
    </w:rPr>
  </w:style>
  <w:style w:type="table" w:styleId="50">
    <w:name w:val="Table Grid"/>
    <w:basedOn w:val="4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1">
    <w:name w:val="标题 1 Char"/>
    <w:basedOn w:val="41"/>
    <w:link w:val="2"/>
    <w:qFormat/>
    <w:locked/>
    <w:uiPriority w:val="99"/>
    <w:rPr>
      <w:b/>
      <w:kern w:val="44"/>
      <w:sz w:val="44"/>
    </w:rPr>
  </w:style>
  <w:style w:type="character" w:customStyle="1" w:styleId="52">
    <w:name w:val="标题 2 Char"/>
    <w:basedOn w:val="41"/>
    <w:link w:val="3"/>
    <w:qFormat/>
    <w:locked/>
    <w:uiPriority w:val="99"/>
    <w:rPr>
      <w:rFonts w:ascii="Arial" w:hAnsi="Arial" w:eastAsia="黑体" w:cs="Times New Roman"/>
      <w:b/>
      <w:bCs/>
      <w:kern w:val="2"/>
      <w:sz w:val="32"/>
      <w:szCs w:val="32"/>
      <w:lang w:val="en-US" w:eastAsia="zh-CN" w:bidi="ar-SA"/>
    </w:rPr>
  </w:style>
  <w:style w:type="character" w:customStyle="1" w:styleId="53">
    <w:name w:val="标题 3 Char"/>
    <w:basedOn w:val="41"/>
    <w:link w:val="4"/>
    <w:qFormat/>
    <w:locked/>
    <w:uiPriority w:val="99"/>
    <w:rPr>
      <w:rFonts w:eastAsia="宋体" w:cs="Times New Roman"/>
      <w:b/>
      <w:bCs/>
      <w:kern w:val="2"/>
      <w:sz w:val="32"/>
      <w:szCs w:val="32"/>
      <w:lang w:val="en-US" w:eastAsia="zh-CN" w:bidi="ar-SA"/>
    </w:rPr>
  </w:style>
  <w:style w:type="character" w:customStyle="1" w:styleId="54">
    <w:name w:val="标题 4 Char"/>
    <w:basedOn w:val="41"/>
    <w:link w:val="5"/>
    <w:qFormat/>
    <w:locked/>
    <w:uiPriority w:val="99"/>
    <w:rPr>
      <w:rFonts w:ascii="Arial" w:hAnsi="Arial" w:eastAsia="黑体" w:cs="Times New Roman"/>
      <w:b/>
      <w:bCs/>
      <w:kern w:val="2"/>
      <w:sz w:val="28"/>
      <w:szCs w:val="28"/>
      <w:lang w:val="en-US" w:eastAsia="zh-CN" w:bidi="ar-SA"/>
    </w:rPr>
  </w:style>
  <w:style w:type="character" w:customStyle="1" w:styleId="55">
    <w:name w:val="标题 5 Char"/>
    <w:basedOn w:val="41"/>
    <w:link w:val="6"/>
    <w:semiHidden/>
    <w:qFormat/>
    <w:uiPriority w:val="9"/>
    <w:rPr>
      <w:b/>
      <w:bCs/>
      <w:sz w:val="28"/>
      <w:szCs w:val="28"/>
    </w:rPr>
  </w:style>
  <w:style w:type="character" w:customStyle="1" w:styleId="56">
    <w:name w:val="标题 6 Char"/>
    <w:basedOn w:val="41"/>
    <w:link w:val="7"/>
    <w:qFormat/>
    <w:locked/>
    <w:uiPriority w:val="99"/>
    <w:rPr>
      <w:rFonts w:ascii="Arial" w:hAnsi="Arial" w:eastAsia="黑体" w:cs="Times New Roman"/>
      <w:b/>
      <w:bCs/>
      <w:sz w:val="24"/>
      <w:szCs w:val="24"/>
      <w:lang w:val="en-US" w:eastAsia="zh-CN" w:bidi="ar-SA"/>
    </w:rPr>
  </w:style>
  <w:style w:type="character" w:customStyle="1" w:styleId="57">
    <w:name w:val="标题 7 Char"/>
    <w:basedOn w:val="41"/>
    <w:link w:val="8"/>
    <w:qFormat/>
    <w:locked/>
    <w:uiPriority w:val="99"/>
    <w:rPr>
      <w:rFonts w:eastAsia="宋体" w:cs="Times New Roman"/>
      <w:b/>
      <w:bCs/>
      <w:sz w:val="24"/>
      <w:szCs w:val="24"/>
      <w:lang w:val="en-US" w:eastAsia="zh-CN" w:bidi="ar-SA"/>
    </w:rPr>
  </w:style>
  <w:style w:type="character" w:customStyle="1" w:styleId="58">
    <w:name w:val="标题 8 Char"/>
    <w:basedOn w:val="41"/>
    <w:link w:val="9"/>
    <w:qFormat/>
    <w:locked/>
    <w:uiPriority w:val="99"/>
    <w:rPr>
      <w:rFonts w:ascii="Arial" w:hAnsi="Arial" w:eastAsia="黑体" w:cs="Times New Roman"/>
      <w:sz w:val="24"/>
      <w:szCs w:val="24"/>
      <w:lang w:val="en-US" w:eastAsia="zh-CN" w:bidi="ar-SA"/>
    </w:rPr>
  </w:style>
  <w:style w:type="character" w:customStyle="1" w:styleId="59">
    <w:name w:val="标题 9 Char"/>
    <w:basedOn w:val="41"/>
    <w:link w:val="10"/>
    <w:qFormat/>
    <w:locked/>
    <w:uiPriority w:val="99"/>
    <w:rPr>
      <w:rFonts w:ascii="Arial" w:hAnsi="Arial" w:eastAsia="黑体" w:cs="Times New Roman"/>
      <w:sz w:val="21"/>
      <w:szCs w:val="21"/>
      <w:lang w:val="en-US" w:eastAsia="zh-CN" w:bidi="ar-SA"/>
    </w:rPr>
  </w:style>
  <w:style w:type="character" w:customStyle="1" w:styleId="60">
    <w:name w:val="批注文字 Char"/>
    <w:basedOn w:val="41"/>
    <w:link w:val="12"/>
    <w:qFormat/>
    <w:locked/>
    <w:uiPriority w:val="99"/>
    <w:rPr>
      <w:rFonts w:eastAsia="宋体" w:cs="Times New Roman"/>
      <w:kern w:val="2"/>
      <w:sz w:val="21"/>
      <w:lang w:val="en-US" w:eastAsia="zh-CN" w:bidi="ar-SA"/>
    </w:rPr>
  </w:style>
  <w:style w:type="character" w:customStyle="1" w:styleId="61">
    <w:name w:val="批注主题 Char"/>
    <w:basedOn w:val="60"/>
    <w:link w:val="11"/>
    <w:semiHidden/>
    <w:qFormat/>
    <w:uiPriority w:val="99"/>
    <w:rPr>
      <w:b/>
      <w:bCs/>
      <w:szCs w:val="24"/>
    </w:rPr>
  </w:style>
  <w:style w:type="character" w:customStyle="1" w:styleId="62">
    <w:name w:val="文档结构图 Char"/>
    <w:basedOn w:val="41"/>
    <w:link w:val="16"/>
    <w:qFormat/>
    <w:locked/>
    <w:uiPriority w:val="99"/>
    <w:rPr>
      <w:rFonts w:eastAsia="宋体" w:cs="Times New Roman"/>
      <w:kern w:val="2"/>
      <w:sz w:val="24"/>
      <w:szCs w:val="24"/>
      <w:lang w:val="en-US" w:eastAsia="zh-CN" w:bidi="ar-SA"/>
    </w:rPr>
  </w:style>
  <w:style w:type="character" w:customStyle="1" w:styleId="63">
    <w:name w:val="正文文本 3 Char"/>
    <w:basedOn w:val="41"/>
    <w:link w:val="17"/>
    <w:qFormat/>
    <w:locked/>
    <w:uiPriority w:val="99"/>
    <w:rPr>
      <w:rFonts w:ascii="宋体" w:eastAsia="宋体" w:cs="Times New Roman"/>
      <w:kern w:val="2"/>
      <w:sz w:val="24"/>
      <w:lang w:val="en-US" w:eastAsia="zh-CN" w:bidi="ar-SA"/>
    </w:rPr>
  </w:style>
  <w:style w:type="character" w:customStyle="1" w:styleId="64">
    <w:name w:val="正文文本 Char"/>
    <w:basedOn w:val="41"/>
    <w:link w:val="18"/>
    <w:qFormat/>
    <w:locked/>
    <w:uiPriority w:val="99"/>
    <w:rPr>
      <w:rFonts w:eastAsia="宋体" w:cs="Times New Roman"/>
      <w:kern w:val="2"/>
      <w:sz w:val="24"/>
      <w:szCs w:val="24"/>
      <w:lang w:val="en-US" w:eastAsia="zh-CN" w:bidi="ar-SA"/>
    </w:rPr>
  </w:style>
  <w:style w:type="character" w:customStyle="1" w:styleId="65">
    <w:name w:val="正文文本缩进 Char"/>
    <w:basedOn w:val="41"/>
    <w:link w:val="19"/>
    <w:qFormat/>
    <w:locked/>
    <w:uiPriority w:val="99"/>
    <w:rPr>
      <w:rFonts w:eastAsia="宋体" w:cs="Times New Roman"/>
      <w:kern w:val="2"/>
      <w:sz w:val="24"/>
      <w:szCs w:val="24"/>
      <w:lang w:val="en-US" w:eastAsia="zh-CN" w:bidi="ar-SA"/>
    </w:rPr>
  </w:style>
  <w:style w:type="character" w:customStyle="1" w:styleId="66">
    <w:name w:val="纯文本 Char"/>
    <w:basedOn w:val="41"/>
    <w:link w:val="22"/>
    <w:qFormat/>
    <w:locked/>
    <w:uiPriority w:val="99"/>
    <w:rPr>
      <w:rFonts w:ascii="宋体" w:hAnsi="Courier New" w:eastAsia="宋体" w:cs="Century"/>
      <w:kern w:val="2"/>
      <w:sz w:val="21"/>
      <w:szCs w:val="21"/>
      <w:lang w:val="en-US" w:eastAsia="zh-CN" w:bidi="ar-SA"/>
    </w:rPr>
  </w:style>
  <w:style w:type="character" w:customStyle="1" w:styleId="67">
    <w:name w:val="日期 Char"/>
    <w:basedOn w:val="41"/>
    <w:link w:val="24"/>
    <w:semiHidden/>
    <w:qFormat/>
    <w:uiPriority w:val="99"/>
    <w:rPr>
      <w:szCs w:val="24"/>
    </w:rPr>
  </w:style>
  <w:style w:type="character" w:customStyle="1" w:styleId="68">
    <w:name w:val="正文文本缩进 2 Char"/>
    <w:basedOn w:val="41"/>
    <w:link w:val="25"/>
    <w:qFormat/>
    <w:locked/>
    <w:uiPriority w:val="99"/>
    <w:rPr>
      <w:rFonts w:eastAsia="宋体" w:cs="Times New Roman"/>
      <w:kern w:val="2"/>
      <w:sz w:val="21"/>
      <w:lang w:val="en-US" w:eastAsia="zh-CN" w:bidi="ar-SA"/>
    </w:rPr>
  </w:style>
  <w:style w:type="character" w:customStyle="1" w:styleId="69">
    <w:name w:val="尾注文本 Char"/>
    <w:basedOn w:val="41"/>
    <w:link w:val="26"/>
    <w:semiHidden/>
    <w:qFormat/>
    <w:uiPriority w:val="99"/>
    <w:rPr>
      <w:szCs w:val="24"/>
    </w:rPr>
  </w:style>
  <w:style w:type="character" w:customStyle="1" w:styleId="70">
    <w:name w:val="批注框文本 Char"/>
    <w:basedOn w:val="41"/>
    <w:link w:val="27"/>
    <w:qFormat/>
    <w:locked/>
    <w:uiPriority w:val="99"/>
    <w:rPr>
      <w:rFonts w:eastAsia="宋体" w:cs="Times New Roman"/>
      <w:kern w:val="2"/>
      <w:sz w:val="18"/>
      <w:szCs w:val="18"/>
      <w:lang w:val="en-US" w:eastAsia="zh-CN" w:bidi="ar-SA"/>
    </w:rPr>
  </w:style>
  <w:style w:type="character" w:customStyle="1" w:styleId="71">
    <w:name w:val="页脚 Char"/>
    <w:basedOn w:val="41"/>
    <w:link w:val="28"/>
    <w:semiHidden/>
    <w:qFormat/>
    <w:uiPriority w:val="99"/>
    <w:rPr>
      <w:sz w:val="18"/>
      <w:szCs w:val="18"/>
    </w:rPr>
  </w:style>
  <w:style w:type="character" w:customStyle="1" w:styleId="72">
    <w:name w:val="页眉 Char"/>
    <w:basedOn w:val="41"/>
    <w:link w:val="29"/>
    <w:semiHidden/>
    <w:qFormat/>
    <w:uiPriority w:val="99"/>
    <w:rPr>
      <w:sz w:val="18"/>
      <w:szCs w:val="18"/>
    </w:rPr>
  </w:style>
  <w:style w:type="character" w:customStyle="1" w:styleId="73">
    <w:name w:val="脚注文本 Char"/>
    <w:basedOn w:val="41"/>
    <w:link w:val="32"/>
    <w:qFormat/>
    <w:locked/>
    <w:uiPriority w:val="99"/>
    <w:rPr>
      <w:rFonts w:eastAsia="宋体" w:cs="Times New Roman"/>
      <w:kern w:val="2"/>
      <w:sz w:val="18"/>
      <w:szCs w:val="18"/>
      <w:lang w:val="en-US" w:eastAsia="zh-CN" w:bidi="ar-SA"/>
    </w:rPr>
  </w:style>
  <w:style w:type="character" w:customStyle="1" w:styleId="74">
    <w:name w:val="正文文本缩进 3 Char"/>
    <w:basedOn w:val="41"/>
    <w:link w:val="34"/>
    <w:qFormat/>
    <w:locked/>
    <w:uiPriority w:val="99"/>
    <w:rPr>
      <w:rFonts w:eastAsia="宋体" w:cs="Times New Roman"/>
      <w:kern w:val="2"/>
      <w:sz w:val="16"/>
      <w:szCs w:val="16"/>
      <w:lang w:val="en-US" w:eastAsia="zh-CN" w:bidi="ar-SA"/>
    </w:rPr>
  </w:style>
  <w:style w:type="character" w:customStyle="1" w:styleId="75">
    <w:name w:val="正文文本 2 Char"/>
    <w:basedOn w:val="41"/>
    <w:link w:val="37"/>
    <w:qFormat/>
    <w:locked/>
    <w:uiPriority w:val="99"/>
    <w:rPr>
      <w:rFonts w:ascii="宋体" w:eastAsia="宋体" w:cs="Times New Roman"/>
      <w:kern w:val="2"/>
      <w:sz w:val="24"/>
      <w:lang w:val="en-US" w:eastAsia="zh-CN" w:bidi="ar-SA"/>
    </w:rPr>
  </w:style>
  <w:style w:type="character" w:customStyle="1" w:styleId="76">
    <w:name w:val="标题 Char"/>
    <w:basedOn w:val="41"/>
    <w:link w:val="40"/>
    <w:qFormat/>
    <w:locked/>
    <w:uiPriority w:val="99"/>
    <w:rPr>
      <w:rFonts w:ascii="Arial" w:hAnsi="Arial" w:eastAsia="宋体" w:cs="Times New Roman"/>
      <w:b/>
      <w:sz w:val="32"/>
      <w:lang w:val="en-US" w:eastAsia="zh-CN" w:bidi="ar-SA"/>
    </w:rPr>
  </w:style>
  <w:style w:type="paragraph" w:customStyle="1" w:styleId="77">
    <w:name w:val="样式 标题 2 + Times New Roman 四号 非加粗 段前: 5 磅 段后: 0 磅 行距: 固定值 20..."/>
    <w:basedOn w:val="3"/>
    <w:qFormat/>
    <w:uiPriority w:val="99"/>
    <w:pPr>
      <w:spacing w:line="400" w:lineRule="exact"/>
    </w:pPr>
    <w:rPr>
      <w:rFonts w:ascii="Times New Roman" w:hAnsi="Times New Roman" w:cs="宋体"/>
      <w:b w:val="0"/>
      <w:bCs w:val="0"/>
      <w:sz w:val="28"/>
      <w:szCs w:val="20"/>
    </w:rPr>
  </w:style>
  <w:style w:type="paragraph" w:customStyle="1" w:styleId="78">
    <w:name w:val="样式 标题 3 + (中文) 黑体 小四 非加粗 段前: 7.8 磅 段后: 0 磅 行距: 固定值 20 磅"/>
    <w:basedOn w:val="4"/>
    <w:qFormat/>
    <w:uiPriority w:val="99"/>
    <w:pPr>
      <w:spacing w:line="400" w:lineRule="exact"/>
    </w:pPr>
    <w:rPr>
      <w:rFonts w:eastAsia="黑体" w:cs="宋体"/>
      <w:b w:val="0"/>
      <w:bCs w:val="0"/>
      <w:sz w:val="24"/>
      <w:szCs w:val="20"/>
    </w:rPr>
  </w:style>
  <w:style w:type="paragraph" w:customStyle="1" w:styleId="79">
    <w:name w:val="表格"/>
    <w:basedOn w:val="1"/>
    <w:qFormat/>
    <w:uiPriority w:val="99"/>
    <w:pPr>
      <w:jc w:val="center"/>
      <w:textAlignment w:val="center"/>
    </w:pPr>
    <w:rPr>
      <w:rFonts w:ascii="华文细黑" w:hAnsi="华文细黑"/>
      <w:kern w:val="0"/>
      <w:szCs w:val="20"/>
    </w:rPr>
  </w:style>
  <w:style w:type="paragraph" w:customStyle="1" w:styleId="80">
    <w:name w:val="p0"/>
    <w:basedOn w:val="1"/>
    <w:qFormat/>
    <w:uiPriority w:val="99"/>
    <w:pPr>
      <w:widowControl/>
      <w:spacing w:beforeAutospacing="1" w:afterAutospacing="1"/>
      <w:jc w:val="left"/>
    </w:pPr>
    <w:rPr>
      <w:rFonts w:ascii="宋体" w:hAnsi="宋体" w:cs="宋体"/>
      <w:kern w:val="0"/>
      <w:sz w:val="24"/>
    </w:rPr>
  </w:style>
  <w:style w:type="paragraph" w:customStyle="1" w:styleId="81">
    <w:name w:val="表格文字"/>
    <w:basedOn w:val="1"/>
    <w:qFormat/>
    <w:uiPriority w:val="99"/>
    <w:pPr>
      <w:adjustRightInd w:val="0"/>
      <w:spacing w:line="420" w:lineRule="atLeast"/>
      <w:jc w:val="left"/>
      <w:textAlignment w:val="baseline"/>
    </w:pPr>
    <w:rPr>
      <w:kern w:val="0"/>
      <w:szCs w:val="20"/>
    </w:rPr>
  </w:style>
  <w:style w:type="paragraph" w:customStyle="1" w:styleId="82">
    <w:name w:val="样式1"/>
    <w:basedOn w:val="1"/>
    <w:qFormat/>
    <w:uiPriority w:val="99"/>
  </w:style>
  <w:style w:type="paragraph" w:customStyle="1" w:styleId="83">
    <w:name w:val="xl30"/>
    <w:basedOn w:val="1"/>
    <w:qFormat/>
    <w:uiPriority w:val="99"/>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84">
    <w:name w:val="1"/>
    <w:basedOn w:val="1"/>
    <w:next w:val="1"/>
    <w:qFormat/>
    <w:uiPriority w:val="99"/>
  </w:style>
  <w:style w:type="paragraph" w:customStyle="1" w:styleId="85">
    <w:name w:val="样式 标题 1 + 黑体 三号 非加粗 居中 段前: 6 磅 段后: 6 磅 行距: 固定值 20 磅"/>
    <w:basedOn w:val="2"/>
    <w:qFormat/>
    <w:uiPriority w:val="99"/>
    <w:pPr>
      <w:spacing w:line="400" w:lineRule="exact"/>
      <w:jc w:val="center"/>
    </w:pPr>
    <w:rPr>
      <w:rFonts w:ascii="黑体" w:hAnsi="黑体" w:eastAsia="黑体" w:cs="宋体"/>
      <w:b w:val="0"/>
      <w:bCs w:val="0"/>
      <w:sz w:val="32"/>
      <w:szCs w:val="20"/>
    </w:rPr>
  </w:style>
  <w:style w:type="paragraph" w:customStyle="1" w:styleId="86">
    <w:name w:val="表格文字居中"/>
    <w:basedOn w:val="1"/>
    <w:next w:val="1"/>
    <w:qFormat/>
    <w:uiPriority w:val="99"/>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87">
    <w:name w:val="Char Char Char Char Char Char Char"/>
    <w:basedOn w:val="1"/>
    <w:qFormat/>
    <w:uiPriority w:val="99"/>
    <w:pPr>
      <w:snapToGrid w:val="0"/>
      <w:spacing w:line="360" w:lineRule="auto"/>
      <w:ind w:firstLine="200" w:firstLineChars="200"/>
    </w:pPr>
  </w:style>
  <w:style w:type="paragraph" w:customStyle="1" w:styleId="88">
    <w:name w:val="Char"/>
    <w:basedOn w:val="1"/>
    <w:qFormat/>
    <w:uiPriority w:val="99"/>
    <w:pPr>
      <w:widowControl/>
      <w:spacing w:line="240" w:lineRule="exact"/>
      <w:jc w:val="left"/>
    </w:pPr>
    <w:rPr>
      <w:szCs w:val="20"/>
    </w:rPr>
  </w:style>
  <w:style w:type="paragraph" w:customStyle="1" w:styleId="89">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90">
    <w:name w:val="xl32"/>
    <w:basedOn w:val="1"/>
    <w:qFormat/>
    <w:uiPriority w:val="99"/>
    <w:pPr>
      <w:widowControl/>
      <w:spacing w:beforeAutospacing="1" w:afterAutospacing="1"/>
      <w:jc w:val="center"/>
    </w:pPr>
    <w:rPr>
      <w:rFonts w:ascii="宋体" w:hAnsi="宋体"/>
      <w:b/>
      <w:bCs/>
      <w:kern w:val="0"/>
      <w:sz w:val="40"/>
      <w:szCs w:val="40"/>
    </w:rPr>
  </w:style>
  <w:style w:type="paragraph" w:customStyle="1" w:styleId="91">
    <w:name w:val="_Style 64"/>
    <w:basedOn w:val="2"/>
    <w:next w:val="1"/>
    <w:qFormat/>
    <w:uiPriority w:val="99"/>
    <w:pPr>
      <w:widowControl/>
      <w:spacing w:line="276" w:lineRule="auto"/>
      <w:jc w:val="left"/>
      <w:outlineLvl w:val="9"/>
    </w:pPr>
    <w:rPr>
      <w:rFonts w:ascii="Cambria" w:hAnsi="Cambria"/>
      <w:color w:val="365F91"/>
      <w:kern w:val="0"/>
      <w:sz w:val="28"/>
      <w:szCs w:val="28"/>
    </w:rPr>
  </w:style>
  <w:style w:type="character" w:customStyle="1" w:styleId="92">
    <w:name w:val="Char Char17"/>
    <w:basedOn w:val="41"/>
    <w:qFormat/>
    <w:uiPriority w:val="99"/>
    <w:rPr>
      <w:rFonts w:ascii="Arial" w:hAnsi="Arial" w:eastAsia="黑体" w:cs="Times New Roman"/>
      <w:b/>
      <w:bCs/>
      <w:kern w:val="2"/>
      <w:sz w:val="32"/>
      <w:szCs w:val="32"/>
    </w:rPr>
  </w:style>
  <w:style w:type="character" w:customStyle="1" w:styleId="93">
    <w:name w:val="font161"/>
    <w:basedOn w:val="41"/>
    <w:qFormat/>
    <w:uiPriority w:val="99"/>
    <w:rPr>
      <w:rFonts w:cs="Times New Roman"/>
      <w:b/>
      <w:bCs/>
      <w:sz w:val="32"/>
      <w:szCs w:val="32"/>
    </w:rPr>
  </w:style>
  <w:style w:type="paragraph" w:customStyle="1" w:styleId="94">
    <w:name w:val="正文文本 (7)3"/>
    <w:basedOn w:val="1"/>
    <w:link w:val="96"/>
    <w:qFormat/>
    <w:uiPriority w:val="0"/>
    <w:pPr>
      <w:shd w:val="clear" w:color="auto" w:fill="FFFFFF"/>
      <w:spacing w:before="300" w:line="434" w:lineRule="exact"/>
      <w:jc w:val="right"/>
    </w:pPr>
    <w:rPr>
      <w:rFonts w:ascii="MingLiU" w:hAnsi="MingLiU" w:eastAsia="MingLiU" w:cs="MingLiU"/>
      <w:b/>
      <w:bCs/>
    </w:rPr>
  </w:style>
  <w:style w:type="character" w:customStyle="1" w:styleId="95">
    <w:name w:val="正文文本 (7)2"/>
    <w:basedOn w:val="96"/>
    <w:qFormat/>
    <w:uiPriority w:val="0"/>
    <w:rPr>
      <w:rFonts w:ascii="MingLiU" w:hAnsi="MingLiU" w:eastAsia="MingLiU" w:cs="MingLiU"/>
      <w:color w:val="000000"/>
      <w:spacing w:val="0"/>
      <w:w w:val="100"/>
      <w:position w:val="0"/>
      <w:sz w:val="24"/>
      <w:szCs w:val="24"/>
      <w:u w:val="none"/>
      <w:lang w:val="zh-TW"/>
    </w:rPr>
  </w:style>
  <w:style w:type="character" w:customStyle="1" w:styleId="96">
    <w:name w:val="正文文本 (7)_"/>
    <w:basedOn w:val="41"/>
    <w:link w:val="94"/>
    <w:qFormat/>
    <w:uiPriority w:val="0"/>
    <w:rPr>
      <w:rFonts w:ascii="MingLiU" w:hAnsi="MingLiU" w:eastAsia="MingLiU" w:cs="MingLiU"/>
      <w:b/>
      <w:bCs/>
    </w:rPr>
  </w:style>
  <w:style w:type="paragraph" w:customStyle="1" w:styleId="97">
    <w:name w:val="正文文本 (15)3"/>
    <w:basedOn w:val="1"/>
    <w:link w:val="99"/>
    <w:qFormat/>
    <w:uiPriority w:val="0"/>
    <w:pPr>
      <w:shd w:val="clear" w:color="auto" w:fill="FFFFFF"/>
      <w:spacing w:line="398" w:lineRule="exact"/>
      <w:jc w:val="distribute"/>
    </w:pPr>
    <w:rPr>
      <w:rFonts w:ascii="MingLiU" w:hAnsi="MingLiU" w:eastAsia="MingLiU" w:cs="MingLiU"/>
      <w:b/>
      <w:bCs/>
      <w:spacing w:val="-20"/>
      <w:lang w:val="en-US"/>
    </w:rPr>
  </w:style>
  <w:style w:type="character" w:customStyle="1" w:styleId="98">
    <w:name w:val="正文文本 (15) + 间距 0 pt1"/>
    <w:basedOn w:val="99"/>
    <w:qFormat/>
    <w:uiPriority w:val="0"/>
    <w:rPr>
      <w:rFonts w:ascii="MingLiU" w:hAnsi="MingLiU" w:eastAsia="MingLiU" w:cs="MingLiU"/>
      <w:color w:val="000000"/>
      <w:spacing w:val="0"/>
      <w:w w:val="100"/>
      <w:position w:val="0"/>
      <w:sz w:val="24"/>
      <w:szCs w:val="24"/>
      <w:u w:val="none"/>
      <w:lang w:val="zh-TW"/>
    </w:rPr>
  </w:style>
  <w:style w:type="character" w:customStyle="1" w:styleId="99">
    <w:name w:val="正文文本 (15)_"/>
    <w:basedOn w:val="41"/>
    <w:link w:val="97"/>
    <w:qFormat/>
    <w:uiPriority w:val="0"/>
    <w:rPr>
      <w:rFonts w:ascii="MingLiU" w:hAnsi="MingLiU" w:eastAsia="MingLiU" w:cs="MingLiU"/>
      <w:b/>
      <w:bCs/>
      <w:spacing w:val="-20"/>
      <w:lang w:val="en-US"/>
    </w:rPr>
  </w:style>
  <w:style w:type="paragraph" w:customStyle="1" w:styleId="100">
    <w:name w:val="正文文本3"/>
    <w:basedOn w:val="1"/>
    <w:link w:val="102"/>
    <w:qFormat/>
    <w:uiPriority w:val="0"/>
    <w:pPr>
      <w:shd w:val="clear" w:color="auto" w:fill="FFFFFF"/>
      <w:spacing w:before="300" w:line="439" w:lineRule="exact"/>
      <w:jc w:val="distribute"/>
    </w:pPr>
    <w:rPr>
      <w:rFonts w:ascii="MingLiU" w:hAnsi="MingLiU" w:eastAsia="MingLiU" w:cs="MingLiU"/>
      <w:spacing w:val="10"/>
    </w:rPr>
  </w:style>
  <w:style w:type="character" w:customStyle="1" w:styleId="101">
    <w:name w:val="正文文本 + 间距 0 pt3"/>
    <w:basedOn w:val="102"/>
    <w:qFormat/>
    <w:uiPriority w:val="0"/>
    <w:rPr>
      <w:rFonts w:ascii="MingLiU" w:hAnsi="MingLiU" w:eastAsia="MingLiU" w:cs="MingLiU"/>
      <w:color w:val="000000"/>
      <w:spacing w:val="0"/>
      <w:w w:val="100"/>
      <w:position w:val="0"/>
      <w:sz w:val="24"/>
      <w:szCs w:val="24"/>
      <w:u w:val="none"/>
      <w:lang w:val="zh-TW"/>
    </w:rPr>
  </w:style>
  <w:style w:type="character" w:customStyle="1" w:styleId="102">
    <w:name w:val="正文文本_"/>
    <w:basedOn w:val="41"/>
    <w:link w:val="100"/>
    <w:qFormat/>
    <w:uiPriority w:val="0"/>
    <w:rPr>
      <w:rFonts w:ascii="MingLiU" w:hAnsi="MingLiU" w:eastAsia="MingLiU" w:cs="MingLiU"/>
      <w:spacing w:val="10"/>
    </w:rPr>
  </w:style>
  <w:style w:type="character" w:customStyle="1" w:styleId="103">
    <w:name w:val="正文文本 + 粗体8"/>
    <w:basedOn w:val="102"/>
    <w:qFormat/>
    <w:uiPriority w:val="0"/>
    <w:rPr>
      <w:rFonts w:ascii="MingLiU" w:hAnsi="MingLiU" w:eastAsia="MingLiU" w:cs="MingLiU"/>
      <w:b/>
      <w:bCs/>
      <w:color w:val="000000"/>
      <w:spacing w:val="-20"/>
      <w:w w:val="100"/>
      <w:position w:val="0"/>
      <w:sz w:val="24"/>
      <w:szCs w:val="24"/>
      <w:u w:val="none"/>
      <w:lang w:val="en-US"/>
    </w:rPr>
  </w:style>
  <w:style w:type="character" w:customStyle="1" w:styleId="104">
    <w:name w:val="正文文本 (15)2"/>
    <w:basedOn w:val="99"/>
    <w:qFormat/>
    <w:uiPriority w:val="0"/>
    <w:rPr>
      <w:rFonts w:ascii="MingLiU" w:hAnsi="MingLiU" w:eastAsia="MingLiU" w:cs="MingLiU"/>
      <w:color w:val="000000"/>
      <w:spacing w:val="-20"/>
      <w:w w:val="100"/>
      <w:position w:val="0"/>
      <w:sz w:val="24"/>
      <w:szCs w:val="24"/>
      <w:u w:val="none"/>
      <w:lang w:val="en-US"/>
    </w:rPr>
  </w:style>
  <w:style w:type="character" w:customStyle="1" w:styleId="105">
    <w:name w:val="正文文本 (15) + 非粗体1"/>
    <w:basedOn w:val="99"/>
    <w:qFormat/>
    <w:uiPriority w:val="0"/>
    <w:rPr>
      <w:rFonts w:ascii="MingLiU" w:hAnsi="MingLiU" w:eastAsia="MingLiU" w:cs="MingLiU"/>
      <w:color w:val="000000"/>
      <w:spacing w:val="0"/>
      <w:w w:val="100"/>
      <w:position w:val="0"/>
      <w:sz w:val="24"/>
      <w:szCs w:val="24"/>
      <w:u w:val="none"/>
      <w:lang w:val="zh-TW"/>
    </w:rPr>
  </w:style>
  <w:style w:type="character" w:customStyle="1" w:styleId="106">
    <w:name w:val="正文文本 (7) + Times New Roman2"/>
    <w:basedOn w:val="96"/>
    <w:qFormat/>
    <w:uiPriority w:val="0"/>
    <w:rPr>
      <w:rFonts w:ascii="Times New Roman" w:hAnsi="Times New Roman" w:eastAsia="Times New Roman" w:cs="Times New Roman"/>
      <w:color w:val="000000"/>
      <w:spacing w:val="0"/>
      <w:w w:val="100"/>
      <w:position w:val="0"/>
      <w:sz w:val="23"/>
      <w:szCs w:val="23"/>
      <w:u w:val="none"/>
      <w:lang w:val="en-US"/>
    </w:rPr>
  </w:style>
  <w:style w:type="paragraph" w:customStyle="1" w:styleId="107">
    <w:name w:val="表格标题 (8)"/>
    <w:basedOn w:val="1"/>
    <w:qFormat/>
    <w:uiPriority w:val="0"/>
    <w:pPr>
      <w:shd w:val="clear" w:color="auto" w:fill="FFFFFF"/>
      <w:spacing w:line="0" w:lineRule="atLeast"/>
    </w:pPr>
    <w:rPr>
      <w:rFonts w:ascii="MingLiU" w:hAnsi="MingLiU" w:eastAsia="MingLiU" w:cs="MingLiU"/>
      <w:b/>
      <w:bCs/>
    </w:rPr>
  </w:style>
  <w:style w:type="character" w:customStyle="1" w:styleId="108">
    <w:name w:val="正文文本 + 9.5 pt32"/>
    <w:basedOn w:val="102"/>
    <w:qFormat/>
    <w:uiPriority w:val="0"/>
    <w:rPr>
      <w:rFonts w:ascii="MingLiU" w:hAnsi="MingLiU" w:eastAsia="MingLiU" w:cs="MingLiU"/>
      <w:color w:val="000000"/>
      <w:spacing w:val="0"/>
      <w:w w:val="100"/>
      <w:position w:val="0"/>
      <w:sz w:val="19"/>
      <w:szCs w:val="19"/>
      <w:u w:val="none"/>
      <w:lang w:val="zh-TW"/>
    </w:rPr>
  </w:style>
  <w:style w:type="paragraph" w:customStyle="1" w:styleId="109">
    <w:name w:val="正文文本 (6)2"/>
    <w:basedOn w:val="1"/>
    <w:link w:val="111"/>
    <w:qFormat/>
    <w:uiPriority w:val="0"/>
    <w:pPr>
      <w:shd w:val="clear" w:color="auto" w:fill="FFFFFF"/>
      <w:spacing w:before="120" w:after="300" w:line="0" w:lineRule="atLeast"/>
      <w:jc w:val="center"/>
    </w:pPr>
    <w:rPr>
      <w:rFonts w:ascii="MingLiU" w:hAnsi="MingLiU" w:eastAsia="MingLiU" w:cs="MingLiU"/>
      <w:sz w:val="19"/>
      <w:szCs w:val="19"/>
    </w:rPr>
  </w:style>
  <w:style w:type="character" w:customStyle="1" w:styleId="110">
    <w:name w:val="正文文本 (6)1"/>
    <w:basedOn w:val="111"/>
    <w:qFormat/>
    <w:uiPriority w:val="0"/>
    <w:rPr>
      <w:rFonts w:ascii="MingLiU" w:hAnsi="MingLiU" w:eastAsia="MingLiU" w:cs="MingLiU"/>
      <w:color w:val="000000"/>
      <w:spacing w:val="0"/>
      <w:w w:val="100"/>
      <w:position w:val="0"/>
      <w:sz w:val="19"/>
      <w:szCs w:val="19"/>
      <w:u w:val="none"/>
      <w:lang w:val="zh-TW"/>
    </w:rPr>
  </w:style>
  <w:style w:type="character" w:customStyle="1" w:styleId="111">
    <w:name w:val="正文文本 (6)_"/>
    <w:basedOn w:val="41"/>
    <w:link w:val="109"/>
    <w:qFormat/>
    <w:uiPriority w:val="0"/>
    <w:rPr>
      <w:rFonts w:ascii="MingLiU" w:hAnsi="MingLiU" w:eastAsia="MingLiU" w:cs="MingLiU"/>
      <w:sz w:val="19"/>
      <w:szCs w:val="19"/>
    </w:rPr>
  </w:style>
  <w:style w:type="character" w:customStyle="1" w:styleId="112">
    <w:name w:val="正文文本 (6) + 10 pt1"/>
    <w:basedOn w:val="111"/>
    <w:qFormat/>
    <w:uiPriority w:val="0"/>
    <w:rPr>
      <w:rFonts w:ascii="MingLiU" w:hAnsi="MingLiU" w:eastAsia="MingLiU" w:cs="MingLiU"/>
      <w:b/>
      <w:bCs/>
      <w:color w:val="000000"/>
      <w:spacing w:val="-10"/>
      <w:w w:val="100"/>
      <w:position w:val="0"/>
      <w:sz w:val="20"/>
      <w:szCs w:val="20"/>
      <w:u w:val="none"/>
      <w:lang w:val="en-US"/>
    </w:rPr>
  </w:style>
  <w:style w:type="character" w:customStyle="1" w:styleId="113">
    <w:name w:val="正文文本 + 10 pt2"/>
    <w:basedOn w:val="102"/>
    <w:qFormat/>
    <w:uiPriority w:val="0"/>
    <w:rPr>
      <w:rFonts w:ascii="MingLiU" w:hAnsi="MingLiU" w:eastAsia="MingLiU" w:cs="MingLiU"/>
      <w:b/>
      <w:bCs/>
      <w:color w:val="000000"/>
      <w:spacing w:val="-10"/>
      <w:w w:val="100"/>
      <w:position w:val="0"/>
      <w:sz w:val="20"/>
      <w:szCs w:val="20"/>
      <w:u w:val="none"/>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21608;&#21331;\&#26032;&#24314;&#25991;&#20214;&#22841;\&#38271;&#39034;&#39033;&#30446;\&#28248;&#35199;&#22312;&#20570;&#21644;&#24050;&#32463;&#20570;&#23436;&#30340;&#39033;&#30446;\2018&#24180;\01-&#28248;&#35199;&#33258;&#27835;&#24030;&#33073;&#36139;&#25915;&#22362;&#33258;&#28982;&#26449;&#36890;&#27700;&#27877;&#36335;&#24314;&#35774;&#39033;&#30446;\&#28248;&#35199;&#33258;&#27835;&#24030;&#33073;&#36139;&#25915;&#22362;&#33258;&#28982;&#26449;&#36890;&#27700;&#27877;&#36335;&#24314;&#35774;&#39033;&#30446;&#26045;&#24037;&#25307;&#26631;&#25991;&#20214;3-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湘西自治州脱贫攻坚自然村通水泥路建设项目施工招标文件3-2.docx</Template>
  <Pages>99</Pages>
  <Words>37321</Words>
  <Characters>39841</Characters>
  <Lines>369</Lines>
  <Paragraphs>104</Paragraphs>
  <ScaleCrop>false</ScaleCrop>
  <LinksUpToDate>false</LinksUpToDate>
  <CharactersWithSpaces>44984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2018-03-02T08:53:00Z</dcterms:created>
  <dc:creator>卓</dc:creator>
  <cp:lastModifiedBy>Administrator</cp:lastModifiedBy>
  <cp:lastPrinted>2018-04-23T03:05:17Z</cp:lastPrinted>
  <dcterms:modified xsi:type="dcterms:W3CDTF">2018-04-23T03:05:20Z</dcterms:modified>
  <dc:title>目     录</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